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BE1A" w14:textId="77777777" w:rsidR="00AE2F20" w:rsidRPr="00D96F94" w:rsidRDefault="00AE2F20" w:rsidP="00AE2F20">
      <w:pPr>
        <w:pStyle w:val="Ttulo1"/>
        <w:ind w:left="-567"/>
        <w:jc w:val="right"/>
      </w:pPr>
      <w:r>
        <w:rPr>
          <w:b w:val="0"/>
          <w:sz w:val="48"/>
        </w:rPr>
        <w:tab/>
      </w:r>
      <w:r w:rsidRPr="00D96F94">
        <w:rPr>
          <w:noProof/>
          <w:color w:val="auto"/>
          <w:sz w:val="40"/>
          <w:lang w:val="es-ES" w:eastAsia="es-ES"/>
        </w:rPr>
        <w:drawing>
          <wp:anchor distT="0" distB="0" distL="114300" distR="114300" simplePos="0" relativeHeight="251671552" behindDoc="0" locked="0" layoutInCell="1" allowOverlap="1" wp14:anchorId="30428DC6" wp14:editId="0445A61F">
            <wp:simplePos x="0" y="0"/>
            <wp:positionH relativeFrom="column">
              <wp:posOffset>-749059</wp:posOffset>
            </wp:positionH>
            <wp:positionV relativeFrom="paragraph">
              <wp:posOffset>-742140</wp:posOffset>
            </wp:positionV>
            <wp:extent cx="2163445" cy="914400"/>
            <wp:effectExtent l="0" t="0" r="0" b="0"/>
            <wp:wrapNone/>
            <wp:docPr id="1036" name="Picture 2" descr="C:\Users\felipe.gomez\Google Drive\GIZ\EbA\Productos\Presentaciones\Logos\Alcald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felipe.gomez\Google Drive\GIZ\EbA\Productos\Presentaciones\Logos\Alcaldí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3445" cy="914400"/>
                    </a:xfrm>
                    <a:prstGeom prst="rect">
                      <a:avLst/>
                    </a:prstGeom>
                    <a:noFill/>
                    <a:extLst/>
                  </pic:spPr>
                </pic:pic>
              </a:graphicData>
            </a:graphic>
            <wp14:sizeRelH relativeFrom="margin">
              <wp14:pctWidth>0</wp14:pctWidth>
            </wp14:sizeRelH>
            <wp14:sizeRelV relativeFrom="margin">
              <wp14:pctHeight>0</wp14:pctHeight>
            </wp14:sizeRelV>
          </wp:anchor>
        </w:drawing>
      </w:r>
      <w:r w:rsidRPr="00D96F94">
        <w:rPr>
          <w:color w:val="auto"/>
          <w:sz w:val="40"/>
        </w:rPr>
        <w:t>Material de Trabajo Diplomado de Cambio Climático y Adaptación basada en Ecosistemas (AbE)</w:t>
      </w:r>
    </w:p>
    <w:p w14:paraId="2919F41E" w14:textId="77777777" w:rsidR="00AE2F20" w:rsidRDefault="00AE2F20" w:rsidP="00AE2F20">
      <w:r w:rsidRPr="005C41C0">
        <w:rPr>
          <w:noProof/>
          <w:lang w:eastAsia="es-ES"/>
        </w:rPr>
        <mc:AlternateContent>
          <mc:Choice Requires="wps">
            <w:drawing>
              <wp:anchor distT="0" distB="0" distL="114300" distR="114300" simplePos="0" relativeHeight="251672576" behindDoc="0" locked="0" layoutInCell="1" allowOverlap="1" wp14:anchorId="7F02A7C8" wp14:editId="23EBB086">
                <wp:simplePos x="0" y="0"/>
                <wp:positionH relativeFrom="column">
                  <wp:posOffset>-2294080</wp:posOffset>
                </wp:positionH>
                <wp:positionV relativeFrom="paragraph">
                  <wp:posOffset>207054</wp:posOffset>
                </wp:positionV>
                <wp:extent cx="9190355" cy="5391807"/>
                <wp:effectExtent l="0" t="0" r="0" b="0"/>
                <wp:wrapNone/>
                <wp:docPr id="30" name="3 Rectángulo"/>
                <wp:cNvGraphicFramePr/>
                <a:graphic xmlns:a="http://schemas.openxmlformats.org/drawingml/2006/main">
                  <a:graphicData uri="http://schemas.microsoft.com/office/word/2010/wordprocessingShape">
                    <wps:wsp>
                      <wps:cNvSpPr/>
                      <wps:spPr>
                        <a:xfrm>
                          <a:off x="0" y="0"/>
                          <a:ext cx="9190355" cy="5391807"/>
                        </a:xfrm>
                        <a:prstGeom prst="rect">
                          <a:avLst/>
                        </a:prstGeom>
                        <a:solidFill>
                          <a:srgbClr val="E0A42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7B3E624" id="3 Rectángulo" o:spid="_x0000_s1026" style="position:absolute;margin-left:-180.65pt;margin-top:16.3pt;width:723.65pt;height:42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" fillcolor="#e0a42c" stroked="f" strokeweight="2pt"/>
            </w:pict>
          </mc:Fallback>
        </mc:AlternateContent>
      </w:r>
      <w:r w:rsidRPr="005C41C0">
        <w:rPr>
          <w:noProof/>
          <w:lang w:eastAsia="es-ES"/>
        </w:rPr>
        <mc:AlternateContent>
          <mc:Choice Requires="wps">
            <w:drawing>
              <wp:anchor distT="0" distB="0" distL="114300" distR="114300" simplePos="0" relativeHeight="251680768" behindDoc="0" locked="0" layoutInCell="1" allowOverlap="1" wp14:anchorId="23DFCABD" wp14:editId="5B718821">
                <wp:simplePos x="0" y="0"/>
                <wp:positionH relativeFrom="column">
                  <wp:posOffset>-1089660</wp:posOffset>
                </wp:positionH>
                <wp:positionV relativeFrom="paragraph">
                  <wp:posOffset>292844</wp:posOffset>
                </wp:positionV>
                <wp:extent cx="7820025" cy="461645"/>
                <wp:effectExtent l="0" t="0" r="0" b="0"/>
                <wp:wrapNone/>
                <wp:docPr id="1024" name="15 CuadroTexto"/>
                <wp:cNvGraphicFramePr/>
                <a:graphic xmlns:a="http://schemas.openxmlformats.org/drawingml/2006/main">
                  <a:graphicData uri="http://schemas.microsoft.com/office/word/2010/wordprocessingShape">
                    <wps:wsp>
                      <wps:cNvSpPr txBox="1"/>
                      <wps:spPr>
                        <a:xfrm>
                          <a:off x="0" y="0"/>
                          <a:ext cx="7820025" cy="461645"/>
                        </a:xfrm>
                        <a:prstGeom prst="rect">
                          <a:avLst/>
                        </a:prstGeom>
                        <a:noFill/>
                      </wps:spPr>
                      <wps:txbx>
                        <w:txbxContent>
                          <w:p w14:paraId="78E02929" w14:textId="77777777" w:rsidR="00AE2F20" w:rsidRPr="005C41C0" w:rsidRDefault="00AE2F20" w:rsidP="00AE2F20">
                            <w:pPr>
                              <w:pStyle w:val="NormalWeb"/>
                              <w:spacing w:before="0" w:beforeAutospacing="0" w:after="0" w:afterAutospacing="0"/>
                              <w:jc w:val="center"/>
                              <w:rPr>
                                <w:sz w:val="32"/>
                                <w:lang w:val="en-US"/>
                              </w:rPr>
                            </w:pPr>
                            <w:r w:rsidRPr="005C41C0">
                              <w:rPr>
                                <w:rFonts w:asciiTheme="minorHAnsi" w:hAnsi="Calibri" w:cstheme="minorBidi"/>
                                <w:b/>
                                <w:bCs/>
                                <w:color w:val="FFFFFF" w:themeColor="background1"/>
                                <w:kern w:val="24"/>
                                <w:sz w:val="56"/>
                                <w:szCs w:val="48"/>
                                <w:lang w:val="en-US"/>
                              </w:rPr>
                              <w:t>Mayo de 2017</w:t>
                            </w:r>
                          </w:p>
                        </w:txbxContent>
                      </wps:txbx>
                      <wps:bodyPr wrap="square" rtlCol="0">
                        <a:spAutoFit/>
                      </wps:bodyPr>
                    </wps:wsp>
                  </a:graphicData>
                </a:graphic>
                <wp14:sizeRelH relativeFrom="margin">
                  <wp14:pctWidth>0</wp14:pctWidth>
                </wp14:sizeRelH>
              </wp:anchor>
            </w:drawing>
          </mc:Choice>
          <mc:Fallback>
            <w:pict>
              <v:shapetype w14:anchorId="23DFCABD" id="_x0000_t202" coordsize="21600,21600" o:spt="202" path="m,l,21600r21600,l21600,xe">
                <v:stroke joinstyle="miter"/>
                <v:path gradientshapeok="t" o:connecttype="rect"/>
              </v:shapetype>
              <v:shape id="15 CuadroTexto" o:spid="_x0000_s1026" type="#_x0000_t202" style="position:absolute;margin-left:-85.8pt;margin-top:23.05pt;width:615.75pt;height:36.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" filled="f" stroked="f">
                <v:textbox style="mso-fit-shape-to-text:t">
                  <w:txbxContent>
                    <w:p w14:paraId="78E02929" w14:textId="77777777" w:rsidR="00AE2F20" w:rsidRPr="005C41C0" w:rsidRDefault="00AE2F20" w:rsidP="00AE2F20">
                      <w:pPr>
                        <w:pStyle w:val="NormalWeb"/>
                        <w:spacing w:before="0" w:beforeAutospacing="0" w:after="0" w:afterAutospacing="0"/>
                        <w:jc w:val="center"/>
                        <w:rPr>
                          <w:sz w:val="32"/>
                          <w:lang w:val="en-US"/>
                        </w:rPr>
                      </w:pPr>
                      <w:r w:rsidRPr="005C41C0">
                        <w:rPr>
                          <w:rFonts w:asciiTheme="minorHAnsi" w:hAnsi="Calibri" w:cstheme="minorBidi"/>
                          <w:b/>
                          <w:bCs/>
                          <w:color w:val="FFFFFF" w:themeColor="background1"/>
                          <w:kern w:val="24"/>
                          <w:sz w:val="56"/>
                          <w:szCs w:val="48"/>
                          <w:lang w:val="en-US"/>
                        </w:rPr>
                        <w:t>Mayo de 2017</w:t>
                      </w:r>
                    </w:p>
                  </w:txbxContent>
                </v:textbox>
              </v:shape>
            </w:pict>
          </mc:Fallback>
        </mc:AlternateContent>
      </w:r>
    </w:p>
    <w:p w14:paraId="63B6E25C" w14:textId="77777777" w:rsidR="00AE2F20" w:rsidRDefault="00AE2F20" w:rsidP="00AE2F20"/>
    <w:p w14:paraId="7A16DDDA" w14:textId="77777777" w:rsidR="00AE2F20" w:rsidRDefault="00AE2F20" w:rsidP="00AE2F20">
      <w:r w:rsidRPr="005C41C0">
        <w:rPr>
          <w:noProof/>
          <w:lang w:eastAsia="es-ES"/>
        </w:rPr>
        <w:drawing>
          <wp:anchor distT="0" distB="0" distL="114300" distR="114300" simplePos="0" relativeHeight="251679744" behindDoc="0" locked="0" layoutInCell="1" allowOverlap="1" wp14:anchorId="2D80412A" wp14:editId="2C50C6AB">
            <wp:simplePos x="0" y="0"/>
            <wp:positionH relativeFrom="column">
              <wp:posOffset>-1090295</wp:posOffset>
            </wp:positionH>
            <wp:positionV relativeFrom="paragraph">
              <wp:posOffset>246380</wp:posOffset>
            </wp:positionV>
            <wp:extent cx="7780655" cy="4000500"/>
            <wp:effectExtent l="0" t="0" r="0" b="0"/>
            <wp:wrapNone/>
            <wp:docPr id="1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5083" b="16354"/>
                    <a:stretch/>
                  </pic:blipFill>
                  <pic:spPr bwMode="auto">
                    <a:xfrm>
                      <a:off x="0" y="0"/>
                      <a:ext cx="7780655" cy="4000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A49ECC1" w14:textId="77777777" w:rsidR="00AE2F20" w:rsidRDefault="00AE2F20" w:rsidP="00AE2F20"/>
    <w:p w14:paraId="610C8BFE" w14:textId="77777777" w:rsidR="00AE2F20" w:rsidRDefault="00AE2F20" w:rsidP="00AE2F20"/>
    <w:p w14:paraId="39636DFC" w14:textId="77777777" w:rsidR="00AE2F20" w:rsidRDefault="00AE2F20" w:rsidP="00AE2F20"/>
    <w:p w14:paraId="367F26CD" w14:textId="77777777" w:rsidR="00AE2F20" w:rsidRDefault="00AE2F20" w:rsidP="00AE2F20"/>
    <w:p w14:paraId="47006089" w14:textId="77777777" w:rsidR="00AE2F20" w:rsidRDefault="00AE2F20" w:rsidP="00AE2F20"/>
    <w:p w14:paraId="74844E58" w14:textId="77777777" w:rsidR="00AE2F20" w:rsidRDefault="00AE2F20" w:rsidP="00AE2F20">
      <w:pPr>
        <w:pStyle w:val="Ttulo1"/>
        <w:rPr>
          <w:color w:val="auto"/>
        </w:rPr>
      </w:pPr>
    </w:p>
    <w:p w14:paraId="12BE795D" w14:textId="5B1A558D" w:rsidR="00AE2F20" w:rsidRPr="005C41C0" w:rsidRDefault="00AE2F20" w:rsidP="00AE2F20">
      <w:pPr>
        <w:pStyle w:val="Ttulo1"/>
        <w:jc w:val="right"/>
        <w:rPr>
          <w:color w:val="auto"/>
        </w:rPr>
      </w:pPr>
      <w:r w:rsidRPr="005C41C0">
        <w:rPr>
          <w:color w:val="auto"/>
        </w:rPr>
        <w:t>Mayo de 2017</w:t>
      </w:r>
      <w:r>
        <w:rPr>
          <w:color w:val="auto"/>
        </w:rPr>
        <w:br/>
      </w:r>
      <w:r w:rsidRPr="005C41C0">
        <w:rPr>
          <w:color w:val="auto"/>
        </w:rPr>
        <w:t>Cartagena de Indias, Bolívar, Colombia</w:t>
      </w:r>
    </w:p>
    <w:p w14:paraId="104FCECF" w14:textId="0D5B0BCB" w:rsidR="00F62CA9" w:rsidRDefault="00F62CA9" w:rsidP="00AE2F20">
      <w:pPr>
        <w:tabs>
          <w:tab w:val="left" w:pos="1713"/>
        </w:tabs>
        <w:rPr>
          <w:rFonts w:ascii="Arial" w:hAnsi="Arial" w:cs="Arial"/>
          <w:b/>
          <w:sz w:val="48"/>
        </w:rPr>
      </w:pPr>
    </w:p>
    <w:p w14:paraId="0ACBCB34" w14:textId="1C4E929B" w:rsidR="008A0D45" w:rsidRPr="002437B3" w:rsidRDefault="008A0D45" w:rsidP="00F62CA9">
      <w:pPr>
        <w:jc w:val="center"/>
        <w:rPr>
          <w:rFonts w:ascii="Arial" w:hAnsi="Arial" w:cs="Arial"/>
          <w:b/>
          <w:sz w:val="48"/>
        </w:rPr>
      </w:pPr>
    </w:p>
    <w:p w14:paraId="28589C41" w14:textId="05B82B19" w:rsidR="00AD1E90" w:rsidRPr="002437B3" w:rsidRDefault="00AE2F20" w:rsidP="00AD1E90">
      <w:pPr>
        <w:spacing w:after="120"/>
        <w:jc w:val="center"/>
        <w:rPr>
          <w:rFonts w:ascii="Arial" w:hAnsi="Arial" w:cs="Arial"/>
          <w:b/>
          <w:color w:val="9BBB59" w:themeColor="accent3"/>
          <w:sz w:val="72"/>
        </w:rPr>
      </w:pPr>
      <w:r w:rsidRPr="005C41C0">
        <w:rPr>
          <w:noProof/>
          <w:lang w:eastAsia="es-ES"/>
        </w:rPr>
        <mc:AlternateContent>
          <mc:Choice Requires="wps">
            <w:drawing>
              <wp:anchor distT="0" distB="0" distL="114300" distR="114300" simplePos="0" relativeHeight="251678720" behindDoc="0" locked="0" layoutInCell="1" allowOverlap="1" wp14:anchorId="31E262DE" wp14:editId="47C431AA">
                <wp:simplePos x="0" y="0"/>
                <wp:positionH relativeFrom="column">
                  <wp:posOffset>-1089660</wp:posOffset>
                </wp:positionH>
                <wp:positionV relativeFrom="paragraph">
                  <wp:posOffset>444391</wp:posOffset>
                </wp:positionV>
                <wp:extent cx="7820025" cy="461645"/>
                <wp:effectExtent l="0" t="0" r="0" b="0"/>
                <wp:wrapNone/>
                <wp:docPr id="1025" name="15 CuadroTexto"/>
                <wp:cNvGraphicFramePr/>
                <a:graphic xmlns:a="http://schemas.openxmlformats.org/drawingml/2006/main">
                  <a:graphicData uri="http://schemas.microsoft.com/office/word/2010/wordprocessingShape">
                    <wps:wsp>
                      <wps:cNvSpPr txBox="1"/>
                      <wps:spPr>
                        <a:xfrm>
                          <a:off x="0" y="0"/>
                          <a:ext cx="7820025" cy="461645"/>
                        </a:xfrm>
                        <a:prstGeom prst="rect">
                          <a:avLst/>
                        </a:prstGeom>
                        <a:noFill/>
                      </wps:spPr>
                      <wps:txbx>
                        <w:txbxContent>
                          <w:p w14:paraId="41CBC0AA" w14:textId="77777777" w:rsidR="00AE2F20" w:rsidRPr="005C41C0" w:rsidRDefault="00AE2F20" w:rsidP="00AE2F20">
                            <w:pPr>
                              <w:pStyle w:val="NormalWeb"/>
                              <w:spacing w:before="0" w:beforeAutospacing="0" w:after="0" w:afterAutospacing="0"/>
                              <w:jc w:val="center"/>
                              <w:rPr>
                                <w:sz w:val="32"/>
                              </w:rPr>
                            </w:pPr>
                            <w:r w:rsidRPr="005C41C0">
                              <w:rPr>
                                <w:rFonts w:asciiTheme="minorHAnsi" w:hAnsi="Calibri" w:cstheme="minorBidi"/>
                                <w:b/>
                                <w:bCs/>
                                <w:color w:val="FFFFFF" w:themeColor="background1"/>
                                <w:kern w:val="24"/>
                                <w:sz w:val="56"/>
                                <w:szCs w:val="48"/>
                              </w:rPr>
                              <w:t>Cartagena de Indias, Bol</w:t>
                            </w:r>
                            <w:r w:rsidRPr="005C41C0">
                              <w:rPr>
                                <w:rFonts w:asciiTheme="minorHAnsi" w:hAnsi="Calibri" w:cstheme="minorBidi"/>
                                <w:b/>
                                <w:bCs/>
                                <w:color w:val="FFFFFF" w:themeColor="background1"/>
                                <w:kern w:val="24"/>
                                <w:sz w:val="56"/>
                                <w:szCs w:val="48"/>
                              </w:rPr>
                              <w:t>í</w:t>
                            </w:r>
                            <w:r w:rsidRPr="005C41C0">
                              <w:rPr>
                                <w:rFonts w:asciiTheme="minorHAnsi" w:hAnsi="Calibri" w:cstheme="minorBidi"/>
                                <w:b/>
                                <w:bCs/>
                                <w:color w:val="FFFFFF" w:themeColor="background1"/>
                                <w:kern w:val="24"/>
                                <w:sz w:val="56"/>
                                <w:szCs w:val="48"/>
                              </w:rPr>
                              <w:t>var</w:t>
                            </w:r>
                          </w:p>
                        </w:txbxContent>
                      </wps:txbx>
                      <wps:bodyPr wrap="square" rtlCol="0">
                        <a:spAutoFit/>
                      </wps:bodyPr>
                    </wps:wsp>
                  </a:graphicData>
                </a:graphic>
                <wp14:sizeRelH relativeFrom="margin">
                  <wp14:pctWidth>0</wp14:pctWidth>
                </wp14:sizeRelH>
              </wp:anchor>
            </w:drawing>
          </mc:Choice>
          <mc:Fallback>
            <w:pict>
              <v:shape w14:anchorId="31E262DE" id="_x0000_s1027" type="#_x0000_t202" style="position:absolute;left:0;text-align:left;margin-left:-85.8pt;margin-top:35pt;width:615.75pt;height:36.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" filled="f" stroked="f">
                <v:textbox style="mso-fit-shape-to-text:t">
                  <w:txbxContent>
                    <w:p w14:paraId="41CBC0AA" w14:textId="77777777" w:rsidR="00AE2F20" w:rsidRPr="005C41C0" w:rsidRDefault="00AE2F20" w:rsidP="00AE2F20">
                      <w:pPr>
                        <w:pStyle w:val="NormalWeb"/>
                        <w:spacing w:before="0" w:beforeAutospacing="0" w:after="0" w:afterAutospacing="0"/>
                        <w:jc w:val="center"/>
                        <w:rPr>
                          <w:sz w:val="32"/>
                        </w:rPr>
                      </w:pPr>
                      <w:r w:rsidRPr="005C41C0">
                        <w:rPr>
                          <w:rFonts w:asciiTheme="minorHAnsi" w:hAnsi="Calibri" w:cstheme="minorBidi"/>
                          <w:b/>
                          <w:bCs/>
                          <w:color w:val="FFFFFF" w:themeColor="background1"/>
                          <w:kern w:val="24"/>
                          <w:sz w:val="56"/>
                          <w:szCs w:val="48"/>
                        </w:rPr>
                        <w:t>Cartagena de Indias, Bol</w:t>
                      </w:r>
                      <w:r w:rsidRPr="005C41C0">
                        <w:rPr>
                          <w:rFonts w:asciiTheme="minorHAnsi" w:hAnsi="Calibri" w:cstheme="minorBidi"/>
                          <w:b/>
                          <w:bCs/>
                          <w:color w:val="FFFFFF" w:themeColor="background1"/>
                          <w:kern w:val="24"/>
                          <w:sz w:val="56"/>
                          <w:szCs w:val="48"/>
                        </w:rPr>
                        <w:t>í</w:t>
                      </w:r>
                      <w:r w:rsidRPr="005C41C0">
                        <w:rPr>
                          <w:rFonts w:asciiTheme="minorHAnsi" w:hAnsi="Calibri" w:cstheme="minorBidi"/>
                          <w:b/>
                          <w:bCs/>
                          <w:color w:val="FFFFFF" w:themeColor="background1"/>
                          <w:kern w:val="24"/>
                          <w:sz w:val="56"/>
                          <w:szCs w:val="48"/>
                        </w:rPr>
                        <w:t>var</w:t>
                      </w:r>
                    </w:p>
                  </w:txbxContent>
                </v:textbox>
              </v:shape>
            </w:pict>
          </mc:Fallback>
        </mc:AlternateContent>
      </w:r>
    </w:p>
    <w:p w14:paraId="473F4D7A" w14:textId="77777777" w:rsidR="008A0D45" w:rsidRDefault="008A0D45" w:rsidP="00AD1E90">
      <w:pPr>
        <w:spacing w:after="120"/>
        <w:jc w:val="center"/>
        <w:rPr>
          <w:rFonts w:ascii="Arial" w:hAnsi="Arial" w:cs="Arial"/>
          <w:sz w:val="48"/>
        </w:rPr>
      </w:pPr>
    </w:p>
    <w:p w14:paraId="5488E672" w14:textId="1C50E0DC" w:rsidR="00646913" w:rsidRDefault="00AE2F20" w:rsidP="00AD1E90">
      <w:pPr>
        <w:spacing w:after="120"/>
        <w:jc w:val="center"/>
        <w:rPr>
          <w:rFonts w:ascii="Arial" w:hAnsi="Arial" w:cs="Arial"/>
          <w:b/>
          <w:sz w:val="36"/>
        </w:rPr>
      </w:pPr>
      <w:r w:rsidRPr="005C41C0">
        <w:rPr>
          <w:noProof/>
          <w:lang w:eastAsia="es-ES"/>
        </w:rPr>
        <w:drawing>
          <wp:anchor distT="0" distB="0" distL="114300" distR="114300" simplePos="0" relativeHeight="251675648" behindDoc="0" locked="0" layoutInCell="1" allowOverlap="1" wp14:anchorId="3905F371" wp14:editId="0BE666FE">
            <wp:simplePos x="0" y="0"/>
            <wp:positionH relativeFrom="column">
              <wp:posOffset>-864870</wp:posOffset>
            </wp:positionH>
            <wp:positionV relativeFrom="paragraph">
              <wp:posOffset>256540</wp:posOffset>
            </wp:positionV>
            <wp:extent cx="1388745" cy="1289685"/>
            <wp:effectExtent l="0" t="0" r="0" b="0"/>
            <wp:wrapNone/>
            <wp:docPr id="1038" name="Picture 8" descr="C:\Users\felipe.gomez\Google Drive\GIZ\EbA\Productos\Presentaciones\Logos\UNESCO_logo_Englis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felipe.gomez\Google Drive\GIZ\EbA\Productos\Presentaciones\Logos\UNESCO_logo_English.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8745" cy="1289685"/>
                    </a:xfrm>
                    <a:prstGeom prst="rect">
                      <a:avLst/>
                    </a:prstGeom>
                    <a:noFill/>
                    <a:extLst/>
                  </pic:spPr>
                </pic:pic>
              </a:graphicData>
            </a:graphic>
            <wp14:sizeRelH relativeFrom="margin">
              <wp14:pctWidth>0</wp14:pctWidth>
            </wp14:sizeRelH>
            <wp14:sizeRelV relativeFrom="margin">
              <wp14:pctHeight>0</wp14:pctHeight>
            </wp14:sizeRelV>
          </wp:anchor>
        </w:drawing>
      </w:r>
    </w:p>
    <w:p w14:paraId="32CCB0F4" w14:textId="0EE2DB41" w:rsidR="00EA1DB9" w:rsidRDefault="00AE2F20" w:rsidP="00AD1E90">
      <w:pPr>
        <w:spacing w:after="120"/>
        <w:jc w:val="center"/>
        <w:rPr>
          <w:rFonts w:ascii="Arial" w:hAnsi="Arial" w:cs="Arial"/>
          <w:b/>
          <w:sz w:val="36"/>
        </w:rPr>
      </w:pPr>
      <w:r w:rsidRPr="005C41C0">
        <w:rPr>
          <w:noProof/>
          <w:lang w:eastAsia="es-ES"/>
        </w:rPr>
        <w:drawing>
          <wp:anchor distT="0" distB="0" distL="114300" distR="114300" simplePos="0" relativeHeight="251674624" behindDoc="0" locked="0" layoutInCell="1" allowOverlap="1" wp14:anchorId="659ACC51" wp14:editId="5AD73273">
            <wp:simplePos x="0" y="0"/>
            <wp:positionH relativeFrom="column">
              <wp:posOffset>710565</wp:posOffset>
            </wp:positionH>
            <wp:positionV relativeFrom="paragraph">
              <wp:posOffset>32385</wp:posOffset>
            </wp:positionV>
            <wp:extent cx="1260475" cy="476250"/>
            <wp:effectExtent l="0" t="0" r="0" b="0"/>
            <wp:wrapNone/>
            <wp:docPr id="1040" name="Picture 6" descr="C:\Users\felipe.gomez\Google Drive\GIZ\EbA\Productos\Presentaciones\Logos\Plan 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felipe.gomez\Google Drive\GIZ\EbA\Productos\Presentaciones\Logos\Plan 4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475" cy="476250"/>
                    </a:xfrm>
                    <a:prstGeom prst="rect">
                      <a:avLst/>
                    </a:prstGeom>
                    <a:noFill/>
                    <a:extLst/>
                  </pic:spPr>
                </pic:pic>
              </a:graphicData>
            </a:graphic>
            <wp14:sizeRelH relativeFrom="margin">
              <wp14:pctWidth>0</wp14:pctWidth>
            </wp14:sizeRelH>
            <wp14:sizeRelV relativeFrom="margin">
              <wp14:pctHeight>0</wp14:pctHeight>
            </wp14:sizeRelV>
          </wp:anchor>
        </w:drawing>
      </w:r>
      <w:bookmarkStart w:id="0" w:name="_GoBack"/>
      <w:r w:rsidRPr="005C41C0">
        <w:rPr>
          <w:noProof/>
          <w:lang w:eastAsia="es-ES"/>
        </w:rPr>
        <mc:AlternateContent>
          <mc:Choice Requires="wpg">
            <w:drawing>
              <wp:anchor distT="0" distB="0" distL="114300" distR="114300" simplePos="0" relativeHeight="251676672" behindDoc="0" locked="0" layoutInCell="1" allowOverlap="1" wp14:anchorId="58B204C4" wp14:editId="2AD03EAA">
                <wp:simplePos x="0" y="0"/>
                <wp:positionH relativeFrom="column">
                  <wp:posOffset>2300605</wp:posOffset>
                </wp:positionH>
                <wp:positionV relativeFrom="paragraph">
                  <wp:posOffset>137160</wp:posOffset>
                </wp:positionV>
                <wp:extent cx="1237615" cy="995680"/>
                <wp:effectExtent l="0" t="0" r="635" b="0"/>
                <wp:wrapNone/>
                <wp:docPr id="1033" name="7 Grupo"/>
                <wp:cNvGraphicFramePr/>
                <a:graphic xmlns:a="http://schemas.openxmlformats.org/drawingml/2006/main">
                  <a:graphicData uri="http://schemas.microsoft.com/office/word/2010/wordprocessingGroup">
                    <wpg:wgp>
                      <wpg:cNvGrpSpPr/>
                      <wpg:grpSpPr>
                        <a:xfrm>
                          <a:off x="0" y="0"/>
                          <a:ext cx="1237615" cy="995680"/>
                          <a:chOff x="3583498" y="7617908"/>
                          <a:chExt cx="1383584" cy="1113004"/>
                        </a:xfrm>
                      </wpg:grpSpPr>
                      <pic:pic xmlns:pic="http://schemas.openxmlformats.org/drawingml/2006/picture">
                        <pic:nvPicPr>
                          <pic:cNvPr id="1034" name="Picture 9" descr="C:\Users\felipe.gomez\Google Drive\GIZ\EbA\Productos\Presentaciones\Logos\todosporunpai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63846" y="8119989"/>
                            <a:ext cx="1303236" cy="610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10" descr="C:\Users\felipe.gomez\Google Drive\GIZ\EbA\Productos\Presentaciones\Logos\MAD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83498" y="7617908"/>
                            <a:ext cx="1383584" cy="3539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287F293" id="7 Grupo" o:spid="_x0000_s1026" style="position:absolute;margin-left:181.15pt;margin-top:10.8pt;width:97.45pt;height:78.4pt;z-index:251676672;mso-width-relative:margin;mso-height-relative:margin" coordorigin="35834,76179" coordsize="13835,1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6638;top:81199;width:13032;height:6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CUfzEAAAA3QAAAA8AAABkcnMvZG93bnJldi54bWxET01rAjEQvRf8D2EEbzWprVJWo7RCS8Fe&#10;3O1Bb+NmurvsZrIkUbf/3hQKvc3jfc5qM9hOXMiHxrGGh6kCQVw603Cl4at4u38GESKywc4xafih&#10;AJv16G6FmXFX3tMlj5VIIRwy1FDH2GdShrImi2HqeuLEfTtvMSboK2k8XlO47eRMqYW02HBqqLGn&#10;bU1lm5+thg7nebFvD20zP6rd5/vi9NoXXuvJeHhZgog0xH/xn/vDpPnq8Ql+v0kn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CUfzEAAAA3QAAAA8AAAAAAAAAAAAAAAAA&#10;nwIAAGRycy9kb3ducmV2LnhtbFBLBQYAAAAABAAEAPcAAACQAwAAAAA=&#10;">
                  <v:imagedata r:id="rId14" o:title="todosporunpais"/>
                </v:shape>
                <v:shape id="Picture 10" o:spid="_x0000_s1028" type="#_x0000_t75" style="position:absolute;left:35834;top:76179;width:13836;height:3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vAjBAAAA3QAAAA8AAABkcnMvZG93bnJldi54bWxET0uLwjAQvgv7H8IseNNUxQddoyyC6MGL&#10;3RU8Ds3YFptJSaKt/94Igrf5+J6zXHemFndyvrKsYDRMQBDnVldcKPj/2w4WIHxA1lhbJgUP8rBe&#10;ffWWmGrb8pHuWShEDGGfooIyhCaV0uclGfRD2xBH7mKdwRChK6R22MZwU8txksykwYpjQ4kNbUrK&#10;r9nNKLh0bVicN5k7jKa33fF0nZzmyEr1v7vfHxCBuvARv917Hecnkym8vokn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gvAjBAAAA3QAAAA8AAAAAAAAAAAAAAAAAnwIA&#10;AGRycy9kb3ducmV2LnhtbFBLBQYAAAAABAAEAPcAAACNAwAAAAA=&#10;">
                  <v:imagedata r:id="rId15" o:title="MADS"/>
                </v:shape>
              </v:group>
            </w:pict>
          </mc:Fallback>
        </mc:AlternateContent>
      </w:r>
      <w:bookmarkEnd w:id="0"/>
      <w:r w:rsidRPr="005C41C0">
        <w:rPr>
          <w:noProof/>
          <w:lang w:eastAsia="es-ES"/>
        </w:rPr>
        <mc:AlternateContent>
          <mc:Choice Requires="wpg">
            <w:drawing>
              <wp:anchor distT="0" distB="0" distL="114300" distR="114300" simplePos="0" relativeHeight="251673600" behindDoc="0" locked="0" layoutInCell="1" allowOverlap="1" wp14:anchorId="3B2EAA75" wp14:editId="761C1AF7">
                <wp:simplePos x="0" y="0"/>
                <wp:positionH relativeFrom="column">
                  <wp:posOffset>3739515</wp:posOffset>
                </wp:positionH>
                <wp:positionV relativeFrom="paragraph">
                  <wp:posOffset>184785</wp:posOffset>
                </wp:positionV>
                <wp:extent cx="2932430" cy="812800"/>
                <wp:effectExtent l="0" t="0" r="1270" b="6350"/>
                <wp:wrapNone/>
                <wp:docPr id="1027" name="6 Grupo"/>
                <wp:cNvGraphicFramePr/>
                <a:graphic xmlns:a="http://schemas.openxmlformats.org/drawingml/2006/main">
                  <a:graphicData uri="http://schemas.microsoft.com/office/word/2010/wordprocessingGroup">
                    <wpg:wgp>
                      <wpg:cNvGrpSpPr/>
                      <wpg:grpSpPr>
                        <a:xfrm>
                          <a:off x="0" y="0"/>
                          <a:ext cx="2932430" cy="812800"/>
                          <a:chOff x="5207756" y="7644835"/>
                          <a:chExt cx="3161870" cy="876563"/>
                        </a:xfrm>
                      </wpg:grpSpPr>
                      <pic:pic xmlns:pic="http://schemas.openxmlformats.org/drawingml/2006/picture">
                        <pic:nvPicPr>
                          <pic:cNvPr id="1029" name="Picture 3" descr="C:\Users\felipe.gomez\Google Drive\GIZ\EbA\Productos\Presentaciones\Logos\BMUB Por encar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54529" y="7644835"/>
                            <a:ext cx="1815097" cy="876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1" name="Picture 5" descr="C:\Users\felipe.gomez\Google Drive\GIZ\EbA\Productos\Presentaciones\Logos\GIZ.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07756" y="7752470"/>
                            <a:ext cx="1468647" cy="6119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C0E9DEC" id="6 Grupo" o:spid="_x0000_s1026" style="position:absolute;margin-left:294.45pt;margin-top:14.55pt;width:230.9pt;height:64pt;z-index:251673600;mso-width-relative:margin;mso-height-relative:margin" coordorigin="52077,76448" coordsize="31618,8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">
                <v:shape id="Picture 3" o:spid="_x0000_s1027" type="#_x0000_t75" style="position:absolute;left:65545;top:76448;width:18151;height: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twKzDAAAA3QAAAA8AAABkcnMvZG93bnJldi54bWxET01rAjEQvQv9D2EK3jRbD6uuRrGCIOJB&#10;bQ/tbdiMu8HNJGyirv/eCIXe5vE+Z77sbCNu1AbjWMHHMANBXDptuFLw/bUZTECEiKyxcUwKHhRg&#10;uXjrzbHQ7s5Hup1iJVIIhwIV1DH6QspQ1mQxDJ0nTtzZtRZjgm0ldYv3FG4bOcqyXFo0nBpq9LSu&#10;qbycrlZB/jN2+W7vp5v8euh2xvxuy0+vVP+9W81AROriv/jPvdVpfjaawuubdIJ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3ArMMAAADdAAAADwAAAAAAAAAAAAAAAACf&#10;AgAAZHJzL2Rvd25yZXYueG1sUEsFBgAAAAAEAAQA9wAAAI8DAAAAAA==&#10;">
                  <v:imagedata r:id="rId18" o:title="BMUB Por encargo"/>
                </v:shape>
                <v:shape id="Picture 5" o:spid="_x0000_s1028" type="#_x0000_t75" style="position:absolute;left:52077;top:77524;width:14687;height:6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ZG/GAAAA3QAAAA8AAABkcnMvZG93bnJldi54bWxEj0FrAjEQhe+C/yFMwYtoVotit0aRYsGb&#10;VL14GzbTzbKbyZqk6/bfN4LQ2wzvzfverLe9bURHPlSOFcymGQjiwumKSwWX8+dkBSJEZI2NY1Lw&#10;SwG2m+Fgjbl2d/6i7hRLkUI45KjAxNjmUobCkMUwdS1x0r6dtxjT6kupPd5TuG3kPMuW0mLFiWCw&#10;pQ9DRX36sQnyZubH/aUb+8XuWJvbdXGo+6tSo5d+9w4iUh//zc/rg071s9cZPL5JI8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xkb8YAAADdAAAADwAAAAAAAAAAAAAA&#10;AACfAgAAZHJzL2Rvd25yZXYueG1sUEsFBgAAAAAEAAQA9wAAAJIDAAAAAA==&#10;">
                  <v:imagedata r:id="rId19" o:title="GIZ"/>
                </v:shape>
              </v:group>
            </w:pict>
          </mc:Fallback>
        </mc:AlternateContent>
      </w:r>
    </w:p>
    <w:p w14:paraId="71AD4C51" w14:textId="269A783C" w:rsidR="00EA1DB9" w:rsidRDefault="00AE2F20" w:rsidP="00AD1E90">
      <w:pPr>
        <w:spacing w:after="120"/>
        <w:jc w:val="center"/>
        <w:rPr>
          <w:rFonts w:ascii="Arial" w:hAnsi="Arial" w:cs="Arial"/>
          <w:b/>
          <w:sz w:val="36"/>
        </w:rPr>
      </w:pPr>
      <w:r w:rsidRPr="005C41C0">
        <w:rPr>
          <w:noProof/>
          <w:lang w:eastAsia="es-ES"/>
        </w:rPr>
        <w:drawing>
          <wp:anchor distT="0" distB="0" distL="114300" distR="114300" simplePos="0" relativeHeight="251677696" behindDoc="0" locked="0" layoutInCell="1" allowOverlap="1" wp14:anchorId="4AFEABE2" wp14:editId="6F22E657">
            <wp:simplePos x="0" y="0"/>
            <wp:positionH relativeFrom="column">
              <wp:posOffset>643890</wp:posOffset>
            </wp:positionH>
            <wp:positionV relativeFrom="paragraph">
              <wp:posOffset>293370</wp:posOffset>
            </wp:positionV>
            <wp:extent cx="1343025" cy="610235"/>
            <wp:effectExtent l="0" t="0" r="9525" b="0"/>
            <wp:wrapNone/>
            <wp:docPr id="1039" name="Picture 3" descr="C:\Users\felipe.gomez\Google Drive\GIZ\EbA\Productos\Presentaciones\Logos\Jorge Tadeo Loz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elipe.gomez\Google Drive\GIZ\EbA\Productos\Presentaciones\Logos\Jorge Tadeo Lozan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610235"/>
                    </a:xfrm>
                    <a:prstGeom prst="rect">
                      <a:avLst/>
                    </a:prstGeom>
                    <a:noFill/>
                    <a:extLst/>
                  </pic:spPr>
                </pic:pic>
              </a:graphicData>
            </a:graphic>
            <wp14:sizeRelH relativeFrom="margin">
              <wp14:pctWidth>0</wp14:pctWidth>
            </wp14:sizeRelH>
            <wp14:sizeRelV relativeFrom="margin">
              <wp14:pctHeight>0</wp14:pctHeight>
            </wp14:sizeRelV>
          </wp:anchor>
        </w:drawing>
      </w:r>
    </w:p>
    <w:p w14:paraId="2055AACD" w14:textId="77777777" w:rsidR="00EA1DB9" w:rsidRDefault="00EA1DB9" w:rsidP="00AD1E90">
      <w:pPr>
        <w:spacing w:after="120"/>
        <w:jc w:val="center"/>
        <w:rPr>
          <w:rFonts w:ascii="Arial" w:hAnsi="Arial" w:cs="Arial"/>
          <w:b/>
          <w:sz w:val="36"/>
        </w:rPr>
      </w:pPr>
    </w:p>
    <w:p w14:paraId="11863931" w14:textId="77777777" w:rsidR="00EA1DB9" w:rsidRDefault="00EA1DB9" w:rsidP="00AD1E90">
      <w:pPr>
        <w:spacing w:after="120"/>
        <w:jc w:val="center"/>
        <w:rPr>
          <w:rFonts w:ascii="Arial" w:hAnsi="Arial" w:cs="Arial"/>
          <w:b/>
          <w:sz w:val="36"/>
        </w:rPr>
      </w:pPr>
    </w:p>
    <w:p w14:paraId="654CC18C" w14:textId="77777777" w:rsidR="00EA1DB9" w:rsidRDefault="00EA1DB9" w:rsidP="00AD1E90">
      <w:pPr>
        <w:spacing w:after="120"/>
        <w:jc w:val="center"/>
        <w:rPr>
          <w:rFonts w:ascii="Arial" w:hAnsi="Arial" w:cs="Arial"/>
          <w:b/>
          <w:sz w:val="36"/>
        </w:rPr>
      </w:pPr>
    </w:p>
    <w:p w14:paraId="4CAA1344" w14:textId="77777777" w:rsidR="00EA1DB9" w:rsidRDefault="00EA1DB9" w:rsidP="00AD1E90">
      <w:pPr>
        <w:spacing w:after="120"/>
        <w:jc w:val="center"/>
        <w:rPr>
          <w:rFonts w:ascii="Arial" w:hAnsi="Arial" w:cs="Arial"/>
          <w:b/>
          <w:sz w:val="36"/>
        </w:rPr>
      </w:pPr>
    </w:p>
    <w:p w14:paraId="499327C6" w14:textId="77777777" w:rsidR="00EA1DB9" w:rsidRDefault="00EA1DB9" w:rsidP="00AD1E90">
      <w:pPr>
        <w:spacing w:after="120"/>
        <w:jc w:val="center"/>
        <w:rPr>
          <w:rFonts w:ascii="Arial" w:hAnsi="Arial" w:cs="Arial"/>
          <w:b/>
          <w:sz w:val="36"/>
        </w:rPr>
      </w:pPr>
    </w:p>
    <w:p w14:paraId="2D69A109" w14:textId="77777777" w:rsidR="00EA1DB9" w:rsidRDefault="00EA1DB9" w:rsidP="00AD1E90">
      <w:pPr>
        <w:spacing w:after="120"/>
        <w:jc w:val="center"/>
        <w:rPr>
          <w:rFonts w:ascii="Arial" w:hAnsi="Arial" w:cs="Arial"/>
          <w:b/>
          <w:sz w:val="36"/>
        </w:rPr>
      </w:pPr>
    </w:p>
    <w:p w14:paraId="4D0C5187" w14:textId="40033671" w:rsidR="00EE46DF" w:rsidRPr="00AE2F20" w:rsidRDefault="00AE2F20" w:rsidP="00AE2F20">
      <w:pPr>
        <w:pStyle w:val="Ttulo1"/>
        <w:rPr>
          <w:lang w:val="es-ES"/>
        </w:rPr>
      </w:pPr>
      <w:bookmarkStart w:id="1" w:name="_Toc337469725"/>
      <w:r w:rsidRPr="00AE2F20">
        <w:rPr>
          <w:noProof/>
          <w:lang w:val="es-ES" w:eastAsia="es-ES"/>
        </w:rPr>
        <mc:AlternateContent>
          <mc:Choice Requires="wps">
            <w:drawing>
              <wp:anchor distT="0" distB="0" distL="114300" distR="114300" simplePos="0" relativeHeight="251669504" behindDoc="0" locked="0" layoutInCell="1" allowOverlap="1" wp14:anchorId="0E242A2D" wp14:editId="5501CD07">
                <wp:simplePos x="0" y="0"/>
                <wp:positionH relativeFrom="column">
                  <wp:posOffset>-1089660</wp:posOffset>
                </wp:positionH>
                <wp:positionV relativeFrom="paragraph">
                  <wp:posOffset>292844</wp:posOffset>
                </wp:positionV>
                <wp:extent cx="7820025" cy="461645"/>
                <wp:effectExtent l="0" t="0" r="0" b="0"/>
                <wp:wrapNone/>
                <wp:docPr id="11" name="15 CuadroTexto"/>
                <wp:cNvGraphicFramePr/>
                <a:graphic xmlns:a="http://schemas.openxmlformats.org/drawingml/2006/main">
                  <a:graphicData uri="http://schemas.microsoft.com/office/word/2010/wordprocessingShape">
                    <wps:wsp>
                      <wps:cNvSpPr txBox="1"/>
                      <wps:spPr>
                        <a:xfrm>
                          <a:off x="0" y="0"/>
                          <a:ext cx="7820025" cy="461645"/>
                        </a:xfrm>
                        <a:prstGeom prst="rect">
                          <a:avLst/>
                        </a:prstGeom>
                        <a:noFill/>
                      </wps:spPr>
                      <wps:txbx>
                        <w:txbxContent>
                          <w:p w14:paraId="7C8360E4" w14:textId="77777777" w:rsidR="00AE2F20" w:rsidRPr="005C41C0" w:rsidRDefault="00AE2F20" w:rsidP="00AE2F20">
                            <w:pPr>
                              <w:pStyle w:val="NormalWeb"/>
                              <w:spacing w:before="0" w:beforeAutospacing="0" w:after="0" w:afterAutospacing="0"/>
                              <w:jc w:val="center"/>
                              <w:rPr>
                                <w:sz w:val="32"/>
                                <w:lang w:val="en-US"/>
                              </w:rPr>
                            </w:pPr>
                            <w:r w:rsidRPr="005C41C0">
                              <w:rPr>
                                <w:rFonts w:asciiTheme="minorHAnsi" w:hAnsi="Calibri" w:cstheme="minorBidi"/>
                                <w:b/>
                                <w:bCs/>
                                <w:color w:val="FFFFFF" w:themeColor="background1"/>
                                <w:kern w:val="24"/>
                                <w:sz w:val="56"/>
                                <w:szCs w:val="48"/>
                                <w:lang w:val="en-US"/>
                              </w:rPr>
                              <w:t>Mayo de 2017</w:t>
                            </w:r>
                          </w:p>
                        </w:txbxContent>
                      </wps:txbx>
                      <wps:bodyPr wrap="square" rtlCol="0">
                        <a:spAutoFit/>
                      </wps:bodyPr>
                    </wps:wsp>
                  </a:graphicData>
                </a:graphic>
                <wp14:sizeRelH relativeFrom="margin">
                  <wp14:pctWidth>0</wp14:pctWidth>
                </wp14:sizeRelH>
              </wp:anchor>
            </w:drawing>
          </mc:Choice>
          <mc:Fallback>
            <w:pict>
              <v:shape w14:anchorId="0E242A2D" id="_x0000_s1028" type="#_x0000_t202" style="position:absolute;margin-left:-85.8pt;margin-top:23.05pt;width:615.75pt;height:36.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" filled="f" stroked="f">
                <v:textbox style="mso-fit-shape-to-text:t">
                  <w:txbxContent>
                    <w:p w14:paraId="7C8360E4" w14:textId="77777777" w:rsidR="00AE2F20" w:rsidRPr="005C41C0" w:rsidRDefault="00AE2F20" w:rsidP="00AE2F20">
                      <w:pPr>
                        <w:pStyle w:val="NormalWeb"/>
                        <w:spacing w:before="0" w:beforeAutospacing="0" w:after="0" w:afterAutospacing="0"/>
                        <w:jc w:val="center"/>
                        <w:rPr>
                          <w:sz w:val="32"/>
                          <w:lang w:val="en-US"/>
                        </w:rPr>
                      </w:pPr>
                      <w:r w:rsidRPr="005C41C0">
                        <w:rPr>
                          <w:rFonts w:asciiTheme="minorHAnsi" w:hAnsi="Calibri" w:cstheme="minorBidi"/>
                          <w:b/>
                          <w:bCs/>
                          <w:color w:val="FFFFFF" w:themeColor="background1"/>
                          <w:kern w:val="24"/>
                          <w:sz w:val="56"/>
                          <w:szCs w:val="48"/>
                          <w:lang w:val="en-US"/>
                        </w:rPr>
                        <w:t>Mayo de 2017</w:t>
                      </w:r>
                    </w:p>
                  </w:txbxContent>
                </v:textbox>
              </v:shape>
            </w:pict>
          </mc:Fallback>
        </mc:AlternateContent>
      </w:r>
      <w:r w:rsidRPr="00AE2F20">
        <w:rPr>
          <w:noProof/>
          <w:lang w:val="es-ES" w:eastAsia="es-ES"/>
        </w:rPr>
        <mc:AlternateContent>
          <mc:Choice Requires="wps">
            <w:drawing>
              <wp:anchor distT="0" distB="0" distL="114300" distR="114300" simplePos="0" relativeHeight="251667456" behindDoc="0" locked="0" layoutInCell="1" allowOverlap="1" wp14:anchorId="5341B256" wp14:editId="1A6360B7">
                <wp:simplePos x="0" y="0"/>
                <wp:positionH relativeFrom="column">
                  <wp:posOffset>-1089660</wp:posOffset>
                </wp:positionH>
                <wp:positionV relativeFrom="paragraph">
                  <wp:posOffset>1960354</wp:posOffset>
                </wp:positionV>
                <wp:extent cx="7820025" cy="461645"/>
                <wp:effectExtent l="0" t="0" r="0" b="0"/>
                <wp:wrapNone/>
                <wp:docPr id="7" name="15 CuadroTexto"/>
                <wp:cNvGraphicFramePr/>
                <a:graphic xmlns:a="http://schemas.openxmlformats.org/drawingml/2006/main">
                  <a:graphicData uri="http://schemas.microsoft.com/office/word/2010/wordprocessingShape">
                    <wps:wsp>
                      <wps:cNvSpPr txBox="1"/>
                      <wps:spPr>
                        <a:xfrm>
                          <a:off x="0" y="0"/>
                          <a:ext cx="7820025" cy="461645"/>
                        </a:xfrm>
                        <a:prstGeom prst="rect">
                          <a:avLst/>
                        </a:prstGeom>
                        <a:noFill/>
                      </wps:spPr>
                      <wps:txbx>
                        <w:txbxContent>
                          <w:p w14:paraId="5C2EA85D" w14:textId="77777777" w:rsidR="00AE2F20" w:rsidRPr="005C41C0" w:rsidRDefault="00AE2F20" w:rsidP="00AE2F20">
                            <w:pPr>
                              <w:pStyle w:val="NormalWeb"/>
                              <w:spacing w:before="0" w:beforeAutospacing="0" w:after="0" w:afterAutospacing="0"/>
                              <w:jc w:val="center"/>
                              <w:rPr>
                                <w:sz w:val="32"/>
                              </w:rPr>
                            </w:pPr>
                            <w:r w:rsidRPr="005C41C0">
                              <w:rPr>
                                <w:rFonts w:asciiTheme="minorHAnsi" w:hAnsi="Calibri" w:cstheme="minorBidi"/>
                                <w:b/>
                                <w:bCs/>
                                <w:color w:val="FFFFFF" w:themeColor="background1"/>
                                <w:kern w:val="24"/>
                                <w:sz w:val="56"/>
                                <w:szCs w:val="48"/>
                              </w:rPr>
                              <w:t>Cartagena de Indias, Bol</w:t>
                            </w:r>
                            <w:r w:rsidRPr="005C41C0">
                              <w:rPr>
                                <w:rFonts w:asciiTheme="minorHAnsi" w:hAnsi="Calibri" w:cstheme="minorBidi"/>
                                <w:b/>
                                <w:bCs/>
                                <w:color w:val="FFFFFF" w:themeColor="background1"/>
                                <w:kern w:val="24"/>
                                <w:sz w:val="56"/>
                                <w:szCs w:val="48"/>
                              </w:rPr>
                              <w:t>í</w:t>
                            </w:r>
                            <w:r w:rsidRPr="005C41C0">
                              <w:rPr>
                                <w:rFonts w:asciiTheme="minorHAnsi" w:hAnsi="Calibri" w:cstheme="minorBidi"/>
                                <w:b/>
                                <w:bCs/>
                                <w:color w:val="FFFFFF" w:themeColor="background1"/>
                                <w:kern w:val="24"/>
                                <w:sz w:val="56"/>
                                <w:szCs w:val="48"/>
                              </w:rPr>
                              <w:t>var</w:t>
                            </w:r>
                          </w:p>
                        </w:txbxContent>
                      </wps:txbx>
                      <wps:bodyPr wrap="square" rtlCol="0">
                        <a:spAutoFit/>
                      </wps:bodyPr>
                    </wps:wsp>
                  </a:graphicData>
                </a:graphic>
                <wp14:sizeRelH relativeFrom="margin">
                  <wp14:pctWidth>0</wp14:pctWidth>
                </wp14:sizeRelH>
              </wp:anchor>
            </w:drawing>
          </mc:Choice>
          <mc:Fallback>
            <w:pict>
              <v:shape w14:anchorId="5341B256" id="_x0000_s1029" type="#_x0000_t202" style="position:absolute;margin-left:-85.8pt;margin-top:154.35pt;width:615.75pt;height:36.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" filled="f" stroked="f">
                <v:textbox style="mso-fit-shape-to-text:t">
                  <w:txbxContent>
                    <w:p w14:paraId="5C2EA85D" w14:textId="77777777" w:rsidR="00AE2F20" w:rsidRPr="005C41C0" w:rsidRDefault="00AE2F20" w:rsidP="00AE2F20">
                      <w:pPr>
                        <w:pStyle w:val="NormalWeb"/>
                        <w:spacing w:before="0" w:beforeAutospacing="0" w:after="0" w:afterAutospacing="0"/>
                        <w:jc w:val="center"/>
                        <w:rPr>
                          <w:sz w:val="32"/>
                        </w:rPr>
                      </w:pPr>
                      <w:r w:rsidRPr="005C41C0">
                        <w:rPr>
                          <w:rFonts w:asciiTheme="minorHAnsi" w:hAnsi="Calibri" w:cstheme="minorBidi"/>
                          <w:b/>
                          <w:bCs/>
                          <w:color w:val="FFFFFF" w:themeColor="background1"/>
                          <w:kern w:val="24"/>
                          <w:sz w:val="56"/>
                          <w:szCs w:val="48"/>
                        </w:rPr>
                        <w:t>Cartagena de Indias, Bol</w:t>
                      </w:r>
                      <w:r w:rsidRPr="005C41C0">
                        <w:rPr>
                          <w:rFonts w:asciiTheme="minorHAnsi" w:hAnsi="Calibri" w:cstheme="minorBidi"/>
                          <w:b/>
                          <w:bCs/>
                          <w:color w:val="FFFFFF" w:themeColor="background1"/>
                          <w:kern w:val="24"/>
                          <w:sz w:val="56"/>
                          <w:szCs w:val="48"/>
                        </w:rPr>
                        <w:t>í</w:t>
                      </w:r>
                      <w:r w:rsidRPr="005C41C0">
                        <w:rPr>
                          <w:rFonts w:asciiTheme="minorHAnsi" w:hAnsi="Calibri" w:cstheme="minorBidi"/>
                          <w:b/>
                          <w:bCs/>
                          <w:color w:val="FFFFFF" w:themeColor="background1"/>
                          <w:kern w:val="24"/>
                          <w:sz w:val="56"/>
                          <w:szCs w:val="48"/>
                        </w:rPr>
                        <w:t>var</w:t>
                      </w:r>
                    </w:p>
                  </w:txbxContent>
                </v:textbox>
              </v:shape>
            </w:pict>
          </mc:Fallback>
        </mc:AlternateContent>
      </w:r>
      <w:r w:rsidR="00245080" w:rsidRPr="002437B3">
        <w:rPr>
          <w:lang w:val="es-ES"/>
        </w:rPr>
        <w:t>Contenido</w:t>
      </w:r>
      <w:bookmarkEnd w:id="1"/>
    </w:p>
    <w:p w14:paraId="6CA07CA3" w14:textId="77777777" w:rsidR="00F62CA9" w:rsidRPr="002437B3" w:rsidRDefault="00F62CA9" w:rsidP="00F62CA9">
      <w:pPr>
        <w:rPr>
          <w:rFonts w:ascii="Arial" w:hAnsi="Arial" w:cs="Arial"/>
        </w:rPr>
      </w:pPr>
    </w:p>
    <w:p w14:paraId="303CCA58" w14:textId="77777777" w:rsidR="00646913" w:rsidRDefault="00AD1E90">
      <w:pPr>
        <w:pStyle w:val="TDC1"/>
        <w:tabs>
          <w:tab w:val="right" w:leader="dot" w:pos="9055"/>
        </w:tabs>
        <w:rPr>
          <w:noProof/>
          <w:lang w:val="de-DE"/>
        </w:rPr>
      </w:pPr>
      <w:r w:rsidRPr="002437B3">
        <w:rPr>
          <w:rFonts w:ascii="Arial" w:hAnsi="Arial" w:cs="Arial"/>
        </w:rPr>
        <w:fldChar w:fldCharType="begin"/>
      </w:r>
      <w:r w:rsidRPr="002437B3">
        <w:rPr>
          <w:rFonts w:ascii="Arial" w:hAnsi="Arial" w:cs="Arial"/>
        </w:rPr>
        <w:instrText xml:space="preserve"> TOC \o "1-3" </w:instrText>
      </w:r>
      <w:r w:rsidRPr="002437B3">
        <w:rPr>
          <w:rFonts w:ascii="Arial" w:hAnsi="Arial" w:cs="Arial"/>
        </w:rPr>
        <w:fldChar w:fldCharType="separate"/>
      </w:r>
      <w:r w:rsidR="00646913" w:rsidRPr="008F67DF">
        <w:rPr>
          <w:noProof/>
        </w:rPr>
        <w:t>Contenido</w:t>
      </w:r>
      <w:r w:rsidR="00646913">
        <w:rPr>
          <w:noProof/>
        </w:rPr>
        <w:tab/>
      </w:r>
      <w:r w:rsidR="00646913">
        <w:rPr>
          <w:noProof/>
        </w:rPr>
        <w:fldChar w:fldCharType="begin"/>
      </w:r>
      <w:r w:rsidR="00646913">
        <w:rPr>
          <w:noProof/>
        </w:rPr>
        <w:instrText xml:space="preserve"> PAGEREF _Toc337469725 \h </w:instrText>
      </w:r>
      <w:r w:rsidR="00646913">
        <w:rPr>
          <w:noProof/>
        </w:rPr>
      </w:r>
      <w:r w:rsidR="00646913">
        <w:rPr>
          <w:noProof/>
        </w:rPr>
        <w:fldChar w:fldCharType="separate"/>
      </w:r>
      <w:r w:rsidR="00646913">
        <w:rPr>
          <w:noProof/>
        </w:rPr>
        <w:t>2</w:t>
      </w:r>
      <w:r w:rsidR="00646913">
        <w:rPr>
          <w:noProof/>
        </w:rPr>
        <w:fldChar w:fldCharType="end"/>
      </w:r>
    </w:p>
    <w:p w14:paraId="272B6B83" w14:textId="77777777" w:rsidR="00646913" w:rsidRDefault="00646913">
      <w:pPr>
        <w:pStyle w:val="TDC1"/>
        <w:tabs>
          <w:tab w:val="right" w:leader="dot" w:pos="9055"/>
        </w:tabs>
        <w:rPr>
          <w:noProof/>
          <w:lang w:val="de-DE"/>
        </w:rPr>
      </w:pPr>
      <w:r w:rsidRPr="008F67DF">
        <w:rPr>
          <w:noProof/>
        </w:rPr>
        <w:t>Resumen del curso</w:t>
      </w:r>
      <w:r>
        <w:rPr>
          <w:noProof/>
        </w:rPr>
        <w:tab/>
      </w:r>
      <w:r>
        <w:rPr>
          <w:noProof/>
        </w:rPr>
        <w:fldChar w:fldCharType="begin"/>
      </w:r>
      <w:r>
        <w:rPr>
          <w:noProof/>
        </w:rPr>
        <w:instrText xml:space="preserve"> PAGEREF _Toc337469726 \h </w:instrText>
      </w:r>
      <w:r>
        <w:rPr>
          <w:noProof/>
        </w:rPr>
      </w:r>
      <w:r>
        <w:rPr>
          <w:noProof/>
        </w:rPr>
        <w:fldChar w:fldCharType="separate"/>
      </w:r>
      <w:r>
        <w:rPr>
          <w:noProof/>
        </w:rPr>
        <w:t>3</w:t>
      </w:r>
      <w:r>
        <w:rPr>
          <w:noProof/>
        </w:rPr>
        <w:fldChar w:fldCharType="end"/>
      </w:r>
    </w:p>
    <w:p w14:paraId="47C83663" w14:textId="77777777" w:rsidR="00646913" w:rsidRDefault="00646913">
      <w:pPr>
        <w:pStyle w:val="TDC1"/>
        <w:tabs>
          <w:tab w:val="right" w:leader="dot" w:pos="9055"/>
        </w:tabs>
        <w:rPr>
          <w:noProof/>
          <w:lang w:val="de-DE"/>
        </w:rPr>
      </w:pPr>
      <w:r w:rsidRPr="008F67DF">
        <w:rPr>
          <w:noProof/>
        </w:rPr>
        <w:t>Libro de registro de aprendizaje para la auto-reflexión</w:t>
      </w:r>
      <w:r>
        <w:rPr>
          <w:noProof/>
        </w:rPr>
        <w:tab/>
      </w:r>
      <w:r>
        <w:rPr>
          <w:noProof/>
        </w:rPr>
        <w:fldChar w:fldCharType="begin"/>
      </w:r>
      <w:r>
        <w:rPr>
          <w:noProof/>
        </w:rPr>
        <w:instrText xml:space="preserve"> PAGEREF _Toc337469727 \h </w:instrText>
      </w:r>
      <w:r>
        <w:rPr>
          <w:noProof/>
        </w:rPr>
      </w:r>
      <w:r>
        <w:rPr>
          <w:noProof/>
        </w:rPr>
        <w:fldChar w:fldCharType="separate"/>
      </w:r>
      <w:r>
        <w:rPr>
          <w:noProof/>
        </w:rPr>
        <w:t>7</w:t>
      </w:r>
      <w:r>
        <w:rPr>
          <w:noProof/>
        </w:rPr>
        <w:fldChar w:fldCharType="end"/>
      </w:r>
    </w:p>
    <w:p w14:paraId="66DB5DD6" w14:textId="77777777" w:rsidR="00646913" w:rsidRDefault="00646913">
      <w:pPr>
        <w:pStyle w:val="TDC1"/>
        <w:tabs>
          <w:tab w:val="right" w:leader="dot" w:pos="9055"/>
        </w:tabs>
        <w:rPr>
          <w:noProof/>
          <w:lang w:val="de-DE"/>
        </w:rPr>
      </w:pPr>
      <w:r w:rsidRPr="008F67DF">
        <w:rPr>
          <w:noProof/>
        </w:rPr>
        <w:t>El ciclo de incorporación de la EbA</w:t>
      </w:r>
      <w:r>
        <w:rPr>
          <w:noProof/>
        </w:rPr>
        <w:tab/>
      </w:r>
      <w:r>
        <w:rPr>
          <w:noProof/>
        </w:rPr>
        <w:fldChar w:fldCharType="begin"/>
      </w:r>
      <w:r>
        <w:rPr>
          <w:noProof/>
        </w:rPr>
        <w:instrText xml:space="preserve"> PAGEREF _Toc337469728 \h </w:instrText>
      </w:r>
      <w:r>
        <w:rPr>
          <w:noProof/>
        </w:rPr>
      </w:r>
      <w:r>
        <w:rPr>
          <w:noProof/>
        </w:rPr>
        <w:fldChar w:fldCharType="separate"/>
      </w:r>
      <w:r>
        <w:rPr>
          <w:noProof/>
        </w:rPr>
        <w:t>9</w:t>
      </w:r>
      <w:r>
        <w:rPr>
          <w:noProof/>
        </w:rPr>
        <w:fldChar w:fldCharType="end"/>
      </w:r>
    </w:p>
    <w:p w14:paraId="08ABCDD6" w14:textId="77777777" w:rsidR="00646913" w:rsidRDefault="00646913">
      <w:pPr>
        <w:pStyle w:val="TDC1"/>
        <w:tabs>
          <w:tab w:val="right" w:leader="dot" w:pos="9055"/>
        </w:tabs>
        <w:rPr>
          <w:noProof/>
          <w:lang w:val="de-DE"/>
        </w:rPr>
      </w:pPr>
      <w:r w:rsidRPr="008F67DF">
        <w:rPr>
          <w:noProof/>
        </w:rPr>
        <w:t>Servicios ecosistémicos y sus símbolos</w:t>
      </w:r>
      <w:r>
        <w:rPr>
          <w:noProof/>
        </w:rPr>
        <w:tab/>
      </w:r>
      <w:r>
        <w:rPr>
          <w:noProof/>
        </w:rPr>
        <w:fldChar w:fldCharType="begin"/>
      </w:r>
      <w:r>
        <w:rPr>
          <w:noProof/>
        </w:rPr>
        <w:instrText xml:space="preserve"> PAGEREF _Toc337469729 \h </w:instrText>
      </w:r>
      <w:r>
        <w:rPr>
          <w:noProof/>
        </w:rPr>
      </w:r>
      <w:r>
        <w:rPr>
          <w:noProof/>
        </w:rPr>
        <w:fldChar w:fldCharType="separate"/>
      </w:r>
      <w:r>
        <w:rPr>
          <w:noProof/>
        </w:rPr>
        <w:t>16</w:t>
      </w:r>
      <w:r>
        <w:rPr>
          <w:noProof/>
        </w:rPr>
        <w:fldChar w:fldCharType="end"/>
      </w:r>
    </w:p>
    <w:p w14:paraId="42043E38" w14:textId="77777777" w:rsidR="00646913" w:rsidRDefault="00646913">
      <w:pPr>
        <w:pStyle w:val="TDC1"/>
        <w:tabs>
          <w:tab w:val="right" w:leader="dot" w:pos="9055"/>
        </w:tabs>
        <w:rPr>
          <w:noProof/>
          <w:lang w:val="de-DE"/>
        </w:rPr>
      </w:pPr>
      <w:r w:rsidRPr="008F67DF">
        <w:rPr>
          <w:noProof/>
        </w:rPr>
        <w:t>Criterios de calificación y calidad para los enfoques de Adaptación basados en los Ecosistemas (EbA)</w:t>
      </w:r>
      <w:r>
        <w:rPr>
          <w:noProof/>
        </w:rPr>
        <w:tab/>
      </w:r>
      <w:r>
        <w:rPr>
          <w:noProof/>
        </w:rPr>
        <w:fldChar w:fldCharType="begin"/>
      </w:r>
      <w:r>
        <w:rPr>
          <w:noProof/>
        </w:rPr>
        <w:instrText xml:space="preserve"> PAGEREF _Toc337469730 \h </w:instrText>
      </w:r>
      <w:r>
        <w:rPr>
          <w:noProof/>
        </w:rPr>
      </w:r>
      <w:r>
        <w:rPr>
          <w:noProof/>
        </w:rPr>
        <w:fldChar w:fldCharType="separate"/>
      </w:r>
      <w:r>
        <w:rPr>
          <w:noProof/>
        </w:rPr>
        <w:t>19</w:t>
      </w:r>
      <w:r>
        <w:rPr>
          <w:noProof/>
        </w:rPr>
        <w:fldChar w:fldCharType="end"/>
      </w:r>
    </w:p>
    <w:p w14:paraId="37D3BC04" w14:textId="77777777" w:rsidR="00646913" w:rsidRDefault="00646913">
      <w:pPr>
        <w:pStyle w:val="TDC1"/>
        <w:tabs>
          <w:tab w:val="right" w:leader="dot" w:pos="9055"/>
        </w:tabs>
        <w:rPr>
          <w:noProof/>
          <w:lang w:val="de-DE"/>
        </w:rPr>
      </w:pPr>
      <w:r w:rsidRPr="008F67DF">
        <w:rPr>
          <w:noProof/>
        </w:rPr>
        <w:t>Descripción general de los Enfoques de Adaptación al Cambio Climático basados en los Ecosistemas</w:t>
      </w:r>
      <w:r>
        <w:rPr>
          <w:noProof/>
        </w:rPr>
        <w:tab/>
      </w:r>
      <w:r>
        <w:rPr>
          <w:noProof/>
        </w:rPr>
        <w:fldChar w:fldCharType="begin"/>
      </w:r>
      <w:r>
        <w:rPr>
          <w:noProof/>
        </w:rPr>
        <w:instrText xml:space="preserve"> PAGEREF _Toc337469731 \h </w:instrText>
      </w:r>
      <w:r>
        <w:rPr>
          <w:noProof/>
        </w:rPr>
      </w:r>
      <w:r>
        <w:rPr>
          <w:noProof/>
        </w:rPr>
        <w:fldChar w:fldCharType="separate"/>
      </w:r>
      <w:r>
        <w:rPr>
          <w:noProof/>
        </w:rPr>
        <w:t>22</w:t>
      </w:r>
      <w:r>
        <w:rPr>
          <w:noProof/>
        </w:rPr>
        <w:fldChar w:fldCharType="end"/>
      </w:r>
    </w:p>
    <w:p w14:paraId="50E0BED8" w14:textId="77777777" w:rsidR="00646913" w:rsidRDefault="00646913">
      <w:pPr>
        <w:pStyle w:val="TDC1"/>
        <w:tabs>
          <w:tab w:val="right" w:leader="dot" w:pos="9055"/>
        </w:tabs>
        <w:rPr>
          <w:noProof/>
          <w:lang w:val="de-DE"/>
        </w:rPr>
      </w:pPr>
      <w:r w:rsidRPr="008F67DF">
        <w:rPr>
          <w:noProof/>
        </w:rPr>
        <w:t>Descripción general de herramientas relevantes para la incorporación de la EbA</w:t>
      </w:r>
      <w:r>
        <w:rPr>
          <w:noProof/>
        </w:rPr>
        <w:tab/>
      </w:r>
      <w:r>
        <w:rPr>
          <w:noProof/>
        </w:rPr>
        <w:fldChar w:fldCharType="begin"/>
      </w:r>
      <w:r>
        <w:rPr>
          <w:noProof/>
        </w:rPr>
        <w:instrText xml:space="preserve"> PAGEREF _Toc337469732 \h </w:instrText>
      </w:r>
      <w:r>
        <w:rPr>
          <w:noProof/>
        </w:rPr>
      </w:r>
      <w:r>
        <w:rPr>
          <w:noProof/>
        </w:rPr>
        <w:fldChar w:fldCharType="separate"/>
      </w:r>
      <w:r>
        <w:rPr>
          <w:noProof/>
        </w:rPr>
        <w:t>37</w:t>
      </w:r>
      <w:r>
        <w:rPr>
          <w:noProof/>
        </w:rPr>
        <w:fldChar w:fldCharType="end"/>
      </w:r>
    </w:p>
    <w:p w14:paraId="590632B1" w14:textId="77777777" w:rsidR="00646913" w:rsidRDefault="00646913">
      <w:pPr>
        <w:pStyle w:val="TDC1"/>
        <w:tabs>
          <w:tab w:val="right" w:leader="dot" w:pos="9055"/>
        </w:tabs>
        <w:rPr>
          <w:noProof/>
          <w:lang w:val="de-DE"/>
        </w:rPr>
      </w:pPr>
      <w:r w:rsidRPr="008F67DF">
        <w:rPr>
          <w:noProof/>
        </w:rPr>
        <w:t>Instrumentos de política y puntos de entrada para la incorporación de la EbA</w:t>
      </w:r>
      <w:r>
        <w:rPr>
          <w:noProof/>
        </w:rPr>
        <w:tab/>
      </w:r>
      <w:r>
        <w:rPr>
          <w:noProof/>
        </w:rPr>
        <w:fldChar w:fldCharType="begin"/>
      </w:r>
      <w:r>
        <w:rPr>
          <w:noProof/>
        </w:rPr>
        <w:instrText xml:space="preserve"> PAGEREF _Toc337469733 \h </w:instrText>
      </w:r>
      <w:r>
        <w:rPr>
          <w:noProof/>
        </w:rPr>
      </w:r>
      <w:r>
        <w:rPr>
          <w:noProof/>
        </w:rPr>
        <w:fldChar w:fldCharType="separate"/>
      </w:r>
      <w:r>
        <w:rPr>
          <w:noProof/>
        </w:rPr>
        <w:t>48</w:t>
      </w:r>
      <w:r>
        <w:rPr>
          <w:noProof/>
        </w:rPr>
        <w:fldChar w:fldCharType="end"/>
      </w:r>
    </w:p>
    <w:p w14:paraId="5DD3A26A" w14:textId="77777777" w:rsidR="00646913" w:rsidRDefault="00646913">
      <w:pPr>
        <w:pStyle w:val="TDC1"/>
        <w:tabs>
          <w:tab w:val="right" w:leader="dot" w:pos="9055"/>
        </w:tabs>
        <w:rPr>
          <w:noProof/>
          <w:lang w:val="de-DE"/>
        </w:rPr>
      </w:pPr>
      <w:r w:rsidRPr="008F67DF">
        <w:rPr>
          <w:noProof/>
        </w:rPr>
        <w:t>Glosario de términos</w:t>
      </w:r>
      <w:r>
        <w:rPr>
          <w:noProof/>
        </w:rPr>
        <w:tab/>
      </w:r>
      <w:r>
        <w:rPr>
          <w:noProof/>
        </w:rPr>
        <w:fldChar w:fldCharType="begin"/>
      </w:r>
      <w:r>
        <w:rPr>
          <w:noProof/>
        </w:rPr>
        <w:instrText xml:space="preserve"> PAGEREF _Toc337469734 \h </w:instrText>
      </w:r>
      <w:r>
        <w:rPr>
          <w:noProof/>
        </w:rPr>
      </w:r>
      <w:r>
        <w:rPr>
          <w:noProof/>
        </w:rPr>
        <w:fldChar w:fldCharType="separate"/>
      </w:r>
      <w:r>
        <w:rPr>
          <w:noProof/>
        </w:rPr>
        <w:t>49</w:t>
      </w:r>
      <w:r>
        <w:rPr>
          <w:noProof/>
        </w:rPr>
        <w:fldChar w:fldCharType="end"/>
      </w:r>
    </w:p>
    <w:p w14:paraId="7CFB4ABC" w14:textId="008607B1" w:rsidR="00DC34DD" w:rsidRPr="002437B3" w:rsidRDefault="00AD1E90">
      <w:pPr>
        <w:rPr>
          <w:rFonts w:ascii="Arial" w:hAnsi="Arial" w:cs="Arial"/>
        </w:rPr>
      </w:pPr>
      <w:r w:rsidRPr="002437B3">
        <w:rPr>
          <w:rFonts w:ascii="Arial" w:hAnsi="Arial" w:cs="Arial"/>
        </w:rPr>
        <w:fldChar w:fldCharType="end"/>
      </w:r>
      <w:r w:rsidR="00DC34DD" w:rsidRPr="002437B3">
        <w:rPr>
          <w:rFonts w:ascii="Arial" w:hAnsi="Arial" w:cs="Arial"/>
        </w:rPr>
        <w:br w:type="page"/>
      </w:r>
    </w:p>
    <w:p w14:paraId="68BD6ED1" w14:textId="5AE43284" w:rsidR="00DC34DD" w:rsidRPr="002437B3" w:rsidRDefault="00245080" w:rsidP="00DC34DD">
      <w:pPr>
        <w:pStyle w:val="Ttulo1"/>
        <w:rPr>
          <w:lang w:val="es-ES"/>
        </w:rPr>
      </w:pPr>
      <w:bookmarkStart w:id="2" w:name="_Toc337469726"/>
      <w:bookmarkStart w:id="3" w:name="_Toc332038750"/>
      <w:r w:rsidRPr="002437B3">
        <w:rPr>
          <w:lang w:val="es-ES"/>
        </w:rPr>
        <w:lastRenderedPageBreak/>
        <w:t>Resumen del curso</w:t>
      </w:r>
      <w:bookmarkEnd w:id="2"/>
    </w:p>
    <w:p w14:paraId="34F8C64D" w14:textId="77777777" w:rsidR="00DC34DD" w:rsidRPr="002437B3" w:rsidRDefault="00DC34DD" w:rsidP="00DC34DD">
      <w:pPr>
        <w:pStyle w:val="Standardtextbody"/>
        <w:rPr>
          <w:lang w:val="es-ES"/>
        </w:rPr>
      </w:pPr>
    </w:p>
    <w:bookmarkEnd w:id="3"/>
    <w:p w14:paraId="4F6F1BFC" w14:textId="3D208B45" w:rsidR="00DC34DD" w:rsidRPr="002437B3" w:rsidRDefault="00245080" w:rsidP="00DC34DD">
      <w:pPr>
        <w:pStyle w:val="Standardtextbody"/>
        <w:rPr>
          <w:i/>
          <w:color w:val="9BBB59" w:themeColor="accent3"/>
          <w:sz w:val="24"/>
          <w:lang w:val="es-ES"/>
        </w:rPr>
      </w:pPr>
      <w:r w:rsidRPr="002437B3">
        <w:rPr>
          <w:i/>
          <w:color w:val="9BBB59" w:themeColor="accent3"/>
          <w:sz w:val="24"/>
          <w:lang w:val="es-ES"/>
        </w:rPr>
        <w:t>Antecedentes y descripción</w:t>
      </w:r>
    </w:p>
    <w:p w14:paraId="74917EF7" w14:textId="50D37A27" w:rsidR="00DC34DD" w:rsidRPr="002437B3" w:rsidRDefault="00245080" w:rsidP="004B62A0">
      <w:pPr>
        <w:jc w:val="both"/>
        <w:rPr>
          <w:rFonts w:ascii="Arial" w:hAnsi="Arial" w:cs="Arial"/>
          <w:sz w:val="22"/>
        </w:rPr>
      </w:pPr>
      <w:r w:rsidRPr="002437B3">
        <w:rPr>
          <w:rFonts w:ascii="Arial" w:hAnsi="Arial" w:cs="Arial"/>
          <w:sz w:val="22"/>
        </w:rPr>
        <w:t xml:space="preserve">La </w:t>
      </w:r>
      <w:r w:rsidR="00DC34DD" w:rsidRPr="002437B3">
        <w:rPr>
          <w:rFonts w:ascii="Arial" w:hAnsi="Arial" w:cs="Arial"/>
          <w:sz w:val="22"/>
        </w:rPr>
        <w:t xml:space="preserve">GIZ </w:t>
      </w:r>
      <w:r w:rsidRPr="002437B3">
        <w:rPr>
          <w:rFonts w:ascii="Arial" w:hAnsi="Arial" w:cs="Arial"/>
          <w:sz w:val="22"/>
        </w:rPr>
        <w:t xml:space="preserve">desarrolló este curso con el fin de fortalecer a los socios de desarrollo en sus capacidades de aprovechar exitosamente el potencial de los servicios ecosistémicos para la adaptación al cambio climático. Este curso se basa en los cursos </w:t>
      </w:r>
      <w:r w:rsidR="004B62A0" w:rsidRPr="002437B3">
        <w:rPr>
          <w:rFonts w:ascii="Arial" w:hAnsi="Arial" w:cs="Arial"/>
          <w:sz w:val="22"/>
        </w:rPr>
        <w:t xml:space="preserve">“Integración de la adaptación al cambio climático en la planificación del desarrollo” e </w:t>
      </w:r>
      <w:r w:rsidRPr="002437B3">
        <w:rPr>
          <w:rFonts w:ascii="Arial" w:hAnsi="Arial" w:cs="Arial"/>
          <w:sz w:val="22"/>
        </w:rPr>
        <w:t>“Integración de los servicios ecosistémicos en la planificación del desarrollo”</w:t>
      </w:r>
      <w:r w:rsidR="00DC34DD" w:rsidRPr="002437B3">
        <w:rPr>
          <w:rFonts w:ascii="Arial" w:hAnsi="Arial" w:cs="Arial"/>
          <w:sz w:val="22"/>
        </w:rPr>
        <w:t xml:space="preserve">. </w:t>
      </w:r>
      <w:r w:rsidR="00634984" w:rsidRPr="002437B3">
        <w:rPr>
          <w:rFonts w:ascii="Arial" w:hAnsi="Arial" w:cs="Arial"/>
          <w:sz w:val="22"/>
        </w:rPr>
        <w:t xml:space="preserve">El objetivo de esta capacitación es fortalecer el análisis y selección de medidas de adaptación </w:t>
      </w:r>
      <w:r w:rsidR="006831C0">
        <w:rPr>
          <w:rFonts w:ascii="Arial" w:hAnsi="Arial" w:cs="Arial"/>
          <w:sz w:val="22"/>
        </w:rPr>
        <w:t>basada en ecosistema</w:t>
      </w:r>
      <w:r w:rsidR="00634984" w:rsidRPr="002437B3">
        <w:rPr>
          <w:rFonts w:ascii="Arial" w:hAnsi="Arial" w:cs="Arial"/>
          <w:sz w:val="22"/>
        </w:rPr>
        <w:t xml:space="preserve"> (EbA, por sus siglas en </w:t>
      </w:r>
      <w:r w:rsidR="002437B3" w:rsidRPr="002437B3">
        <w:rPr>
          <w:rFonts w:ascii="Arial" w:hAnsi="Arial" w:cs="Arial"/>
          <w:sz w:val="22"/>
        </w:rPr>
        <w:t>inglés</w:t>
      </w:r>
      <w:r w:rsidR="00634984" w:rsidRPr="002437B3">
        <w:rPr>
          <w:rFonts w:ascii="Arial" w:hAnsi="Arial" w:cs="Arial"/>
          <w:sz w:val="22"/>
        </w:rPr>
        <w:t>)</w:t>
      </w:r>
      <w:r w:rsidR="00234659" w:rsidRPr="002437B3">
        <w:rPr>
          <w:rFonts w:ascii="Arial" w:hAnsi="Arial" w:cs="Arial"/>
          <w:sz w:val="22"/>
        </w:rPr>
        <w:t xml:space="preserve"> </w:t>
      </w:r>
      <w:r w:rsidR="00634984" w:rsidRPr="002437B3">
        <w:rPr>
          <w:rFonts w:ascii="Arial" w:hAnsi="Arial" w:cs="Arial"/>
          <w:sz w:val="22"/>
        </w:rPr>
        <w:t>como parte de una estrategia general de adaptación, así como fortalecer las capacidades de los actores de desarrollo e instituciones socias al respecto.</w:t>
      </w:r>
    </w:p>
    <w:p w14:paraId="0CC0C391" w14:textId="6FC8BD05" w:rsidR="00DC34DD" w:rsidRPr="002437B3" w:rsidRDefault="00634984" w:rsidP="00DC34DD">
      <w:pPr>
        <w:widowControl w:val="0"/>
        <w:autoSpaceDE w:val="0"/>
        <w:autoSpaceDN w:val="0"/>
        <w:adjustRightInd w:val="0"/>
        <w:spacing w:after="0"/>
        <w:jc w:val="both"/>
        <w:rPr>
          <w:rFonts w:ascii="Arial" w:hAnsi="Arial" w:cs="Arial"/>
          <w:sz w:val="22"/>
        </w:rPr>
      </w:pPr>
      <w:r w:rsidRPr="002437B3">
        <w:rPr>
          <w:rFonts w:ascii="Arial" w:hAnsi="Arial" w:cs="Arial"/>
          <w:sz w:val="22"/>
        </w:rPr>
        <w:t>La capacitación ha sido desarrollada para profesionales</w:t>
      </w:r>
      <w:r w:rsidR="00DC34DD" w:rsidRPr="002437B3">
        <w:rPr>
          <w:rFonts w:ascii="Arial" w:hAnsi="Arial" w:cs="Arial"/>
          <w:sz w:val="22"/>
        </w:rPr>
        <w:t>:</w:t>
      </w:r>
    </w:p>
    <w:p w14:paraId="5A1B52A3" w14:textId="24FD3B1B" w:rsidR="00DC34DD" w:rsidRPr="002437B3" w:rsidRDefault="00127743" w:rsidP="00DC34DD">
      <w:pPr>
        <w:pStyle w:val="Prrafodelista"/>
        <w:widowControl w:val="0"/>
        <w:numPr>
          <w:ilvl w:val="0"/>
          <w:numId w:val="53"/>
        </w:numPr>
        <w:autoSpaceDE w:val="0"/>
        <w:autoSpaceDN w:val="0"/>
        <w:adjustRightInd w:val="0"/>
        <w:spacing w:after="0"/>
        <w:jc w:val="both"/>
        <w:rPr>
          <w:rFonts w:ascii="Arial" w:hAnsi="Arial" w:cs="Arial"/>
          <w:sz w:val="22"/>
        </w:rPr>
      </w:pPr>
      <w:r w:rsidRPr="002437B3">
        <w:rPr>
          <w:rFonts w:ascii="Arial" w:hAnsi="Arial" w:cs="Arial"/>
          <w:sz w:val="22"/>
        </w:rPr>
        <w:t>Planificadores del Gobierno y responsables de formulación de políticas de mi</w:t>
      </w:r>
      <w:r w:rsidR="00234659" w:rsidRPr="002437B3">
        <w:rPr>
          <w:rFonts w:ascii="Arial" w:hAnsi="Arial" w:cs="Arial"/>
          <w:sz w:val="22"/>
        </w:rPr>
        <w:t>nisterios y agencias del sector</w:t>
      </w:r>
    </w:p>
    <w:p w14:paraId="653E238F" w14:textId="77B4B429" w:rsidR="00DC34DD" w:rsidRPr="002437B3" w:rsidRDefault="00127743" w:rsidP="00DC34DD">
      <w:pPr>
        <w:pStyle w:val="Prrafodelista"/>
        <w:widowControl w:val="0"/>
        <w:numPr>
          <w:ilvl w:val="0"/>
          <w:numId w:val="53"/>
        </w:numPr>
        <w:autoSpaceDE w:val="0"/>
        <w:autoSpaceDN w:val="0"/>
        <w:adjustRightInd w:val="0"/>
        <w:spacing w:after="0"/>
        <w:jc w:val="both"/>
        <w:rPr>
          <w:rFonts w:ascii="Arial" w:hAnsi="Arial" w:cs="Arial"/>
          <w:sz w:val="22"/>
        </w:rPr>
      </w:pPr>
      <w:r w:rsidRPr="002437B3">
        <w:rPr>
          <w:rFonts w:ascii="Arial" w:hAnsi="Arial" w:cs="Arial"/>
          <w:sz w:val="22"/>
        </w:rPr>
        <w:t>Representantes de ONGs y de la sociedad civil</w:t>
      </w:r>
    </w:p>
    <w:p w14:paraId="1BE717D1" w14:textId="69D8F350" w:rsidR="00DC34DD" w:rsidRPr="002437B3" w:rsidRDefault="00127743" w:rsidP="00DC34DD">
      <w:pPr>
        <w:pStyle w:val="Prrafodelista"/>
        <w:widowControl w:val="0"/>
        <w:numPr>
          <w:ilvl w:val="0"/>
          <w:numId w:val="53"/>
        </w:numPr>
        <w:autoSpaceDE w:val="0"/>
        <w:autoSpaceDN w:val="0"/>
        <w:adjustRightInd w:val="0"/>
        <w:spacing w:after="0"/>
        <w:jc w:val="both"/>
        <w:rPr>
          <w:rFonts w:ascii="Arial" w:hAnsi="Arial" w:cs="Arial"/>
          <w:sz w:val="22"/>
        </w:rPr>
      </w:pPr>
      <w:r w:rsidRPr="002437B3">
        <w:rPr>
          <w:rFonts w:ascii="Arial" w:hAnsi="Arial" w:cs="Arial"/>
          <w:sz w:val="22"/>
        </w:rPr>
        <w:t>Investigadores y académicos de universidades e institutos de investigación</w:t>
      </w:r>
    </w:p>
    <w:p w14:paraId="0B8971DD" w14:textId="38FDBF53" w:rsidR="00DC34DD" w:rsidRPr="002437B3" w:rsidRDefault="00127743" w:rsidP="00DC34DD">
      <w:pPr>
        <w:pStyle w:val="Prrafodelista"/>
        <w:widowControl w:val="0"/>
        <w:numPr>
          <w:ilvl w:val="0"/>
          <w:numId w:val="53"/>
        </w:numPr>
        <w:autoSpaceDE w:val="0"/>
        <w:autoSpaceDN w:val="0"/>
        <w:adjustRightInd w:val="0"/>
        <w:spacing w:after="0"/>
        <w:jc w:val="both"/>
        <w:rPr>
          <w:rFonts w:ascii="Arial" w:hAnsi="Arial" w:cs="Arial"/>
          <w:sz w:val="22"/>
        </w:rPr>
      </w:pPr>
      <w:r w:rsidRPr="002437B3">
        <w:rPr>
          <w:rFonts w:ascii="Arial" w:hAnsi="Arial" w:cs="Arial"/>
          <w:sz w:val="22"/>
        </w:rPr>
        <w:t>Personal técnico de proyectos y programas de desarrollo</w:t>
      </w:r>
    </w:p>
    <w:p w14:paraId="32E1E2F5" w14:textId="77777777" w:rsidR="00DC34DD" w:rsidRPr="002437B3" w:rsidRDefault="00DC34DD" w:rsidP="00DC34DD">
      <w:pPr>
        <w:rPr>
          <w:rFonts w:ascii="Arial" w:hAnsi="Arial" w:cs="Arial"/>
        </w:rPr>
      </w:pPr>
    </w:p>
    <w:p w14:paraId="1ECCA946" w14:textId="57722CF5" w:rsidR="00DC34DD" w:rsidRPr="002437B3" w:rsidRDefault="00DD7DC8" w:rsidP="00DC34DD">
      <w:pPr>
        <w:pStyle w:val="Standardtextbody"/>
        <w:rPr>
          <w:lang w:val="es-ES"/>
        </w:rPr>
      </w:pPr>
      <w:r w:rsidRPr="002437B3">
        <w:rPr>
          <w:i/>
          <w:color w:val="9BBB59" w:themeColor="accent3"/>
          <w:sz w:val="24"/>
          <w:lang w:val="es-ES"/>
        </w:rPr>
        <w:t>Objetivos general</w:t>
      </w:r>
      <w:r w:rsidR="00657E7F" w:rsidRPr="002437B3">
        <w:rPr>
          <w:i/>
          <w:color w:val="9BBB59" w:themeColor="accent3"/>
          <w:sz w:val="24"/>
          <w:lang w:val="es-ES"/>
        </w:rPr>
        <w:t>e</w:t>
      </w:r>
      <w:r w:rsidRPr="002437B3">
        <w:rPr>
          <w:i/>
          <w:color w:val="9BBB59" w:themeColor="accent3"/>
          <w:sz w:val="24"/>
          <w:lang w:val="es-ES"/>
        </w:rPr>
        <w:t>s de aprendizaje</w:t>
      </w:r>
    </w:p>
    <w:p w14:paraId="1868389C" w14:textId="1DCBDCA1" w:rsidR="00DD7DC8" w:rsidRPr="002437B3" w:rsidRDefault="00DD7DC8" w:rsidP="00DD7DC8">
      <w:pPr>
        <w:pStyle w:val="Prrafodelista"/>
        <w:widowControl w:val="0"/>
        <w:numPr>
          <w:ilvl w:val="0"/>
          <w:numId w:val="53"/>
        </w:numPr>
        <w:autoSpaceDE w:val="0"/>
        <w:autoSpaceDN w:val="0"/>
        <w:adjustRightInd w:val="0"/>
        <w:spacing w:after="0"/>
        <w:jc w:val="both"/>
        <w:rPr>
          <w:rFonts w:ascii="Arial" w:hAnsi="Arial" w:cs="Arial"/>
          <w:sz w:val="22"/>
        </w:rPr>
      </w:pPr>
      <w:r w:rsidRPr="002437B3">
        <w:rPr>
          <w:rFonts w:ascii="Arial" w:hAnsi="Arial" w:cs="Arial"/>
          <w:sz w:val="22"/>
        </w:rPr>
        <w:t>Comprender el concepto y lógica subyacente de la EbA, incluyendo los vínculos y sinergias con otros enfoques en los temas de manejo de recursos naturales y cambio climático.</w:t>
      </w:r>
    </w:p>
    <w:p w14:paraId="715089D1" w14:textId="56FFEEF0" w:rsidR="00DD7DC8" w:rsidRPr="002437B3" w:rsidRDefault="00DD7DC8" w:rsidP="00DD7DC8">
      <w:pPr>
        <w:pStyle w:val="Prrafodelista"/>
        <w:widowControl w:val="0"/>
        <w:numPr>
          <w:ilvl w:val="0"/>
          <w:numId w:val="53"/>
        </w:numPr>
        <w:autoSpaceDE w:val="0"/>
        <w:autoSpaceDN w:val="0"/>
        <w:adjustRightInd w:val="0"/>
        <w:spacing w:after="0"/>
        <w:jc w:val="both"/>
        <w:rPr>
          <w:rFonts w:ascii="Arial" w:hAnsi="Arial" w:cs="Arial"/>
          <w:sz w:val="22"/>
        </w:rPr>
      </w:pPr>
      <w:r w:rsidRPr="002437B3">
        <w:rPr>
          <w:rFonts w:ascii="Arial" w:hAnsi="Arial" w:cs="Arial"/>
          <w:sz w:val="22"/>
        </w:rPr>
        <w:t xml:space="preserve">Obtener una visión general de los aspectos metodológicos relevantes para la EbA, incluyendo el análisis de </w:t>
      </w:r>
      <w:r w:rsidR="00234659" w:rsidRPr="002437B3">
        <w:rPr>
          <w:rFonts w:ascii="Arial" w:hAnsi="Arial" w:cs="Arial"/>
          <w:sz w:val="22"/>
        </w:rPr>
        <w:t xml:space="preserve">la vulnerabilidad y de los </w:t>
      </w:r>
      <w:r w:rsidRPr="002437B3">
        <w:rPr>
          <w:rFonts w:ascii="Arial" w:hAnsi="Arial" w:cs="Arial"/>
          <w:sz w:val="22"/>
        </w:rPr>
        <w:t>riesgos, la evaluación y valoración de los servicios ambientales, el monitoreo y la evaluación.</w:t>
      </w:r>
    </w:p>
    <w:p w14:paraId="51EBAC70" w14:textId="77777777" w:rsidR="00DD7DC8" w:rsidRPr="002437B3" w:rsidRDefault="00DD7DC8" w:rsidP="00DD7DC8">
      <w:pPr>
        <w:pStyle w:val="Prrafodelista"/>
        <w:widowControl w:val="0"/>
        <w:numPr>
          <w:ilvl w:val="0"/>
          <w:numId w:val="53"/>
        </w:numPr>
        <w:autoSpaceDE w:val="0"/>
        <w:autoSpaceDN w:val="0"/>
        <w:adjustRightInd w:val="0"/>
        <w:spacing w:after="0"/>
        <w:jc w:val="both"/>
        <w:rPr>
          <w:rFonts w:ascii="Arial" w:hAnsi="Arial" w:cs="Arial"/>
          <w:sz w:val="22"/>
        </w:rPr>
      </w:pPr>
      <w:r w:rsidRPr="002437B3">
        <w:rPr>
          <w:rFonts w:ascii="Arial" w:hAnsi="Arial" w:cs="Arial"/>
          <w:sz w:val="22"/>
        </w:rPr>
        <w:t xml:space="preserve">Ser capaz de identificar puntos de entrada para la transversalización de la EbA </w:t>
      </w:r>
    </w:p>
    <w:p w14:paraId="31175190" w14:textId="69FE92CC" w:rsidR="00DD7DC8" w:rsidRPr="002437B3" w:rsidRDefault="00DD7DC8" w:rsidP="00DD7DC8">
      <w:pPr>
        <w:pStyle w:val="Prrafodelista"/>
        <w:widowControl w:val="0"/>
        <w:numPr>
          <w:ilvl w:val="0"/>
          <w:numId w:val="53"/>
        </w:numPr>
        <w:autoSpaceDE w:val="0"/>
        <w:autoSpaceDN w:val="0"/>
        <w:adjustRightInd w:val="0"/>
        <w:spacing w:after="0"/>
        <w:jc w:val="both"/>
        <w:rPr>
          <w:rFonts w:ascii="Arial" w:hAnsi="Arial" w:cs="Arial"/>
          <w:sz w:val="22"/>
        </w:rPr>
      </w:pPr>
      <w:r w:rsidRPr="002437B3">
        <w:rPr>
          <w:rFonts w:ascii="Arial" w:hAnsi="Arial" w:cs="Arial"/>
          <w:sz w:val="22"/>
        </w:rPr>
        <w:t>Conocer y ser capaz de comunicar las ventajas y (co-)beneficios de la EBA.</w:t>
      </w:r>
    </w:p>
    <w:p w14:paraId="56600CB3" w14:textId="53FBF26A" w:rsidR="00DD7DC8" w:rsidRPr="002437B3" w:rsidRDefault="00DD7DC8" w:rsidP="00DD7DC8">
      <w:pPr>
        <w:pStyle w:val="Prrafodelista"/>
        <w:widowControl w:val="0"/>
        <w:numPr>
          <w:ilvl w:val="0"/>
          <w:numId w:val="53"/>
        </w:numPr>
        <w:autoSpaceDE w:val="0"/>
        <w:autoSpaceDN w:val="0"/>
        <w:adjustRightInd w:val="0"/>
        <w:spacing w:after="0"/>
        <w:jc w:val="both"/>
        <w:rPr>
          <w:rFonts w:ascii="Arial" w:hAnsi="Arial" w:cs="Arial"/>
          <w:sz w:val="22"/>
        </w:rPr>
      </w:pPr>
      <w:r w:rsidRPr="002437B3">
        <w:rPr>
          <w:rFonts w:ascii="Arial" w:hAnsi="Arial" w:cs="Arial"/>
          <w:sz w:val="22"/>
        </w:rPr>
        <w:t>Ser consciente de los desafíos y condiciones habilitantes para la aplicación de la EBA, y ser capaz de encararlos.</w:t>
      </w:r>
    </w:p>
    <w:p w14:paraId="42237F99" w14:textId="77777777" w:rsidR="00DC34DD" w:rsidRPr="002437B3" w:rsidRDefault="00DC34DD" w:rsidP="00DC34DD">
      <w:pPr>
        <w:rPr>
          <w:rFonts w:ascii="Arial" w:hAnsi="Arial" w:cs="Arial"/>
          <w:b/>
        </w:rPr>
      </w:pPr>
    </w:p>
    <w:p w14:paraId="66E2E5E3" w14:textId="63232344" w:rsidR="00DC34DD" w:rsidRPr="002437B3" w:rsidRDefault="00DD7DC8" w:rsidP="00DC34DD">
      <w:pPr>
        <w:pStyle w:val="Standardtextbody"/>
        <w:rPr>
          <w:i/>
          <w:color w:val="9BBB59" w:themeColor="accent3"/>
          <w:sz w:val="24"/>
          <w:lang w:val="es-ES"/>
        </w:rPr>
      </w:pPr>
      <w:r w:rsidRPr="00DE69C2">
        <w:rPr>
          <w:i/>
          <w:color w:val="9BBB59" w:themeColor="accent3"/>
          <w:sz w:val="24"/>
          <w:lang w:val="es-ES"/>
        </w:rPr>
        <w:t>Concepto y metodología</w:t>
      </w:r>
    </w:p>
    <w:p w14:paraId="299A1AC5" w14:textId="7D4BE1CE" w:rsidR="00DC34DD" w:rsidRPr="002437B3" w:rsidRDefault="00DD7DC8" w:rsidP="00DC34DD">
      <w:pPr>
        <w:jc w:val="both"/>
        <w:rPr>
          <w:rFonts w:ascii="Arial" w:hAnsi="Arial" w:cs="Arial"/>
          <w:sz w:val="22"/>
        </w:rPr>
      </w:pPr>
      <w:r w:rsidRPr="002437B3">
        <w:rPr>
          <w:rFonts w:ascii="Arial" w:hAnsi="Arial" w:cs="Arial"/>
          <w:sz w:val="22"/>
        </w:rPr>
        <w:t xml:space="preserve">La capacitación combina elementos teóricos y prácticos </w:t>
      </w:r>
      <w:r w:rsidR="00EB5267" w:rsidRPr="002437B3">
        <w:rPr>
          <w:rFonts w:ascii="Arial" w:hAnsi="Arial" w:cs="Arial"/>
          <w:sz w:val="22"/>
        </w:rPr>
        <w:t xml:space="preserve">del ciclo de </w:t>
      </w:r>
      <w:r w:rsidR="00B606B2">
        <w:rPr>
          <w:rFonts w:ascii="Arial" w:hAnsi="Arial" w:cs="Arial"/>
          <w:sz w:val="22"/>
        </w:rPr>
        <w:t>incorporación</w:t>
      </w:r>
      <w:r w:rsidR="00EB5267" w:rsidRPr="002437B3">
        <w:rPr>
          <w:rFonts w:ascii="Arial" w:hAnsi="Arial" w:cs="Arial"/>
          <w:sz w:val="22"/>
        </w:rPr>
        <w:t xml:space="preserve"> de la EbA y ofrece orientación durante la aplicación de cada fase.</w:t>
      </w:r>
      <w:r w:rsidR="00DC34DD" w:rsidRPr="002437B3">
        <w:rPr>
          <w:rFonts w:ascii="Arial" w:hAnsi="Arial" w:cs="Arial"/>
          <w:sz w:val="22"/>
        </w:rPr>
        <w:t xml:space="preserve"> </w:t>
      </w:r>
    </w:p>
    <w:p w14:paraId="1801C139" w14:textId="6C1004A6" w:rsidR="00DC34DD" w:rsidRPr="002437B3" w:rsidRDefault="00EB5267" w:rsidP="00DC34DD">
      <w:pPr>
        <w:jc w:val="both"/>
        <w:rPr>
          <w:rFonts w:ascii="Arial" w:hAnsi="Arial" w:cs="Arial"/>
          <w:sz w:val="22"/>
        </w:rPr>
      </w:pPr>
      <w:r w:rsidRPr="002437B3">
        <w:rPr>
          <w:rFonts w:ascii="Arial" w:hAnsi="Arial" w:cs="Arial"/>
          <w:sz w:val="22"/>
        </w:rPr>
        <w:t xml:space="preserve">Se basa en la Metodología de Caso de </w:t>
      </w:r>
      <w:r w:rsidR="00DC34DD" w:rsidRPr="002437B3">
        <w:rPr>
          <w:rFonts w:ascii="Arial" w:hAnsi="Arial" w:cs="Arial"/>
          <w:sz w:val="22"/>
        </w:rPr>
        <w:t>Harvard,</w:t>
      </w:r>
      <w:r w:rsidRPr="002437B3">
        <w:rPr>
          <w:rFonts w:ascii="Arial" w:hAnsi="Arial" w:cs="Arial"/>
          <w:sz w:val="22"/>
        </w:rPr>
        <w:t xml:space="preserve"> que transmite mensajes </w:t>
      </w:r>
      <w:r w:rsidR="0034093E" w:rsidRPr="002437B3">
        <w:rPr>
          <w:rFonts w:ascii="Arial" w:hAnsi="Arial" w:cs="Arial"/>
          <w:sz w:val="22"/>
        </w:rPr>
        <w:t xml:space="preserve">pedagógicos principalmente por medio del trabajo práctico interactivo de los participantes. La capacitación se desarrolla en torno a Bakul, </w:t>
      </w:r>
      <w:r w:rsidR="00111B79" w:rsidRPr="002437B3">
        <w:rPr>
          <w:rFonts w:ascii="Arial" w:hAnsi="Arial" w:cs="Arial"/>
          <w:sz w:val="22"/>
        </w:rPr>
        <w:t xml:space="preserve">un país ficticio </w:t>
      </w:r>
      <w:r w:rsidR="0034093E" w:rsidRPr="002437B3">
        <w:rPr>
          <w:rFonts w:ascii="Arial" w:hAnsi="Arial" w:cs="Arial"/>
          <w:sz w:val="22"/>
        </w:rPr>
        <w:t>cuya situación se basa en gran medida en condiciones y desafíos de la vida real. Además, como alternativa al país ficticio de Bakul</w:t>
      </w:r>
      <w:r w:rsidR="00111B79" w:rsidRPr="002437B3">
        <w:rPr>
          <w:rFonts w:ascii="Arial" w:hAnsi="Arial" w:cs="Arial"/>
          <w:sz w:val="22"/>
        </w:rPr>
        <w:t>, estudios de caso de la vida real pueden ser adaptados para ajustarse a los fines específicos de capacitación</w:t>
      </w:r>
      <w:r w:rsidR="0034093E" w:rsidRPr="002437B3">
        <w:rPr>
          <w:rFonts w:ascii="Arial" w:hAnsi="Arial" w:cs="Arial"/>
          <w:sz w:val="22"/>
        </w:rPr>
        <w:t>.</w:t>
      </w:r>
    </w:p>
    <w:p w14:paraId="4237111E" w14:textId="21CF9319" w:rsidR="00EB5267" w:rsidRPr="002437B3" w:rsidRDefault="00EB5267" w:rsidP="00EB5267">
      <w:pPr>
        <w:jc w:val="both"/>
        <w:rPr>
          <w:rFonts w:ascii="Arial" w:hAnsi="Arial" w:cs="Arial"/>
          <w:sz w:val="22"/>
        </w:rPr>
      </w:pPr>
      <w:r w:rsidRPr="002437B3">
        <w:rPr>
          <w:rFonts w:ascii="Arial" w:hAnsi="Arial" w:cs="Arial"/>
          <w:sz w:val="22"/>
        </w:rPr>
        <w:t xml:space="preserve">Todos los módulos </w:t>
      </w:r>
      <w:r w:rsidR="001C58D4" w:rsidRPr="002437B3">
        <w:rPr>
          <w:rFonts w:ascii="Arial" w:hAnsi="Arial" w:cs="Arial"/>
          <w:sz w:val="22"/>
        </w:rPr>
        <w:t xml:space="preserve">siguen una </w:t>
      </w:r>
      <w:r w:rsidRPr="002437B3">
        <w:rPr>
          <w:rFonts w:ascii="Arial" w:hAnsi="Arial" w:cs="Arial"/>
          <w:sz w:val="22"/>
        </w:rPr>
        <w:t>secuencia similar</w:t>
      </w:r>
      <w:r w:rsidR="001C58D4" w:rsidRPr="002437B3">
        <w:rPr>
          <w:rFonts w:ascii="Arial" w:hAnsi="Arial" w:cs="Arial"/>
          <w:sz w:val="22"/>
        </w:rPr>
        <w:t xml:space="preserve">, </w:t>
      </w:r>
      <w:r w:rsidRPr="002437B3">
        <w:rPr>
          <w:rFonts w:ascii="Arial" w:hAnsi="Arial" w:cs="Arial"/>
          <w:sz w:val="22"/>
        </w:rPr>
        <w:t>incluyen</w:t>
      </w:r>
      <w:r w:rsidR="001C58D4" w:rsidRPr="002437B3">
        <w:rPr>
          <w:rFonts w:ascii="Arial" w:hAnsi="Arial" w:cs="Arial"/>
          <w:sz w:val="22"/>
        </w:rPr>
        <w:t>do</w:t>
      </w:r>
      <w:r w:rsidRPr="002437B3">
        <w:rPr>
          <w:rFonts w:ascii="Arial" w:hAnsi="Arial" w:cs="Arial"/>
          <w:sz w:val="22"/>
        </w:rPr>
        <w:t xml:space="preserve"> los siguientes elementos fundamentales:</w:t>
      </w:r>
    </w:p>
    <w:p w14:paraId="65E17B88" w14:textId="1A207CC3" w:rsidR="001C58D4" w:rsidRPr="002437B3" w:rsidRDefault="001C58D4" w:rsidP="001C58D4">
      <w:pPr>
        <w:numPr>
          <w:ilvl w:val="0"/>
          <w:numId w:val="54"/>
        </w:numPr>
        <w:tabs>
          <w:tab w:val="num" w:pos="720"/>
        </w:tabs>
        <w:jc w:val="both"/>
        <w:rPr>
          <w:rFonts w:ascii="Arial" w:hAnsi="Arial" w:cs="Arial"/>
          <w:bCs/>
          <w:sz w:val="22"/>
        </w:rPr>
      </w:pPr>
      <w:r w:rsidRPr="002437B3">
        <w:rPr>
          <w:rFonts w:ascii="Arial" w:hAnsi="Arial" w:cs="Arial"/>
          <w:bCs/>
          <w:sz w:val="22"/>
        </w:rPr>
        <w:t>La introducción, realizada por el instructor, provee los antecedentes teóricos necesarios y presenta a los participantes el estudio de caso y los ejercicios.</w:t>
      </w:r>
    </w:p>
    <w:p w14:paraId="6A23E6D5" w14:textId="3E60FEB0" w:rsidR="00DC34DD" w:rsidRPr="002437B3" w:rsidRDefault="001C58D4" w:rsidP="001C58D4">
      <w:pPr>
        <w:numPr>
          <w:ilvl w:val="0"/>
          <w:numId w:val="54"/>
        </w:numPr>
        <w:tabs>
          <w:tab w:val="num" w:pos="720"/>
        </w:tabs>
        <w:jc w:val="both"/>
        <w:rPr>
          <w:rFonts w:ascii="Arial" w:hAnsi="Arial" w:cs="Arial"/>
          <w:bCs/>
          <w:sz w:val="22"/>
        </w:rPr>
      </w:pPr>
      <w:r w:rsidRPr="002437B3">
        <w:rPr>
          <w:rFonts w:ascii="Arial" w:hAnsi="Arial" w:cs="Arial"/>
          <w:bCs/>
          <w:sz w:val="22"/>
        </w:rPr>
        <w:t xml:space="preserve">El estudio de casos brinda a los participantes la oportunidad de examinar los diferentes aspectos relacionados con EbA de manera sistemática. Los participantes adoptan el rol </w:t>
      </w:r>
      <w:r w:rsidRPr="002437B3">
        <w:rPr>
          <w:rFonts w:ascii="Arial" w:hAnsi="Arial" w:cs="Arial"/>
          <w:bCs/>
          <w:sz w:val="22"/>
        </w:rPr>
        <w:lastRenderedPageBreak/>
        <w:t xml:space="preserve">de “expertos de caso” o de partes interesadas a cargo de </w:t>
      </w:r>
      <w:r w:rsidR="00E95E8E" w:rsidRPr="002437B3">
        <w:rPr>
          <w:rFonts w:ascii="Arial" w:hAnsi="Arial" w:cs="Arial"/>
          <w:bCs/>
          <w:sz w:val="22"/>
        </w:rPr>
        <w:t>realizar la</w:t>
      </w:r>
      <w:r w:rsidRPr="002437B3">
        <w:rPr>
          <w:rFonts w:ascii="Arial" w:hAnsi="Arial" w:cs="Arial"/>
          <w:bCs/>
          <w:sz w:val="22"/>
        </w:rPr>
        <w:t xml:space="preserve"> tarea</w:t>
      </w:r>
      <w:r w:rsidR="00E95E8E" w:rsidRPr="002437B3">
        <w:rPr>
          <w:rFonts w:ascii="Arial" w:hAnsi="Arial" w:cs="Arial"/>
          <w:bCs/>
          <w:sz w:val="22"/>
        </w:rPr>
        <w:t xml:space="preserve"> específica</w:t>
      </w:r>
      <w:r w:rsidRPr="002437B3">
        <w:rPr>
          <w:rFonts w:ascii="Arial" w:hAnsi="Arial" w:cs="Arial"/>
          <w:bCs/>
          <w:sz w:val="22"/>
        </w:rPr>
        <w:t xml:space="preserve"> del ejercicio.</w:t>
      </w:r>
    </w:p>
    <w:p w14:paraId="7E5B64E6" w14:textId="1A6B19C3" w:rsidR="00DC34DD" w:rsidRPr="002437B3" w:rsidRDefault="00E95E8E" w:rsidP="00E95E8E">
      <w:pPr>
        <w:numPr>
          <w:ilvl w:val="0"/>
          <w:numId w:val="54"/>
        </w:numPr>
        <w:tabs>
          <w:tab w:val="num" w:pos="720"/>
        </w:tabs>
        <w:jc w:val="both"/>
        <w:rPr>
          <w:rFonts w:ascii="Arial" w:hAnsi="Arial" w:cs="Arial"/>
          <w:bCs/>
          <w:sz w:val="22"/>
        </w:rPr>
      </w:pPr>
      <w:r w:rsidRPr="002437B3">
        <w:rPr>
          <w:rFonts w:ascii="Arial" w:hAnsi="Arial" w:cs="Arial"/>
          <w:bCs/>
          <w:sz w:val="22"/>
        </w:rPr>
        <w:t>Los grupos presentan sus resultados a la plenaria. Los instructores ofrecen alternativas y correcciones si son necesarias.</w:t>
      </w:r>
    </w:p>
    <w:p w14:paraId="133ABE7F" w14:textId="05FF757C" w:rsidR="00DC34DD" w:rsidRPr="002437B3" w:rsidRDefault="00E95E8E" w:rsidP="00E95E8E">
      <w:pPr>
        <w:numPr>
          <w:ilvl w:val="0"/>
          <w:numId w:val="54"/>
        </w:numPr>
        <w:tabs>
          <w:tab w:val="num" w:pos="720"/>
        </w:tabs>
        <w:jc w:val="both"/>
        <w:rPr>
          <w:rFonts w:ascii="Arial" w:hAnsi="Arial" w:cs="Arial"/>
          <w:bCs/>
          <w:sz w:val="22"/>
        </w:rPr>
      </w:pPr>
      <w:r w:rsidRPr="002437B3">
        <w:rPr>
          <w:rFonts w:ascii="Arial" w:hAnsi="Arial" w:cs="Arial"/>
          <w:bCs/>
          <w:sz w:val="22"/>
        </w:rPr>
        <w:t>Durante la reflexión, los participantes retoman su propia posición en la vida real y reflexionan sobre temas técnicos y metodológicos, así como sobre sus experiencias.</w:t>
      </w:r>
    </w:p>
    <w:p w14:paraId="344ACE52" w14:textId="77777777" w:rsidR="00685915" w:rsidRPr="002437B3" w:rsidRDefault="00685915" w:rsidP="00685915">
      <w:pPr>
        <w:tabs>
          <w:tab w:val="num" w:pos="720"/>
        </w:tabs>
        <w:ind w:left="360"/>
        <w:jc w:val="both"/>
        <w:rPr>
          <w:rFonts w:ascii="Arial" w:hAnsi="Arial" w:cs="Arial"/>
          <w:bCs/>
          <w:sz w:val="22"/>
        </w:rPr>
      </w:pPr>
    </w:p>
    <w:p w14:paraId="1705D00E" w14:textId="26F0B414" w:rsidR="00DC34DD" w:rsidRPr="002437B3" w:rsidRDefault="00E95E8E" w:rsidP="00DC34DD">
      <w:pPr>
        <w:pStyle w:val="Standardtextbody"/>
        <w:spacing w:after="0" w:line="240" w:lineRule="auto"/>
        <w:rPr>
          <w:i/>
          <w:color w:val="9BBB59" w:themeColor="accent3"/>
          <w:sz w:val="24"/>
          <w:lang w:val="es-ES"/>
        </w:rPr>
      </w:pPr>
      <w:r w:rsidRPr="002437B3">
        <w:rPr>
          <w:i/>
          <w:color w:val="9BBB59" w:themeColor="accent3"/>
          <w:sz w:val="24"/>
          <w:lang w:val="es-ES"/>
        </w:rPr>
        <w:t>M</w:t>
      </w:r>
      <w:r w:rsidR="00111B79" w:rsidRPr="002437B3">
        <w:rPr>
          <w:i/>
          <w:color w:val="9BBB59" w:themeColor="accent3"/>
          <w:sz w:val="24"/>
          <w:lang w:val="es-ES"/>
        </w:rPr>
        <w:t>ó</w:t>
      </w:r>
      <w:r w:rsidRPr="002437B3">
        <w:rPr>
          <w:i/>
          <w:color w:val="9BBB59" w:themeColor="accent3"/>
          <w:sz w:val="24"/>
          <w:lang w:val="es-ES"/>
        </w:rPr>
        <w:t>dulo</w:t>
      </w:r>
      <w:r w:rsidR="00DC34DD" w:rsidRPr="002437B3">
        <w:rPr>
          <w:i/>
          <w:color w:val="9BBB59" w:themeColor="accent3"/>
          <w:sz w:val="24"/>
          <w:lang w:val="es-ES"/>
        </w:rPr>
        <w:t>s</w:t>
      </w:r>
      <w:r w:rsidRPr="002437B3">
        <w:rPr>
          <w:i/>
          <w:color w:val="9BBB59" w:themeColor="accent3"/>
          <w:sz w:val="24"/>
          <w:lang w:val="es-ES"/>
        </w:rPr>
        <w:t xml:space="preserve"> generales</w:t>
      </w:r>
      <w:r w:rsidR="00DC34DD" w:rsidRPr="002437B3">
        <w:rPr>
          <w:i/>
          <w:color w:val="9BBB59" w:themeColor="accent3"/>
          <w:sz w:val="24"/>
          <w:lang w:val="es-ES"/>
        </w:rPr>
        <w:t xml:space="preserve">, </w:t>
      </w:r>
      <w:r w:rsidRPr="002437B3">
        <w:rPr>
          <w:i/>
          <w:color w:val="9BBB59" w:themeColor="accent3"/>
          <w:sz w:val="24"/>
          <w:lang w:val="es-ES"/>
        </w:rPr>
        <w:t>sesiones y objetivos de aprendizaje</w:t>
      </w:r>
    </w:p>
    <w:tbl>
      <w:tblPr>
        <w:tblStyle w:val="Tablaconcuadrcula"/>
        <w:tblpPr w:leftFromText="141" w:rightFromText="141" w:vertAnchor="text" w:horzAnchor="page" w:tblpX="1527" w:tblpY="622"/>
        <w:tblW w:w="5001" w:type="pct"/>
        <w:tblLook w:val="04A0" w:firstRow="1" w:lastRow="0" w:firstColumn="1" w:lastColumn="0" w:noHBand="0" w:noVBand="1"/>
      </w:tblPr>
      <w:tblGrid>
        <w:gridCol w:w="2802"/>
        <w:gridCol w:w="6481"/>
      </w:tblGrid>
      <w:tr w:rsidR="00DC34DD" w:rsidRPr="00646913" w14:paraId="136E2FA2" w14:textId="77777777" w:rsidTr="00646913">
        <w:tc>
          <w:tcPr>
            <w:tcW w:w="1509" w:type="pct"/>
            <w:shd w:val="clear" w:color="auto" w:fill="auto"/>
            <w:vAlign w:val="center"/>
          </w:tcPr>
          <w:p w14:paraId="3D969371" w14:textId="1D54CCF7" w:rsidR="00DC34DD" w:rsidRPr="00646913" w:rsidRDefault="00111B79" w:rsidP="00DC34DD">
            <w:pPr>
              <w:jc w:val="center"/>
              <w:rPr>
                <w:rFonts w:ascii="Arial" w:hAnsi="Arial" w:cs="Arial"/>
                <w:b/>
              </w:rPr>
            </w:pPr>
            <w:r w:rsidRPr="00646913">
              <w:rPr>
                <w:rFonts w:ascii="Arial" w:hAnsi="Arial" w:cs="Arial"/>
                <w:b/>
              </w:rPr>
              <w:t>MÓ</w:t>
            </w:r>
            <w:r w:rsidR="00E95E8E" w:rsidRPr="00646913">
              <w:rPr>
                <w:rFonts w:ascii="Arial" w:hAnsi="Arial" w:cs="Arial"/>
                <w:b/>
              </w:rPr>
              <w:t>DULO</w:t>
            </w:r>
            <w:r w:rsidR="00DC34DD" w:rsidRPr="00646913">
              <w:rPr>
                <w:rFonts w:ascii="Arial" w:hAnsi="Arial" w:cs="Arial"/>
                <w:b/>
              </w:rPr>
              <w:t xml:space="preserve">S </w:t>
            </w:r>
            <w:r w:rsidR="00E95E8E" w:rsidRPr="00646913">
              <w:rPr>
                <w:rFonts w:ascii="Arial" w:hAnsi="Arial" w:cs="Arial"/>
                <w:b/>
              </w:rPr>
              <w:t>Y</w:t>
            </w:r>
            <w:r w:rsidR="00DC34DD" w:rsidRPr="00646913">
              <w:rPr>
                <w:rFonts w:ascii="Arial" w:hAnsi="Arial" w:cs="Arial"/>
                <w:b/>
              </w:rPr>
              <w:t xml:space="preserve"> SESION</w:t>
            </w:r>
            <w:r w:rsidR="00E95E8E" w:rsidRPr="00646913">
              <w:rPr>
                <w:rFonts w:ascii="Arial" w:hAnsi="Arial" w:cs="Arial"/>
                <w:b/>
              </w:rPr>
              <w:t>E</w:t>
            </w:r>
            <w:r w:rsidR="00DC34DD" w:rsidRPr="00646913">
              <w:rPr>
                <w:rFonts w:ascii="Arial" w:hAnsi="Arial" w:cs="Arial"/>
                <w:b/>
              </w:rPr>
              <w:t>S</w:t>
            </w:r>
          </w:p>
        </w:tc>
        <w:tc>
          <w:tcPr>
            <w:tcW w:w="3491" w:type="pct"/>
            <w:shd w:val="clear" w:color="auto" w:fill="auto"/>
            <w:vAlign w:val="center"/>
          </w:tcPr>
          <w:p w14:paraId="54A32FD0" w14:textId="4B3D7D8C" w:rsidR="00DC34DD" w:rsidRPr="00646913" w:rsidRDefault="00E95E8E" w:rsidP="00DC34DD">
            <w:pPr>
              <w:jc w:val="center"/>
              <w:rPr>
                <w:rFonts w:ascii="Arial" w:hAnsi="Arial" w:cs="Arial"/>
                <w:b/>
              </w:rPr>
            </w:pPr>
            <w:r w:rsidRPr="00646913">
              <w:rPr>
                <w:rFonts w:ascii="Arial" w:hAnsi="Arial" w:cs="Arial"/>
                <w:b/>
              </w:rPr>
              <w:t>OBJETIVOS DE APRENDIZAJE</w:t>
            </w:r>
          </w:p>
        </w:tc>
      </w:tr>
      <w:tr w:rsidR="00DC34DD" w:rsidRPr="00646913" w14:paraId="2066FADA" w14:textId="77777777" w:rsidTr="00DC34DD">
        <w:tc>
          <w:tcPr>
            <w:tcW w:w="5000" w:type="pct"/>
            <w:gridSpan w:val="2"/>
            <w:shd w:val="clear" w:color="auto" w:fill="95B3D7" w:themeFill="accent1" w:themeFillTint="99"/>
          </w:tcPr>
          <w:p w14:paraId="1FD91080" w14:textId="77777777" w:rsidR="00DC34DD" w:rsidRPr="00646913" w:rsidRDefault="00DC34DD" w:rsidP="00DC34DD">
            <w:pPr>
              <w:rPr>
                <w:rFonts w:ascii="Arial" w:hAnsi="Arial" w:cs="Arial"/>
                <w:b/>
              </w:rPr>
            </w:pPr>
          </w:p>
          <w:p w14:paraId="053ADCE3" w14:textId="79EB70A5" w:rsidR="00DC34DD" w:rsidRPr="00646913" w:rsidRDefault="00111B79" w:rsidP="00DC34DD">
            <w:pPr>
              <w:rPr>
                <w:rFonts w:ascii="Arial" w:hAnsi="Arial" w:cs="Arial"/>
                <w:b/>
              </w:rPr>
            </w:pPr>
            <w:r w:rsidRPr="00646913">
              <w:rPr>
                <w:rFonts w:ascii="Arial" w:hAnsi="Arial" w:cs="Arial"/>
                <w:b/>
              </w:rPr>
              <w:t>Mó</w:t>
            </w:r>
            <w:r w:rsidR="00E95E8E" w:rsidRPr="00646913">
              <w:rPr>
                <w:rFonts w:ascii="Arial" w:hAnsi="Arial" w:cs="Arial"/>
                <w:b/>
              </w:rPr>
              <w:t>dulo</w:t>
            </w:r>
            <w:r w:rsidR="00DC34DD" w:rsidRPr="00646913">
              <w:rPr>
                <w:rFonts w:ascii="Arial" w:hAnsi="Arial" w:cs="Arial"/>
                <w:b/>
              </w:rPr>
              <w:t xml:space="preserve"> 1: Introduc</w:t>
            </w:r>
            <w:r w:rsidR="00657E7F" w:rsidRPr="00646913">
              <w:rPr>
                <w:rFonts w:ascii="Arial" w:hAnsi="Arial" w:cs="Arial"/>
                <w:b/>
              </w:rPr>
              <w:t>ció</w:t>
            </w:r>
            <w:r w:rsidR="00DC34DD" w:rsidRPr="00646913">
              <w:rPr>
                <w:rFonts w:ascii="Arial" w:hAnsi="Arial" w:cs="Arial"/>
                <w:b/>
              </w:rPr>
              <w:t xml:space="preserve">n </w:t>
            </w:r>
            <w:r w:rsidR="00657E7F" w:rsidRPr="00646913">
              <w:rPr>
                <w:rFonts w:ascii="Arial" w:hAnsi="Arial" w:cs="Arial"/>
                <w:b/>
              </w:rPr>
              <w:t xml:space="preserve">a la capacitación y a los principios básicos de la </w:t>
            </w:r>
            <w:r w:rsidR="00DC34DD" w:rsidRPr="00646913">
              <w:rPr>
                <w:rFonts w:ascii="Arial" w:hAnsi="Arial" w:cs="Arial"/>
                <w:b/>
              </w:rPr>
              <w:t>EbA</w:t>
            </w:r>
          </w:p>
          <w:p w14:paraId="05261101" w14:textId="3E38B087" w:rsidR="00DC34DD" w:rsidRPr="00646913" w:rsidRDefault="00DC34DD" w:rsidP="00DC34DD">
            <w:pPr>
              <w:rPr>
                <w:rFonts w:ascii="Arial" w:hAnsi="Arial" w:cs="Arial"/>
                <w:b/>
              </w:rPr>
            </w:pPr>
            <w:r w:rsidRPr="00646913">
              <w:rPr>
                <w:rFonts w:ascii="Arial" w:hAnsi="Arial" w:cs="Arial"/>
                <w:b/>
              </w:rPr>
              <w:t xml:space="preserve"> </w:t>
            </w:r>
          </w:p>
        </w:tc>
      </w:tr>
      <w:tr w:rsidR="00DC34DD" w:rsidRPr="00646913" w14:paraId="520ACA2F" w14:textId="77777777" w:rsidTr="00646913">
        <w:tc>
          <w:tcPr>
            <w:tcW w:w="1509" w:type="pct"/>
            <w:shd w:val="clear" w:color="auto" w:fill="auto"/>
          </w:tcPr>
          <w:p w14:paraId="29B24C79" w14:textId="40F1B3ED" w:rsidR="00DC34DD" w:rsidRPr="00646913" w:rsidRDefault="00657E7F" w:rsidP="00DC34DD">
            <w:pPr>
              <w:rPr>
                <w:rFonts w:ascii="Arial" w:hAnsi="Arial" w:cs="Arial"/>
                <w:b/>
              </w:rPr>
            </w:pPr>
            <w:r w:rsidRPr="00646913">
              <w:rPr>
                <w:rFonts w:ascii="Arial" w:hAnsi="Arial" w:cs="Arial"/>
                <w:b/>
              </w:rPr>
              <w:t>Sesión</w:t>
            </w:r>
            <w:r w:rsidR="00DC34DD" w:rsidRPr="00646913">
              <w:rPr>
                <w:rFonts w:ascii="Arial" w:hAnsi="Arial" w:cs="Arial"/>
                <w:b/>
              </w:rPr>
              <w:t xml:space="preserve"> A</w:t>
            </w:r>
            <w:r w:rsidRPr="00646913">
              <w:rPr>
                <w:rFonts w:ascii="Arial" w:hAnsi="Arial" w:cs="Arial"/>
                <w:b/>
              </w:rPr>
              <w:t>:</w:t>
            </w:r>
            <w:r w:rsidRPr="00646913">
              <w:t xml:space="preserve"> </w:t>
            </w:r>
            <w:r w:rsidRPr="00646913">
              <w:rPr>
                <w:rFonts w:ascii="Arial" w:hAnsi="Arial" w:cs="Arial"/>
                <w:b/>
              </w:rPr>
              <w:t>Introducción a la capacitación</w:t>
            </w:r>
          </w:p>
        </w:tc>
        <w:tc>
          <w:tcPr>
            <w:tcW w:w="3491" w:type="pct"/>
            <w:shd w:val="clear" w:color="auto" w:fill="auto"/>
          </w:tcPr>
          <w:p w14:paraId="7F3AC6B6" w14:textId="3EDB82C3" w:rsidR="00685915" w:rsidRPr="00646913" w:rsidRDefault="00685915" w:rsidP="00685915">
            <w:pPr>
              <w:pStyle w:val="Prrafodelista"/>
              <w:numPr>
                <w:ilvl w:val="0"/>
                <w:numId w:val="60"/>
              </w:numPr>
              <w:rPr>
                <w:rFonts w:ascii="Arial" w:hAnsi="Arial" w:cs="Arial"/>
              </w:rPr>
            </w:pPr>
            <w:r w:rsidRPr="00646913">
              <w:rPr>
                <w:rFonts w:ascii="Arial" w:hAnsi="Arial" w:cs="Arial"/>
              </w:rPr>
              <w:t xml:space="preserve">Familiarizarse con los objetivos </w:t>
            </w:r>
            <w:r w:rsidR="002437B3" w:rsidRPr="00646913">
              <w:rPr>
                <w:rFonts w:ascii="Arial" w:hAnsi="Arial" w:cs="Arial"/>
              </w:rPr>
              <w:t>generales de</w:t>
            </w:r>
            <w:r w:rsidRPr="00646913">
              <w:rPr>
                <w:rFonts w:ascii="Arial" w:hAnsi="Arial" w:cs="Arial"/>
              </w:rPr>
              <w:t xml:space="preserve"> aprendizaje, la metodología de capacitación y la programación.</w:t>
            </w:r>
          </w:p>
          <w:p w14:paraId="1D0B355C" w14:textId="20255983" w:rsidR="00685915" w:rsidRPr="00646913" w:rsidRDefault="00685915" w:rsidP="00685915">
            <w:pPr>
              <w:pStyle w:val="Prrafodelista"/>
              <w:numPr>
                <w:ilvl w:val="0"/>
                <w:numId w:val="60"/>
              </w:numPr>
              <w:rPr>
                <w:rFonts w:ascii="Arial" w:hAnsi="Arial" w:cs="Arial"/>
              </w:rPr>
            </w:pPr>
            <w:r w:rsidRPr="00646913">
              <w:rPr>
                <w:rFonts w:ascii="Arial" w:hAnsi="Arial" w:cs="Arial"/>
              </w:rPr>
              <w:t>Establecer normas / acuerdos.</w:t>
            </w:r>
          </w:p>
        </w:tc>
      </w:tr>
      <w:tr w:rsidR="00DC34DD" w:rsidRPr="00646913" w14:paraId="693507BF" w14:textId="77777777" w:rsidTr="00646913">
        <w:tc>
          <w:tcPr>
            <w:tcW w:w="1509" w:type="pct"/>
            <w:shd w:val="clear" w:color="auto" w:fill="auto"/>
          </w:tcPr>
          <w:p w14:paraId="02FB5D05" w14:textId="10BBCC1E" w:rsidR="00DC34DD" w:rsidRPr="00646913" w:rsidRDefault="00657E7F" w:rsidP="00DC34DD">
            <w:pPr>
              <w:rPr>
                <w:rFonts w:ascii="Arial" w:hAnsi="Arial" w:cs="Arial"/>
                <w:b/>
              </w:rPr>
            </w:pPr>
            <w:r w:rsidRPr="00646913">
              <w:rPr>
                <w:rFonts w:ascii="Arial" w:hAnsi="Arial" w:cs="Arial"/>
                <w:b/>
              </w:rPr>
              <w:t xml:space="preserve">Sesión </w:t>
            </w:r>
            <w:r w:rsidR="00DC34DD" w:rsidRPr="00646913">
              <w:rPr>
                <w:rFonts w:ascii="Arial" w:hAnsi="Arial" w:cs="Arial"/>
                <w:b/>
              </w:rPr>
              <w:t xml:space="preserve">B: </w:t>
            </w:r>
            <w:r w:rsidR="00685915" w:rsidRPr="00646913">
              <w:t xml:space="preserve"> </w:t>
            </w:r>
            <w:r w:rsidR="00685915" w:rsidRPr="00646913">
              <w:rPr>
                <w:rFonts w:ascii="Arial" w:hAnsi="Arial" w:cs="Arial"/>
                <w:b/>
              </w:rPr>
              <w:t>Los fundamentos de la EbA</w:t>
            </w:r>
          </w:p>
        </w:tc>
        <w:tc>
          <w:tcPr>
            <w:tcW w:w="3491" w:type="pct"/>
            <w:shd w:val="clear" w:color="auto" w:fill="auto"/>
          </w:tcPr>
          <w:p w14:paraId="66E2F957" w14:textId="5B46708C" w:rsidR="003D0934" w:rsidRPr="00646913" w:rsidRDefault="003D0934" w:rsidP="003D0934">
            <w:pPr>
              <w:pStyle w:val="Prrafodelista"/>
              <w:numPr>
                <w:ilvl w:val="0"/>
                <w:numId w:val="55"/>
              </w:numPr>
              <w:rPr>
                <w:rFonts w:ascii="Arial" w:hAnsi="Arial" w:cs="Arial"/>
              </w:rPr>
            </w:pPr>
            <w:r w:rsidRPr="00646913">
              <w:rPr>
                <w:rFonts w:ascii="Arial" w:hAnsi="Arial" w:cs="Arial"/>
              </w:rPr>
              <w:t>Obtener una visión general de los fundamentos y principales conceptos relacionados con la EbA.</w:t>
            </w:r>
          </w:p>
          <w:p w14:paraId="2C845C58" w14:textId="729AB095" w:rsidR="003D0934" w:rsidRPr="00646913" w:rsidRDefault="003D0934" w:rsidP="003D0934">
            <w:pPr>
              <w:pStyle w:val="Prrafodelista"/>
              <w:numPr>
                <w:ilvl w:val="0"/>
                <w:numId w:val="55"/>
              </w:numPr>
              <w:rPr>
                <w:rFonts w:ascii="Arial" w:hAnsi="Arial" w:cs="Arial"/>
              </w:rPr>
            </w:pPr>
            <w:r w:rsidRPr="00646913">
              <w:rPr>
                <w:rFonts w:ascii="Arial" w:hAnsi="Arial" w:cs="Arial"/>
              </w:rPr>
              <w:t>Aclarar términos y definiciones y desarrollar un entendimiento común.</w:t>
            </w:r>
          </w:p>
          <w:p w14:paraId="6CD7585C" w14:textId="025447BC" w:rsidR="003D0934" w:rsidRPr="00646913" w:rsidRDefault="003D0934" w:rsidP="003D0934">
            <w:pPr>
              <w:pStyle w:val="Prrafodelista"/>
              <w:numPr>
                <w:ilvl w:val="0"/>
                <w:numId w:val="55"/>
              </w:numPr>
              <w:rPr>
                <w:rFonts w:ascii="Arial" w:hAnsi="Arial" w:cs="Arial"/>
              </w:rPr>
            </w:pPr>
            <w:r w:rsidRPr="00646913">
              <w:rPr>
                <w:rFonts w:ascii="Arial" w:hAnsi="Arial" w:cs="Arial"/>
              </w:rPr>
              <w:t>De ser necesario: (Re) aprender los conceptos básicos de la adaptación al cambio climático.</w:t>
            </w:r>
          </w:p>
          <w:p w14:paraId="120BC945" w14:textId="2F5CEC3A" w:rsidR="003D0934" w:rsidRPr="00646913" w:rsidRDefault="003D0934" w:rsidP="003D0934">
            <w:pPr>
              <w:pStyle w:val="Prrafodelista"/>
              <w:numPr>
                <w:ilvl w:val="0"/>
                <w:numId w:val="55"/>
              </w:numPr>
              <w:rPr>
                <w:rFonts w:ascii="Arial" w:hAnsi="Arial" w:cs="Arial"/>
              </w:rPr>
            </w:pPr>
            <w:r w:rsidRPr="00646913">
              <w:rPr>
                <w:rFonts w:ascii="Arial" w:hAnsi="Arial" w:cs="Arial"/>
              </w:rPr>
              <w:t>Entender el concepto de servicios ecosistémicos y la justificación del enfoque de servicios ecosistémico</w:t>
            </w:r>
            <w:r w:rsidR="00107DD9" w:rsidRPr="00646913">
              <w:rPr>
                <w:rFonts w:ascii="Arial" w:hAnsi="Arial" w:cs="Arial"/>
              </w:rPr>
              <w:t>s</w:t>
            </w:r>
            <w:r w:rsidRPr="00646913">
              <w:rPr>
                <w:rFonts w:ascii="Arial" w:hAnsi="Arial" w:cs="Arial"/>
              </w:rPr>
              <w:t>.</w:t>
            </w:r>
          </w:p>
        </w:tc>
      </w:tr>
      <w:tr w:rsidR="00DC34DD" w:rsidRPr="00646913" w14:paraId="2CD43E6B" w14:textId="77777777" w:rsidTr="00646913">
        <w:tc>
          <w:tcPr>
            <w:tcW w:w="1509" w:type="pct"/>
            <w:tcBorders>
              <w:bottom w:val="single" w:sz="4" w:space="0" w:color="auto"/>
            </w:tcBorders>
            <w:shd w:val="clear" w:color="auto" w:fill="auto"/>
          </w:tcPr>
          <w:p w14:paraId="3277269E" w14:textId="66678DCD" w:rsidR="00DC34DD" w:rsidRPr="00646913" w:rsidRDefault="00657E7F" w:rsidP="00DC34DD">
            <w:pPr>
              <w:rPr>
                <w:rFonts w:ascii="Arial" w:hAnsi="Arial" w:cs="Arial"/>
                <w:b/>
              </w:rPr>
            </w:pPr>
            <w:r w:rsidRPr="00646913">
              <w:rPr>
                <w:rFonts w:ascii="Arial" w:hAnsi="Arial" w:cs="Arial"/>
                <w:b/>
              </w:rPr>
              <w:t>Sesión</w:t>
            </w:r>
            <w:r w:rsidR="00DC34DD" w:rsidRPr="00646913">
              <w:rPr>
                <w:rFonts w:ascii="Arial" w:hAnsi="Arial" w:cs="Arial"/>
                <w:b/>
              </w:rPr>
              <w:t xml:space="preserve"> C: </w:t>
            </w:r>
            <w:r w:rsidR="00685915" w:rsidRPr="00646913">
              <w:rPr>
                <w:rFonts w:ascii="Arial" w:hAnsi="Arial" w:cs="Arial"/>
                <w:b/>
              </w:rPr>
              <w:t xml:space="preserve">El ciclo de </w:t>
            </w:r>
            <w:r w:rsidR="00685915" w:rsidRPr="00646913">
              <w:t xml:space="preserve"> </w:t>
            </w:r>
            <w:r w:rsidR="00B606B2" w:rsidRPr="00646913">
              <w:rPr>
                <w:rFonts w:ascii="Arial" w:hAnsi="Arial" w:cs="Arial"/>
                <w:b/>
              </w:rPr>
              <w:t>incorporación</w:t>
            </w:r>
            <w:r w:rsidR="00685915" w:rsidRPr="00646913">
              <w:rPr>
                <w:rFonts w:ascii="Arial" w:hAnsi="Arial" w:cs="Arial"/>
                <w:b/>
              </w:rPr>
              <w:t xml:space="preserve"> de la EbA </w:t>
            </w:r>
          </w:p>
        </w:tc>
        <w:tc>
          <w:tcPr>
            <w:tcW w:w="3491" w:type="pct"/>
            <w:tcBorders>
              <w:bottom w:val="single" w:sz="4" w:space="0" w:color="auto"/>
            </w:tcBorders>
            <w:shd w:val="clear" w:color="auto" w:fill="auto"/>
          </w:tcPr>
          <w:p w14:paraId="2D8A14DF" w14:textId="0CC0AE42" w:rsidR="00107DD9" w:rsidRPr="00646913" w:rsidRDefault="00107DD9" w:rsidP="00DC34DD">
            <w:pPr>
              <w:pStyle w:val="Prrafodelista"/>
              <w:numPr>
                <w:ilvl w:val="0"/>
                <w:numId w:val="56"/>
              </w:numPr>
              <w:rPr>
                <w:rFonts w:ascii="Arial" w:hAnsi="Arial" w:cs="Arial"/>
              </w:rPr>
            </w:pPr>
            <w:r w:rsidRPr="00646913">
              <w:rPr>
                <w:rFonts w:ascii="Arial" w:hAnsi="Arial" w:cs="Arial"/>
              </w:rPr>
              <w:t>Obtener una visión general del ciclo de la EbA.</w:t>
            </w:r>
          </w:p>
          <w:p w14:paraId="03A91F74" w14:textId="617290A4" w:rsidR="00107DD9" w:rsidRPr="00646913" w:rsidRDefault="00107DD9" w:rsidP="00107DD9">
            <w:pPr>
              <w:pStyle w:val="Prrafodelista"/>
              <w:numPr>
                <w:ilvl w:val="0"/>
                <w:numId w:val="56"/>
              </w:numPr>
              <w:rPr>
                <w:rFonts w:ascii="Arial" w:hAnsi="Arial" w:cs="Arial"/>
              </w:rPr>
            </w:pPr>
            <w:r w:rsidRPr="00646913">
              <w:rPr>
                <w:rFonts w:ascii="Arial" w:hAnsi="Arial" w:cs="Arial"/>
              </w:rPr>
              <w:t>Comprender el enfoque sistemático y la orientación de proceso.</w:t>
            </w:r>
          </w:p>
          <w:p w14:paraId="6B6F6DCD" w14:textId="19879BD6" w:rsidR="00DC34DD" w:rsidRPr="00646913" w:rsidRDefault="00107DD9" w:rsidP="00107DD9">
            <w:pPr>
              <w:pStyle w:val="Prrafodelista"/>
              <w:numPr>
                <w:ilvl w:val="0"/>
                <w:numId w:val="56"/>
              </w:numPr>
              <w:rPr>
                <w:rFonts w:ascii="Arial" w:hAnsi="Arial" w:cs="Arial"/>
              </w:rPr>
            </w:pPr>
            <w:r w:rsidRPr="00646913">
              <w:rPr>
                <w:rFonts w:ascii="Arial" w:hAnsi="Arial" w:cs="Arial"/>
              </w:rPr>
              <w:t>Prestar atención a los temas de gobernanza y política.</w:t>
            </w:r>
          </w:p>
        </w:tc>
      </w:tr>
      <w:tr w:rsidR="00DC34DD" w:rsidRPr="00646913" w14:paraId="653DD88B" w14:textId="77777777" w:rsidTr="00DC34DD">
        <w:tc>
          <w:tcPr>
            <w:tcW w:w="5000" w:type="pct"/>
            <w:gridSpan w:val="2"/>
            <w:shd w:val="clear" w:color="auto" w:fill="DBE5F1" w:themeFill="accent1" w:themeFillTint="33"/>
          </w:tcPr>
          <w:p w14:paraId="148997AB" w14:textId="77777777" w:rsidR="00DC34DD" w:rsidRPr="00646913" w:rsidRDefault="00DC34DD" w:rsidP="00DC34DD">
            <w:pPr>
              <w:rPr>
                <w:rFonts w:ascii="Arial" w:hAnsi="Arial" w:cs="Arial"/>
                <w:b/>
              </w:rPr>
            </w:pPr>
          </w:p>
          <w:p w14:paraId="11E4E09D" w14:textId="35D808DE" w:rsidR="00DC34DD" w:rsidRPr="00646913" w:rsidRDefault="00107DD9" w:rsidP="00DC34DD">
            <w:pPr>
              <w:rPr>
                <w:rFonts w:ascii="Arial" w:hAnsi="Arial" w:cs="Arial"/>
                <w:b/>
              </w:rPr>
            </w:pPr>
            <w:r w:rsidRPr="00646913">
              <w:rPr>
                <w:rFonts w:ascii="Arial" w:hAnsi="Arial" w:cs="Arial"/>
                <w:b/>
              </w:rPr>
              <w:t>Módulo</w:t>
            </w:r>
            <w:r w:rsidR="00DC34DD" w:rsidRPr="00646913">
              <w:rPr>
                <w:rFonts w:ascii="Arial" w:hAnsi="Arial" w:cs="Arial"/>
                <w:b/>
              </w:rPr>
              <w:t xml:space="preserve"> 1: </w:t>
            </w:r>
            <w:r w:rsidR="002437B3" w:rsidRPr="00646913">
              <w:rPr>
                <w:rFonts w:ascii="Arial" w:hAnsi="Arial" w:cs="Arial"/>
                <w:b/>
              </w:rPr>
              <w:t>Sesiones Complementarias</w:t>
            </w:r>
          </w:p>
          <w:p w14:paraId="656B6CE7" w14:textId="45EA7970" w:rsidR="00DC34DD" w:rsidRPr="00646913" w:rsidRDefault="00DC34DD" w:rsidP="00DC34DD">
            <w:pPr>
              <w:rPr>
                <w:rFonts w:ascii="Arial" w:hAnsi="Arial" w:cs="Arial"/>
                <w:b/>
              </w:rPr>
            </w:pPr>
          </w:p>
        </w:tc>
      </w:tr>
      <w:tr w:rsidR="00DC34DD" w:rsidRPr="00646913" w14:paraId="3D7DC208" w14:textId="77777777" w:rsidTr="00646913">
        <w:tc>
          <w:tcPr>
            <w:tcW w:w="1509" w:type="pct"/>
            <w:shd w:val="clear" w:color="auto" w:fill="auto"/>
          </w:tcPr>
          <w:p w14:paraId="4C86DBAC" w14:textId="4C6FA9C7" w:rsidR="00D70B91" w:rsidRPr="00646913" w:rsidRDefault="00657E7F" w:rsidP="00DC34DD">
            <w:pPr>
              <w:rPr>
                <w:rFonts w:ascii="Arial" w:hAnsi="Arial" w:cs="Arial"/>
                <w:b/>
              </w:rPr>
            </w:pPr>
            <w:r w:rsidRPr="00646913">
              <w:rPr>
                <w:rFonts w:ascii="Arial" w:hAnsi="Arial" w:cs="Arial"/>
                <w:b/>
              </w:rPr>
              <w:t>Sesión</w:t>
            </w:r>
            <w:r w:rsidR="00DC34DD" w:rsidRPr="00646913">
              <w:rPr>
                <w:rFonts w:ascii="Arial" w:hAnsi="Arial" w:cs="Arial"/>
                <w:b/>
              </w:rPr>
              <w:t xml:space="preserve"> C1: </w:t>
            </w:r>
            <w:bookmarkStart w:id="4" w:name="OLE_LINK13"/>
            <w:bookmarkStart w:id="5" w:name="OLE_LINK14"/>
            <w:r w:rsidR="00D70B91" w:rsidRPr="00646913">
              <w:rPr>
                <w:rFonts w:ascii="Arial" w:hAnsi="Arial" w:cs="Arial"/>
                <w:b/>
              </w:rPr>
              <w:t xml:space="preserve">Recomendaciones de política para la </w:t>
            </w:r>
            <w:r w:rsidR="00B606B2" w:rsidRPr="00646913">
              <w:rPr>
                <w:rFonts w:ascii="Arial" w:hAnsi="Arial" w:cs="Arial"/>
                <w:b/>
              </w:rPr>
              <w:t>incorporación</w:t>
            </w:r>
            <w:r w:rsidR="00D70B91" w:rsidRPr="00646913">
              <w:rPr>
                <w:rFonts w:ascii="Arial" w:hAnsi="Arial" w:cs="Arial"/>
                <w:b/>
              </w:rPr>
              <w:t xml:space="preserve"> de la EbA</w:t>
            </w:r>
          </w:p>
          <w:bookmarkEnd w:id="4"/>
          <w:bookmarkEnd w:id="5"/>
          <w:p w14:paraId="10A94BA7" w14:textId="7601140E" w:rsidR="00DC34DD" w:rsidRPr="00646913" w:rsidRDefault="00DC34DD" w:rsidP="00DC34DD">
            <w:pPr>
              <w:rPr>
                <w:rFonts w:ascii="Arial" w:hAnsi="Arial" w:cs="Arial"/>
                <w:b/>
              </w:rPr>
            </w:pPr>
          </w:p>
        </w:tc>
        <w:tc>
          <w:tcPr>
            <w:tcW w:w="3491" w:type="pct"/>
            <w:shd w:val="clear" w:color="auto" w:fill="auto"/>
          </w:tcPr>
          <w:p w14:paraId="36831FBE" w14:textId="0FDAC34E" w:rsidR="00D70B91" w:rsidRPr="00646913" w:rsidRDefault="00D70B91" w:rsidP="00D70B91">
            <w:pPr>
              <w:pStyle w:val="Prrafodelista"/>
              <w:numPr>
                <w:ilvl w:val="0"/>
                <w:numId w:val="56"/>
              </w:numPr>
              <w:rPr>
                <w:rFonts w:ascii="Arial" w:hAnsi="Arial" w:cs="Arial"/>
              </w:rPr>
            </w:pPr>
            <w:r w:rsidRPr="00646913">
              <w:rPr>
                <w:rFonts w:ascii="Arial" w:hAnsi="Arial" w:cs="Arial"/>
              </w:rPr>
              <w:t xml:space="preserve">Comprender mejor el concepto de </w:t>
            </w:r>
            <w:r w:rsidR="00B606B2" w:rsidRPr="00646913">
              <w:rPr>
                <w:rFonts w:ascii="Arial" w:hAnsi="Arial" w:cs="Arial"/>
              </w:rPr>
              <w:t>incorporación</w:t>
            </w:r>
            <w:r w:rsidRPr="00646913">
              <w:rPr>
                <w:rFonts w:ascii="Arial" w:hAnsi="Arial" w:cs="Arial"/>
              </w:rPr>
              <w:t xml:space="preserve"> y su lógica sub</w:t>
            </w:r>
            <w:r w:rsidR="009A68B3" w:rsidRPr="00646913">
              <w:rPr>
                <w:rFonts w:ascii="Arial" w:hAnsi="Arial" w:cs="Arial"/>
              </w:rPr>
              <w:t>y</w:t>
            </w:r>
            <w:r w:rsidRPr="00646913">
              <w:rPr>
                <w:rFonts w:ascii="Arial" w:hAnsi="Arial" w:cs="Arial"/>
              </w:rPr>
              <w:t>acente.</w:t>
            </w:r>
          </w:p>
          <w:p w14:paraId="302D3668" w14:textId="53C611E2" w:rsidR="00D70B91" w:rsidRPr="00646913" w:rsidRDefault="00D70B91" w:rsidP="00D70B91">
            <w:pPr>
              <w:pStyle w:val="Prrafodelista"/>
              <w:numPr>
                <w:ilvl w:val="0"/>
                <w:numId w:val="56"/>
              </w:numPr>
              <w:rPr>
                <w:rFonts w:ascii="Arial" w:hAnsi="Arial" w:cs="Arial"/>
              </w:rPr>
            </w:pPr>
            <w:r w:rsidRPr="00646913">
              <w:rPr>
                <w:rFonts w:ascii="Arial" w:hAnsi="Arial" w:cs="Arial"/>
              </w:rPr>
              <w:t xml:space="preserve">Adquirir una visión general de los enfoques, instrumentos de política y puntos de entrada para la </w:t>
            </w:r>
            <w:r w:rsidR="00B606B2" w:rsidRPr="00646913">
              <w:rPr>
                <w:rFonts w:ascii="Arial" w:hAnsi="Arial" w:cs="Arial"/>
              </w:rPr>
              <w:t>incorporación</w:t>
            </w:r>
            <w:r w:rsidRPr="00646913">
              <w:rPr>
                <w:rFonts w:ascii="Arial" w:hAnsi="Arial" w:cs="Arial"/>
              </w:rPr>
              <w:t>.</w:t>
            </w:r>
          </w:p>
          <w:p w14:paraId="5AFF4F49" w14:textId="5BFEE193" w:rsidR="009A68B3" w:rsidRPr="00646913" w:rsidRDefault="009A68B3" w:rsidP="009A68B3">
            <w:pPr>
              <w:pStyle w:val="Prrafodelista"/>
              <w:numPr>
                <w:ilvl w:val="0"/>
                <w:numId w:val="56"/>
              </w:numPr>
              <w:rPr>
                <w:rFonts w:ascii="Arial" w:hAnsi="Arial" w:cs="Arial"/>
              </w:rPr>
            </w:pPr>
            <w:r w:rsidRPr="00646913">
              <w:rPr>
                <w:rFonts w:ascii="Arial" w:hAnsi="Arial" w:cs="Arial"/>
              </w:rPr>
              <w:t xml:space="preserve">Explorar los </w:t>
            </w:r>
            <w:r w:rsidR="00DE69C2" w:rsidRPr="00646913">
              <w:rPr>
                <w:rFonts w:ascii="Arial" w:hAnsi="Arial" w:cs="Arial"/>
              </w:rPr>
              <w:t xml:space="preserve">temas </w:t>
            </w:r>
            <w:r w:rsidRPr="00646913">
              <w:rPr>
                <w:rFonts w:ascii="Arial" w:hAnsi="Arial" w:cs="Arial"/>
              </w:rPr>
              <w:t>en el asesoramiento sobre políticas y reflexionar acerca de los roles.</w:t>
            </w:r>
          </w:p>
          <w:p w14:paraId="337C2AAB" w14:textId="69F6FE2C" w:rsidR="00DC34DD" w:rsidRPr="00646913" w:rsidRDefault="009A68B3" w:rsidP="009A68B3">
            <w:pPr>
              <w:pStyle w:val="Prrafodelista"/>
              <w:numPr>
                <w:ilvl w:val="0"/>
                <w:numId w:val="56"/>
              </w:numPr>
              <w:rPr>
                <w:rFonts w:ascii="Arial" w:hAnsi="Arial" w:cs="Arial"/>
              </w:rPr>
            </w:pPr>
            <w:r w:rsidRPr="00646913">
              <w:rPr>
                <w:rFonts w:ascii="Arial" w:hAnsi="Arial" w:cs="Arial"/>
              </w:rPr>
              <w:t>Discutir las condiciones facilitantes y factor</w:t>
            </w:r>
            <w:r w:rsidR="002437B3" w:rsidRPr="00646913">
              <w:rPr>
                <w:rFonts w:ascii="Arial" w:hAnsi="Arial" w:cs="Arial"/>
              </w:rPr>
              <w:t>e</w:t>
            </w:r>
            <w:r w:rsidRPr="00646913">
              <w:rPr>
                <w:rFonts w:ascii="Arial" w:hAnsi="Arial" w:cs="Arial"/>
              </w:rPr>
              <w:t>s de éxito.</w:t>
            </w:r>
            <w:r w:rsidR="00DC34DD" w:rsidRPr="00646913">
              <w:rPr>
                <w:rFonts w:ascii="Arial" w:eastAsia="Times New Roman" w:hAnsi="Arial" w:cs="Arial"/>
              </w:rPr>
              <w:t xml:space="preserve"> </w:t>
            </w:r>
          </w:p>
        </w:tc>
      </w:tr>
      <w:tr w:rsidR="00DC34DD" w:rsidRPr="00646913" w14:paraId="405ACB2B" w14:textId="77777777" w:rsidTr="00646913">
        <w:tc>
          <w:tcPr>
            <w:tcW w:w="1509" w:type="pct"/>
            <w:shd w:val="clear" w:color="auto" w:fill="auto"/>
          </w:tcPr>
          <w:p w14:paraId="1C897391" w14:textId="25F547A7" w:rsidR="00DC34DD" w:rsidRPr="00646913" w:rsidRDefault="00657E7F" w:rsidP="00DC34DD">
            <w:pPr>
              <w:rPr>
                <w:rFonts w:ascii="Arial" w:hAnsi="Arial" w:cs="Arial"/>
                <w:b/>
              </w:rPr>
            </w:pPr>
            <w:r w:rsidRPr="00646913">
              <w:rPr>
                <w:rFonts w:ascii="Arial" w:hAnsi="Arial" w:cs="Arial"/>
                <w:b/>
              </w:rPr>
              <w:t>Sesión</w:t>
            </w:r>
            <w:r w:rsidR="00DC34DD" w:rsidRPr="00646913">
              <w:rPr>
                <w:rFonts w:ascii="Arial" w:hAnsi="Arial" w:cs="Arial"/>
                <w:b/>
              </w:rPr>
              <w:t xml:space="preserve"> C2: </w:t>
            </w:r>
            <w:r w:rsidR="008A62A3" w:rsidRPr="00646913">
              <w:t xml:space="preserve"> </w:t>
            </w:r>
            <w:r w:rsidR="008A62A3" w:rsidRPr="00646913">
              <w:rPr>
                <w:rFonts w:ascii="Arial" w:hAnsi="Arial" w:cs="Arial"/>
                <w:b/>
              </w:rPr>
              <w:t>La comunicación de los beneficios de la EbA</w:t>
            </w:r>
          </w:p>
        </w:tc>
        <w:tc>
          <w:tcPr>
            <w:tcW w:w="3491" w:type="pct"/>
            <w:shd w:val="clear" w:color="auto" w:fill="auto"/>
          </w:tcPr>
          <w:p w14:paraId="32746167" w14:textId="5A1FAC0B" w:rsidR="008A62A3" w:rsidRPr="00646913" w:rsidRDefault="008A62A3" w:rsidP="008A62A3">
            <w:pPr>
              <w:pStyle w:val="Prrafodelista"/>
              <w:numPr>
                <w:ilvl w:val="0"/>
                <w:numId w:val="56"/>
              </w:numPr>
              <w:rPr>
                <w:rFonts w:ascii="Arial" w:hAnsi="Arial" w:cs="Arial"/>
              </w:rPr>
            </w:pPr>
            <w:r w:rsidRPr="00646913">
              <w:rPr>
                <w:rFonts w:ascii="Arial" w:hAnsi="Arial" w:cs="Arial"/>
              </w:rPr>
              <w:t>Hablar sobre temas importantes para una comunicación eficaz y potente.</w:t>
            </w:r>
          </w:p>
          <w:p w14:paraId="35C988BB" w14:textId="39E9255F" w:rsidR="008A62A3" w:rsidRPr="00646913" w:rsidRDefault="008A62A3" w:rsidP="008A62A3">
            <w:pPr>
              <w:pStyle w:val="Prrafodelista"/>
              <w:numPr>
                <w:ilvl w:val="0"/>
                <w:numId w:val="56"/>
              </w:numPr>
              <w:rPr>
                <w:rFonts w:ascii="Arial" w:hAnsi="Arial" w:cs="Arial"/>
              </w:rPr>
            </w:pPr>
            <w:r w:rsidRPr="00646913">
              <w:rPr>
                <w:rFonts w:ascii="Arial" w:hAnsi="Arial" w:cs="Arial"/>
              </w:rPr>
              <w:t>Desarrollar argumentos coherentes y convincentes para la EbA.</w:t>
            </w:r>
          </w:p>
          <w:p w14:paraId="0D3EE16D" w14:textId="3EE8B90D" w:rsidR="00DC34DD" w:rsidRPr="00646913" w:rsidRDefault="008A62A3" w:rsidP="008A62A3">
            <w:pPr>
              <w:pStyle w:val="Prrafodelista"/>
              <w:numPr>
                <w:ilvl w:val="0"/>
                <w:numId w:val="56"/>
              </w:numPr>
              <w:rPr>
                <w:rFonts w:ascii="Arial" w:hAnsi="Arial" w:cs="Arial"/>
              </w:rPr>
            </w:pPr>
            <w:r w:rsidRPr="00646913">
              <w:rPr>
                <w:rFonts w:ascii="Arial" w:hAnsi="Arial" w:cs="Arial"/>
              </w:rPr>
              <w:t>Practicar una charla de ascensor acerca de EbA.</w:t>
            </w:r>
          </w:p>
        </w:tc>
      </w:tr>
      <w:tr w:rsidR="00DC34DD" w:rsidRPr="00646913" w14:paraId="764E2ACE" w14:textId="77777777" w:rsidTr="00646913">
        <w:tc>
          <w:tcPr>
            <w:tcW w:w="1509" w:type="pct"/>
            <w:shd w:val="clear" w:color="auto" w:fill="auto"/>
          </w:tcPr>
          <w:p w14:paraId="76310FC7" w14:textId="75FDBBBE" w:rsidR="00DC34DD" w:rsidRPr="00646913" w:rsidRDefault="00657E7F" w:rsidP="00DC34DD">
            <w:pPr>
              <w:rPr>
                <w:rFonts w:ascii="Arial" w:hAnsi="Arial" w:cs="Arial"/>
                <w:b/>
              </w:rPr>
            </w:pPr>
            <w:r w:rsidRPr="00646913">
              <w:rPr>
                <w:rFonts w:ascii="Arial" w:hAnsi="Arial" w:cs="Arial"/>
                <w:b/>
              </w:rPr>
              <w:t>Sesión</w:t>
            </w:r>
            <w:r w:rsidR="00DC34DD" w:rsidRPr="00646913">
              <w:rPr>
                <w:rFonts w:ascii="Arial" w:hAnsi="Arial" w:cs="Arial"/>
                <w:b/>
              </w:rPr>
              <w:t xml:space="preserve"> C3: </w:t>
            </w:r>
            <w:bookmarkStart w:id="6" w:name="OLE_LINK9"/>
            <w:bookmarkStart w:id="7" w:name="OLE_LINK10"/>
            <w:r w:rsidR="00DC34DD" w:rsidRPr="00646913">
              <w:rPr>
                <w:rFonts w:ascii="Arial" w:hAnsi="Arial" w:cs="Arial"/>
                <w:b/>
              </w:rPr>
              <w:t>E</w:t>
            </w:r>
            <w:bookmarkEnd w:id="6"/>
            <w:bookmarkEnd w:id="7"/>
            <w:r w:rsidR="00367C9C" w:rsidRPr="00646913">
              <w:rPr>
                <w:rFonts w:ascii="Arial" w:hAnsi="Arial" w:cs="Arial"/>
                <w:b/>
              </w:rPr>
              <w:t>valuación y valoración de los servicios ambientales</w:t>
            </w:r>
          </w:p>
        </w:tc>
        <w:tc>
          <w:tcPr>
            <w:tcW w:w="3491" w:type="pct"/>
            <w:shd w:val="clear" w:color="auto" w:fill="auto"/>
          </w:tcPr>
          <w:p w14:paraId="5337395B" w14:textId="4C73B36E" w:rsidR="00DC34DD" w:rsidRPr="00646913" w:rsidRDefault="0070643E" w:rsidP="0070643E">
            <w:pPr>
              <w:pStyle w:val="Prrafodelista"/>
              <w:numPr>
                <w:ilvl w:val="0"/>
                <w:numId w:val="56"/>
              </w:numPr>
              <w:rPr>
                <w:rFonts w:ascii="Arial" w:hAnsi="Arial" w:cs="Arial"/>
              </w:rPr>
            </w:pPr>
            <w:r w:rsidRPr="00646913">
              <w:rPr>
                <w:rFonts w:ascii="Arial" w:hAnsi="Arial" w:cs="Arial"/>
              </w:rPr>
              <w:t>Entender la diferencia entre la evaluación y la valoración económica de un servicio ecosistémico</w:t>
            </w:r>
            <w:r w:rsidR="00DC34DD" w:rsidRPr="00646913">
              <w:rPr>
                <w:rFonts w:ascii="Arial" w:hAnsi="Arial" w:cs="Arial"/>
              </w:rPr>
              <w:t>.</w:t>
            </w:r>
          </w:p>
          <w:p w14:paraId="3D60DE02" w14:textId="280D11BA" w:rsidR="0070643E" w:rsidRPr="00646913" w:rsidRDefault="0070643E" w:rsidP="0070643E">
            <w:pPr>
              <w:pStyle w:val="Prrafodelista"/>
              <w:numPr>
                <w:ilvl w:val="0"/>
                <w:numId w:val="56"/>
              </w:numPr>
              <w:rPr>
                <w:rFonts w:ascii="Arial" w:hAnsi="Arial" w:cs="Arial"/>
              </w:rPr>
            </w:pPr>
            <w:r w:rsidRPr="00646913">
              <w:rPr>
                <w:rFonts w:ascii="Arial" w:hAnsi="Arial" w:cs="Arial"/>
              </w:rPr>
              <w:t>Explorar los diferentes propósitos de la evaluación y la valoración económica de un servicio ecosistémico.</w:t>
            </w:r>
          </w:p>
          <w:p w14:paraId="53D288BE" w14:textId="56AC838B" w:rsidR="0070643E" w:rsidRPr="00646913" w:rsidRDefault="0070643E" w:rsidP="0070643E">
            <w:pPr>
              <w:pStyle w:val="Prrafodelista"/>
              <w:numPr>
                <w:ilvl w:val="0"/>
                <w:numId w:val="56"/>
              </w:numPr>
              <w:rPr>
                <w:rFonts w:ascii="Arial" w:hAnsi="Arial" w:cs="Arial"/>
              </w:rPr>
            </w:pPr>
            <w:r w:rsidRPr="00646913">
              <w:rPr>
                <w:rFonts w:ascii="Arial" w:hAnsi="Arial" w:cs="Arial"/>
              </w:rPr>
              <w:t>Aprender acerca de los factores clave para aumentar el impacto de una evaluación en las políticas.</w:t>
            </w:r>
          </w:p>
          <w:p w14:paraId="38357820" w14:textId="5A7D71F1" w:rsidR="00DC34DD" w:rsidRPr="00646913" w:rsidRDefault="0070643E" w:rsidP="00DC34DD">
            <w:pPr>
              <w:pStyle w:val="Prrafodelista"/>
              <w:numPr>
                <w:ilvl w:val="0"/>
                <w:numId w:val="56"/>
              </w:numPr>
              <w:rPr>
                <w:rFonts w:ascii="Arial" w:hAnsi="Arial" w:cs="Arial"/>
              </w:rPr>
            </w:pPr>
            <w:r w:rsidRPr="00646913">
              <w:rPr>
                <w:rFonts w:ascii="Arial" w:hAnsi="Arial" w:cs="Arial"/>
              </w:rPr>
              <w:t xml:space="preserve">Practicar </w:t>
            </w:r>
            <w:r w:rsidR="00AF731D" w:rsidRPr="00646913">
              <w:rPr>
                <w:rFonts w:ascii="Arial" w:hAnsi="Arial" w:cs="Arial"/>
              </w:rPr>
              <w:t xml:space="preserve">la estructuración de </w:t>
            </w:r>
            <w:r w:rsidRPr="00646913">
              <w:rPr>
                <w:rFonts w:ascii="Arial" w:hAnsi="Arial" w:cs="Arial"/>
              </w:rPr>
              <w:t>la evaluación de los servicios ecosistémicos e</w:t>
            </w:r>
            <w:r w:rsidR="00DC34DD" w:rsidRPr="00646913">
              <w:rPr>
                <w:rFonts w:ascii="Arial" w:hAnsi="Arial" w:cs="Arial"/>
              </w:rPr>
              <w:t xml:space="preserve">n </w:t>
            </w:r>
            <w:r w:rsidRPr="00646913">
              <w:rPr>
                <w:rFonts w:ascii="Arial" w:hAnsi="Arial" w:cs="Arial"/>
              </w:rPr>
              <w:t xml:space="preserve">el </w:t>
            </w:r>
            <w:r w:rsidR="00DC34DD" w:rsidRPr="00646913">
              <w:rPr>
                <w:rFonts w:ascii="Arial" w:hAnsi="Arial" w:cs="Arial"/>
              </w:rPr>
              <w:t>context</w:t>
            </w:r>
            <w:r w:rsidRPr="00646913">
              <w:rPr>
                <w:rFonts w:ascii="Arial" w:hAnsi="Arial" w:cs="Arial"/>
              </w:rPr>
              <w:t>o</w:t>
            </w:r>
            <w:r w:rsidR="00DC34DD" w:rsidRPr="00646913">
              <w:rPr>
                <w:rFonts w:ascii="Arial" w:hAnsi="Arial" w:cs="Arial"/>
              </w:rPr>
              <w:t xml:space="preserve"> </w:t>
            </w:r>
            <w:r w:rsidRPr="00646913">
              <w:rPr>
                <w:rFonts w:ascii="Arial" w:hAnsi="Arial" w:cs="Arial"/>
              </w:rPr>
              <w:t>de la</w:t>
            </w:r>
            <w:r w:rsidR="00821FD1" w:rsidRPr="00646913">
              <w:rPr>
                <w:rFonts w:ascii="Arial" w:hAnsi="Arial" w:cs="Arial"/>
              </w:rPr>
              <w:t xml:space="preserve"> Eb</w:t>
            </w:r>
            <w:r w:rsidR="00DC34DD" w:rsidRPr="00646913">
              <w:rPr>
                <w:rFonts w:ascii="Arial" w:hAnsi="Arial" w:cs="Arial"/>
              </w:rPr>
              <w:t>A.</w:t>
            </w:r>
          </w:p>
        </w:tc>
      </w:tr>
      <w:tr w:rsidR="00DC34DD" w:rsidRPr="00646913" w14:paraId="4D97444E" w14:textId="77777777" w:rsidTr="00646913">
        <w:tc>
          <w:tcPr>
            <w:tcW w:w="1509" w:type="pct"/>
            <w:shd w:val="clear" w:color="auto" w:fill="auto"/>
          </w:tcPr>
          <w:p w14:paraId="2FCD101B" w14:textId="24A01E24" w:rsidR="00DC34DD" w:rsidRPr="00646913" w:rsidRDefault="00AF731D" w:rsidP="00DC34DD">
            <w:pPr>
              <w:rPr>
                <w:rFonts w:ascii="Arial" w:hAnsi="Arial" w:cs="Arial"/>
                <w:b/>
              </w:rPr>
            </w:pPr>
            <w:r w:rsidRPr="00646913">
              <w:rPr>
                <w:rFonts w:ascii="Arial" w:hAnsi="Arial" w:cs="Arial"/>
                <w:b/>
              </w:rPr>
              <w:t>M</w:t>
            </w:r>
            <w:r w:rsidR="00DC34DD" w:rsidRPr="00646913">
              <w:rPr>
                <w:rFonts w:ascii="Arial" w:hAnsi="Arial" w:cs="Arial"/>
                <w:b/>
              </w:rPr>
              <w:t xml:space="preserve">aterial </w:t>
            </w:r>
            <w:r w:rsidRPr="00646913">
              <w:rPr>
                <w:rFonts w:ascii="Arial" w:hAnsi="Arial" w:cs="Arial"/>
                <w:b/>
              </w:rPr>
              <w:t xml:space="preserve">adicional </w:t>
            </w:r>
            <w:r w:rsidR="00DC34DD" w:rsidRPr="00646913">
              <w:rPr>
                <w:rFonts w:ascii="Arial" w:hAnsi="Arial" w:cs="Arial"/>
                <w:b/>
              </w:rPr>
              <w:t xml:space="preserve">C4: </w:t>
            </w:r>
            <w:r w:rsidRPr="00646913">
              <w:rPr>
                <w:rFonts w:ascii="Arial" w:hAnsi="Arial" w:cs="Arial"/>
                <w:b/>
              </w:rPr>
              <w:t xml:space="preserve">Ejemplos de </w:t>
            </w:r>
            <w:r w:rsidR="00DC34DD" w:rsidRPr="00646913">
              <w:rPr>
                <w:rFonts w:ascii="Arial" w:hAnsi="Arial" w:cs="Arial"/>
                <w:b/>
              </w:rPr>
              <w:t xml:space="preserve">EbA </w:t>
            </w:r>
          </w:p>
        </w:tc>
        <w:tc>
          <w:tcPr>
            <w:tcW w:w="3491" w:type="pct"/>
            <w:shd w:val="clear" w:color="auto" w:fill="auto"/>
          </w:tcPr>
          <w:p w14:paraId="68EFAB9B" w14:textId="3D3E0D1F" w:rsidR="00DC34DD" w:rsidRPr="00646913" w:rsidRDefault="00821FD1" w:rsidP="00DC34DD">
            <w:pPr>
              <w:rPr>
                <w:rFonts w:ascii="Arial" w:hAnsi="Arial" w:cs="Arial"/>
              </w:rPr>
            </w:pPr>
            <w:r w:rsidRPr="00646913">
              <w:rPr>
                <w:rFonts w:ascii="Arial" w:hAnsi="Arial" w:cs="Arial"/>
              </w:rPr>
              <w:t>Recolección de ejemplos de EbA para apuntalar diferentes aspectos de la (</w:t>
            </w:r>
            <w:r w:rsidR="00B606B2" w:rsidRPr="00646913">
              <w:rPr>
                <w:rFonts w:ascii="Arial" w:hAnsi="Arial" w:cs="Arial"/>
              </w:rPr>
              <w:t>incorporación</w:t>
            </w:r>
            <w:r w:rsidR="002741CA" w:rsidRPr="00646913">
              <w:rPr>
                <w:rFonts w:ascii="Arial" w:hAnsi="Arial" w:cs="Arial"/>
              </w:rPr>
              <w:t xml:space="preserve"> de la</w:t>
            </w:r>
            <w:r w:rsidRPr="00646913">
              <w:rPr>
                <w:rFonts w:ascii="Arial" w:hAnsi="Arial" w:cs="Arial"/>
              </w:rPr>
              <w:t>) EbA</w:t>
            </w:r>
            <w:r w:rsidR="00DC34DD" w:rsidRPr="00646913">
              <w:rPr>
                <w:rFonts w:ascii="Arial" w:hAnsi="Arial" w:cs="Arial"/>
              </w:rPr>
              <w:t>.</w:t>
            </w:r>
          </w:p>
        </w:tc>
      </w:tr>
      <w:tr w:rsidR="00DC34DD" w:rsidRPr="00646913" w14:paraId="6EA57CAB" w14:textId="77777777" w:rsidTr="00DC34DD">
        <w:tc>
          <w:tcPr>
            <w:tcW w:w="5000" w:type="pct"/>
            <w:gridSpan w:val="2"/>
            <w:shd w:val="clear" w:color="auto" w:fill="FABF8F" w:themeFill="accent6" w:themeFillTint="99"/>
          </w:tcPr>
          <w:p w14:paraId="7D8C2A2C" w14:textId="77777777" w:rsidR="00DC34DD" w:rsidRPr="00646913" w:rsidRDefault="00DC34DD" w:rsidP="00DC34DD">
            <w:pPr>
              <w:rPr>
                <w:rFonts w:ascii="Arial" w:hAnsi="Arial" w:cs="Arial"/>
                <w:b/>
              </w:rPr>
            </w:pPr>
          </w:p>
          <w:p w14:paraId="558F4469" w14:textId="75DB08B6" w:rsidR="007A7150" w:rsidRPr="00646913" w:rsidRDefault="00821FD1" w:rsidP="00DC34DD">
            <w:pPr>
              <w:rPr>
                <w:rFonts w:ascii="Arial" w:hAnsi="Arial" w:cs="Arial"/>
                <w:b/>
              </w:rPr>
            </w:pPr>
            <w:r w:rsidRPr="00646913">
              <w:rPr>
                <w:rFonts w:ascii="Arial" w:hAnsi="Arial" w:cs="Arial"/>
                <w:b/>
              </w:rPr>
              <w:t>Módulo</w:t>
            </w:r>
            <w:r w:rsidR="00DC34DD" w:rsidRPr="00646913">
              <w:rPr>
                <w:rFonts w:ascii="Arial" w:hAnsi="Arial" w:cs="Arial"/>
                <w:b/>
              </w:rPr>
              <w:t xml:space="preserve"> 2: </w:t>
            </w:r>
            <w:r w:rsidR="00DE69C2" w:rsidRPr="00646913">
              <w:rPr>
                <w:rFonts w:ascii="Arial" w:hAnsi="Arial" w:cs="Arial"/>
                <w:b/>
              </w:rPr>
              <w:t>Evaluación de alcance</w:t>
            </w:r>
            <w:r w:rsidR="007A7150" w:rsidRPr="00646913">
              <w:rPr>
                <w:rFonts w:ascii="Arial" w:hAnsi="Arial" w:cs="Arial"/>
                <w:b/>
              </w:rPr>
              <w:t xml:space="preserve"> y evaluación de la vulnerabilidad y </w:t>
            </w:r>
            <w:r w:rsidR="0062726A" w:rsidRPr="00646913">
              <w:rPr>
                <w:rFonts w:ascii="Arial" w:hAnsi="Arial" w:cs="Arial"/>
                <w:b/>
              </w:rPr>
              <w:t xml:space="preserve">el </w:t>
            </w:r>
            <w:r w:rsidR="007A7150" w:rsidRPr="00646913">
              <w:rPr>
                <w:rFonts w:ascii="Arial" w:hAnsi="Arial" w:cs="Arial"/>
                <w:b/>
              </w:rPr>
              <w:t>riesgo</w:t>
            </w:r>
          </w:p>
          <w:p w14:paraId="3F244CDC" w14:textId="154BDDC5" w:rsidR="00DC34DD" w:rsidRPr="00646913" w:rsidRDefault="00DC34DD" w:rsidP="008C19BB">
            <w:pPr>
              <w:rPr>
                <w:rFonts w:ascii="Arial" w:hAnsi="Arial" w:cs="Arial"/>
                <w:b/>
              </w:rPr>
            </w:pPr>
          </w:p>
        </w:tc>
      </w:tr>
      <w:tr w:rsidR="00DC34DD" w:rsidRPr="00646913" w14:paraId="3172191E" w14:textId="77777777" w:rsidTr="00646913">
        <w:tc>
          <w:tcPr>
            <w:tcW w:w="1509" w:type="pct"/>
            <w:shd w:val="clear" w:color="auto" w:fill="auto"/>
          </w:tcPr>
          <w:p w14:paraId="5DACA9C6" w14:textId="2ABA2AD9" w:rsidR="00DC34DD" w:rsidRPr="00646913" w:rsidRDefault="00657E7F" w:rsidP="00DC34DD">
            <w:pPr>
              <w:rPr>
                <w:rFonts w:ascii="Arial" w:hAnsi="Arial" w:cs="Arial"/>
                <w:b/>
              </w:rPr>
            </w:pPr>
            <w:r w:rsidRPr="00646913">
              <w:rPr>
                <w:rFonts w:ascii="Arial" w:hAnsi="Arial" w:cs="Arial"/>
                <w:b/>
              </w:rPr>
              <w:lastRenderedPageBreak/>
              <w:t>Sesión</w:t>
            </w:r>
            <w:r w:rsidR="00DC34DD" w:rsidRPr="00646913">
              <w:rPr>
                <w:rFonts w:ascii="Arial" w:hAnsi="Arial" w:cs="Arial"/>
                <w:b/>
              </w:rPr>
              <w:t xml:space="preserve"> A: </w:t>
            </w:r>
            <w:r w:rsidR="00F205EB" w:rsidRPr="00646913">
              <w:rPr>
                <w:rFonts w:ascii="Arial" w:hAnsi="Arial" w:cs="Arial"/>
                <w:b/>
              </w:rPr>
              <w:t>Primeros pasos</w:t>
            </w:r>
          </w:p>
        </w:tc>
        <w:tc>
          <w:tcPr>
            <w:tcW w:w="3491" w:type="pct"/>
            <w:shd w:val="clear" w:color="auto" w:fill="auto"/>
          </w:tcPr>
          <w:p w14:paraId="4BD22A87" w14:textId="2B78FADC" w:rsidR="00F205EB" w:rsidRPr="00646913" w:rsidRDefault="00F205EB" w:rsidP="00DC34DD">
            <w:pPr>
              <w:numPr>
                <w:ilvl w:val="0"/>
                <w:numId w:val="62"/>
              </w:numPr>
              <w:rPr>
                <w:rFonts w:ascii="Arial" w:hAnsi="Arial" w:cs="Arial"/>
              </w:rPr>
            </w:pPr>
            <w:r w:rsidRPr="00646913">
              <w:rPr>
                <w:rFonts w:ascii="Arial" w:hAnsi="Arial" w:cs="Arial"/>
              </w:rPr>
              <w:t xml:space="preserve">Comprender </w:t>
            </w:r>
            <w:r w:rsidR="009E4D44" w:rsidRPr="00646913">
              <w:rPr>
                <w:rFonts w:ascii="Arial" w:hAnsi="Arial" w:cs="Arial"/>
              </w:rPr>
              <w:t>el sistema socio-ecológico</w:t>
            </w:r>
            <w:r w:rsidR="00CB42B3" w:rsidRPr="00646913">
              <w:rPr>
                <w:rFonts w:ascii="Arial" w:hAnsi="Arial" w:cs="Arial"/>
              </w:rPr>
              <w:t xml:space="preserve"> acoplado e implicaciones</w:t>
            </w:r>
            <w:r w:rsidR="009E4D44" w:rsidRPr="00646913">
              <w:rPr>
                <w:rFonts w:ascii="Arial" w:hAnsi="Arial" w:cs="Arial"/>
              </w:rPr>
              <w:t>.</w:t>
            </w:r>
          </w:p>
          <w:p w14:paraId="75ACB1B7" w14:textId="3F00C0BC" w:rsidR="009E4D44" w:rsidRPr="00646913" w:rsidRDefault="009E4D44" w:rsidP="009E4D44">
            <w:pPr>
              <w:numPr>
                <w:ilvl w:val="0"/>
                <w:numId w:val="62"/>
              </w:numPr>
              <w:rPr>
                <w:rFonts w:ascii="Arial" w:hAnsi="Arial" w:cs="Arial"/>
              </w:rPr>
            </w:pPr>
            <w:r w:rsidRPr="00646913">
              <w:rPr>
                <w:rFonts w:ascii="Arial" w:hAnsi="Arial" w:cs="Arial"/>
              </w:rPr>
              <w:t xml:space="preserve">Adquirir una mejor comprensión de las </w:t>
            </w:r>
            <w:r w:rsidR="002437B3" w:rsidRPr="00646913">
              <w:rPr>
                <w:rFonts w:ascii="Arial" w:hAnsi="Arial" w:cs="Arial"/>
              </w:rPr>
              <w:t>principales características</w:t>
            </w:r>
            <w:r w:rsidRPr="00646913">
              <w:rPr>
                <w:rFonts w:ascii="Arial" w:hAnsi="Arial" w:cs="Arial"/>
              </w:rPr>
              <w:t xml:space="preserve"> de los servicios ecosistémicos y de las implicaciones para los "límites" del sistema de interés / ámbito de trabajo.</w:t>
            </w:r>
          </w:p>
          <w:p w14:paraId="7BBA3437" w14:textId="636C9FB9" w:rsidR="00DC34DD" w:rsidRPr="00646913" w:rsidRDefault="009E4D44" w:rsidP="008C19BB">
            <w:pPr>
              <w:numPr>
                <w:ilvl w:val="0"/>
                <w:numId w:val="62"/>
              </w:numPr>
              <w:rPr>
                <w:rFonts w:ascii="Arial" w:hAnsi="Arial" w:cs="Arial"/>
              </w:rPr>
            </w:pPr>
            <w:r w:rsidRPr="00646913">
              <w:rPr>
                <w:rFonts w:ascii="Arial" w:hAnsi="Arial" w:cs="Arial"/>
              </w:rPr>
              <w:t>Comprender la importancia de</w:t>
            </w:r>
            <w:r w:rsidR="00DE69C2" w:rsidRPr="00646913">
              <w:rPr>
                <w:rFonts w:ascii="Arial" w:hAnsi="Arial" w:cs="Arial"/>
              </w:rPr>
              <w:t xml:space="preserve"> </w:t>
            </w:r>
            <w:r w:rsidR="0062726A" w:rsidRPr="00646913">
              <w:rPr>
                <w:rFonts w:ascii="Arial" w:hAnsi="Arial" w:cs="Arial"/>
              </w:rPr>
              <w:t>l</w:t>
            </w:r>
            <w:r w:rsidR="00DE69C2" w:rsidRPr="00646913">
              <w:rPr>
                <w:rFonts w:ascii="Arial" w:hAnsi="Arial" w:cs="Arial"/>
              </w:rPr>
              <w:t>a</w:t>
            </w:r>
            <w:r w:rsidR="0062726A" w:rsidRPr="00646913">
              <w:rPr>
                <w:rFonts w:ascii="Arial" w:hAnsi="Arial" w:cs="Arial"/>
              </w:rPr>
              <w:t xml:space="preserve"> </w:t>
            </w:r>
            <w:r w:rsidR="00DE69C2" w:rsidRPr="00646913">
              <w:rPr>
                <w:rFonts w:ascii="Arial" w:hAnsi="Arial" w:cs="Arial"/>
              </w:rPr>
              <w:t xml:space="preserve">evaluación de alcance </w:t>
            </w:r>
            <w:r w:rsidR="008C19BB" w:rsidRPr="00646913">
              <w:rPr>
                <w:rFonts w:ascii="Arial" w:hAnsi="Arial" w:cs="Arial"/>
              </w:rPr>
              <w:t xml:space="preserve">, el </w:t>
            </w:r>
            <w:r w:rsidRPr="00646913">
              <w:rPr>
                <w:rFonts w:ascii="Arial" w:hAnsi="Arial" w:cs="Arial"/>
              </w:rPr>
              <w:t>diseño del proceso y las cuestiones institucionales</w:t>
            </w:r>
            <w:r w:rsidR="008C19BB" w:rsidRPr="00646913">
              <w:rPr>
                <w:rFonts w:ascii="Arial" w:hAnsi="Arial" w:cs="Arial"/>
              </w:rPr>
              <w:t>.</w:t>
            </w:r>
          </w:p>
        </w:tc>
      </w:tr>
      <w:tr w:rsidR="00DC34DD" w:rsidRPr="00646913" w14:paraId="3E3C8B3B" w14:textId="77777777" w:rsidTr="00646913">
        <w:tc>
          <w:tcPr>
            <w:tcW w:w="1509" w:type="pct"/>
            <w:shd w:val="clear" w:color="auto" w:fill="auto"/>
          </w:tcPr>
          <w:p w14:paraId="013A668C" w14:textId="7B43C572" w:rsidR="00DC34DD" w:rsidRPr="00646913" w:rsidRDefault="00657E7F" w:rsidP="00DC34DD">
            <w:pPr>
              <w:rPr>
                <w:rFonts w:ascii="Arial" w:hAnsi="Arial" w:cs="Arial"/>
                <w:b/>
              </w:rPr>
            </w:pPr>
            <w:r w:rsidRPr="00646913">
              <w:rPr>
                <w:rFonts w:ascii="Arial" w:hAnsi="Arial" w:cs="Arial"/>
                <w:b/>
              </w:rPr>
              <w:t>Sesión</w:t>
            </w:r>
            <w:r w:rsidR="00DC34DD" w:rsidRPr="00646913">
              <w:rPr>
                <w:rFonts w:ascii="Arial" w:hAnsi="Arial" w:cs="Arial"/>
                <w:b/>
              </w:rPr>
              <w:t xml:space="preserve"> B: </w:t>
            </w:r>
            <w:r w:rsidR="002741CA" w:rsidRPr="00646913">
              <w:rPr>
                <w:rFonts w:ascii="Arial" w:hAnsi="Arial" w:cs="Arial"/>
                <w:b/>
              </w:rPr>
              <w:t>La esfera de las políticas y puntos de entrada relevantes para la (</w:t>
            </w:r>
            <w:r w:rsidR="00B606B2" w:rsidRPr="00646913">
              <w:rPr>
                <w:rFonts w:ascii="Arial" w:hAnsi="Arial" w:cs="Arial"/>
                <w:b/>
              </w:rPr>
              <w:t>incorporación</w:t>
            </w:r>
            <w:r w:rsidR="002741CA" w:rsidRPr="00646913">
              <w:rPr>
                <w:rFonts w:ascii="Arial" w:hAnsi="Arial" w:cs="Arial"/>
                <w:b/>
              </w:rPr>
              <w:t xml:space="preserve"> de</w:t>
            </w:r>
            <w:r w:rsidR="0062726A" w:rsidRPr="00646913">
              <w:rPr>
                <w:rFonts w:ascii="Arial" w:hAnsi="Arial" w:cs="Arial"/>
                <w:b/>
              </w:rPr>
              <w:t xml:space="preserve"> la</w:t>
            </w:r>
            <w:r w:rsidR="002741CA" w:rsidRPr="00646913">
              <w:rPr>
                <w:rFonts w:ascii="Arial" w:hAnsi="Arial" w:cs="Arial"/>
                <w:b/>
              </w:rPr>
              <w:t>) EbA</w:t>
            </w:r>
            <w:r w:rsidR="00DC34DD" w:rsidRPr="00646913">
              <w:rPr>
                <w:rFonts w:ascii="Arial" w:hAnsi="Arial" w:cs="Arial"/>
                <w:b/>
              </w:rPr>
              <w:t xml:space="preserve"> </w:t>
            </w:r>
          </w:p>
        </w:tc>
        <w:tc>
          <w:tcPr>
            <w:tcW w:w="3491" w:type="pct"/>
            <w:shd w:val="clear" w:color="auto" w:fill="auto"/>
          </w:tcPr>
          <w:p w14:paraId="387CC9C0" w14:textId="0A021703" w:rsidR="00DC34DD" w:rsidRPr="00646913" w:rsidRDefault="0062726A" w:rsidP="0062726A">
            <w:pPr>
              <w:pStyle w:val="Prrafodelista"/>
              <w:numPr>
                <w:ilvl w:val="0"/>
                <w:numId w:val="58"/>
              </w:numPr>
              <w:rPr>
                <w:rFonts w:ascii="Arial" w:hAnsi="Arial" w:cs="Arial"/>
              </w:rPr>
            </w:pPr>
            <w:bookmarkStart w:id="8" w:name="OLE_LINK47"/>
            <w:r w:rsidRPr="00646913">
              <w:rPr>
                <w:rFonts w:ascii="Arial" w:hAnsi="Arial" w:cs="Arial"/>
              </w:rPr>
              <w:t>Comprender mejor la</w:t>
            </w:r>
            <w:r w:rsidRPr="00646913">
              <w:t xml:space="preserve"> </w:t>
            </w:r>
            <w:r w:rsidRPr="00646913">
              <w:rPr>
                <w:rFonts w:ascii="Arial" w:hAnsi="Arial" w:cs="Arial"/>
              </w:rPr>
              <w:t>esfera de las políticas.</w:t>
            </w:r>
          </w:p>
          <w:p w14:paraId="58F247B3" w14:textId="7536A299" w:rsidR="0062726A" w:rsidRPr="00646913" w:rsidRDefault="0062726A" w:rsidP="0062726A">
            <w:pPr>
              <w:pStyle w:val="Prrafodelista"/>
              <w:numPr>
                <w:ilvl w:val="0"/>
                <w:numId w:val="58"/>
              </w:numPr>
              <w:rPr>
                <w:rFonts w:ascii="Arial" w:hAnsi="Arial" w:cs="Arial"/>
              </w:rPr>
            </w:pPr>
            <w:r w:rsidRPr="00646913">
              <w:rPr>
                <w:rFonts w:ascii="Arial" w:hAnsi="Arial" w:cs="Arial"/>
              </w:rPr>
              <w:t>Identificar los instrumentos de política y puntos de entrada adecuados para la (</w:t>
            </w:r>
            <w:r w:rsidR="00B606B2" w:rsidRPr="00646913">
              <w:rPr>
                <w:rFonts w:ascii="Arial" w:hAnsi="Arial" w:cs="Arial"/>
              </w:rPr>
              <w:t>incorporación</w:t>
            </w:r>
            <w:r w:rsidRPr="00646913">
              <w:rPr>
                <w:rFonts w:ascii="Arial" w:hAnsi="Arial" w:cs="Arial"/>
              </w:rPr>
              <w:t>) de la EbA.</w:t>
            </w:r>
          </w:p>
          <w:p w14:paraId="61B5808E" w14:textId="7291DDDD" w:rsidR="0062726A" w:rsidRPr="00646913" w:rsidRDefault="0062726A" w:rsidP="0062726A">
            <w:pPr>
              <w:pStyle w:val="Prrafodelista"/>
              <w:numPr>
                <w:ilvl w:val="0"/>
                <w:numId w:val="58"/>
              </w:numPr>
              <w:rPr>
                <w:rFonts w:ascii="Arial" w:hAnsi="Arial" w:cs="Arial"/>
              </w:rPr>
            </w:pPr>
            <w:r w:rsidRPr="00646913">
              <w:rPr>
                <w:rFonts w:ascii="Arial" w:hAnsi="Arial" w:cs="Arial"/>
              </w:rPr>
              <w:t>Discutir los pros y contras de diferentes opciones.</w:t>
            </w:r>
          </w:p>
          <w:p w14:paraId="76B5F9C9" w14:textId="593FDE9A" w:rsidR="00DC34DD" w:rsidRPr="00646913" w:rsidRDefault="0062726A" w:rsidP="0062726A">
            <w:pPr>
              <w:pStyle w:val="Prrafodelista"/>
              <w:numPr>
                <w:ilvl w:val="0"/>
                <w:numId w:val="58"/>
              </w:numPr>
              <w:rPr>
                <w:rFonts w:ascii="Arial" w:hAnsi="Arial" w:cs="Arial"/>
              </w:rPr>
            </w:pPr>
            <w:r w:rsidRPr="00646913">
              <w:rPr>
                <w:rFonts w:ascii="Arial" w:hAnsi="Arial" w:cs="Arial"/>
              </w:rPr>
              <w:t xml:space="preserve">Practicar </w:t>
            </w:r>
            <w:r w:rsidR="00DE69C2" w:rsidRPr="00646913">
              <w:rPr>
                <w:rFonts w:ascii="Arial" w:hAnsi="Arial" w:cs="Arial"/>
              </w:rPr>
              <w:t xml:space="preserve">la evaluación de alcance </w:t>
            </w:r>
            <w:r w:rsidRPr="00646913">
              <w:rPr>
                <w:rFonts w:ascii="Arial" w:hAnsi="Arial" w:cs="Arial"/>
              </w:rPr>
              <w:t>(trabajo de caso).</w:t>
            </w:r>
            <w:bookmarkEnd w:id="8"/>
          </w:p>
        </w:tc>
      </w:tr>
      <w:tr w:rsidR="00DC34DD" w:rsidRPr="00646913" w14:paraId="6ABB6C12" w14:textId="77777777" w:rsidTr="00646913">
        <w:tc>
          <w:tcPr>
            <w:tcW w:w="1509" w:type="pct"/>
            <w:shd w:val="clear" w:color="auto" w:fill="auto"/>
          </w:tcPr>
          <w:p w14:paraId="33B62FF9" w14:textId="7E5ECA52" w:rsidR="00DC34DD" w:rsidRPr="00646913" w:rsidRDefault="00657E7F" w:rsidP="00DC34DD">
            <w:pPr>
              <w:rPr>
                <w:rFonts w:ascii="Arial" w:hAnsi="Arial" w:cs="Arial"/>
                <w:b/>
              </w:rPr>
            </w:pPr>
            <w:r w:rsidRPr="00646913">
              <w:rPr>
                <w:rFonts w:ascii="Arial" w:eastAsia="Cambria" w:hAnsi="Arial" w:cs="Arial"/>
                <w:b/>
                <w:color w:val="000000"/>
                <w:szCs w:val="22"/>
              </w:rPr>
              <w:t>Sesión</w:t>
            </w:r>
            <w:r w:rsidR="00DC34DD" w:rsidRPr="00646913">
              <w:rPr>
                <w:rFonts w:ascii="Arial" w:eastAsia="Cambria" w:hAnsi="Arial" w:cs="Arial"/>
                <w:b/>
                <w:color w:val="000000"/>
                <w:szCs w:val="22"/>
              </w:rPr>
              <w:t xml:space="preserve"> C: </w:t>
            </w:r>
            <w:r w:rsidR="0062726A" w:rsidRPr="00646913">
              <w:t xml:space="preserve"> </w:t>
            </w:r>
            <w:r w:rsidR="0062726A" w:rsidRPr="00646913">
              <w:rPr>
                <w:rFonts w:ascii="Arial" w:eastAsia="Cambria" w:hAnsi="Arial" w:cs="Arial"/>
                <w:b/>
                <w:color w:val="000000"/>
                <w:szCs w:val="22"/>
              </w:rPr>
              <w:t>Evaluación de la vulnerabilidad y el riesgo</w:t>
            </w:r>
          </w:p>
        </w:tc>
        <w:tc>
          <w:tcPr>
            <w:tcW w:w="3491" w:type="pct"/>
            <w:shd w:val="clear" w:color="auto" w:fill="auto"/>
          </w:tcPr>
          <w:p w14:paraId="1A4B167F" w14:textId="1F3E9DF2" w:rsidR="00DB5D41" w:rsidRPr="00646913" w:rsidRDefault="00DB5D41" w:rsidP="00DB5D41">
            <w:pPr>
              <w:numPr>
                <w:ilvl w:val="0"/>
                <w:numId w:val="63"/>
              </w:numPr>
              <w:rPr>
                <w:rFonts w:ascii="Arial" w:hAnsi="Arial" w:cs="Arial"/>
              </w:rPr>
            </w:pPr>
            <w:bookmarkStart w:id="9" w:name="OLE_LINK48"/>
            <w:r w:rsidRPr="00646913">
              <w:rPr>
                <w:rFonts w:ascii="Arial" w:hAnsi="Arial" w:cs="Arial"/>
              </w:rPr>
              <w:t>Familiarizarse con los conceptos y definiciones relacionadas con la vulnerabilidad y el riesgo.</w:t>
            </w:r>
          </w:p>
          <w:p w14:paraId="4DAABEA2" w14:textId="4DAF3DD8" w:rsidR="00DB5D41" w:rsidRPr="00646913" w:rsidRDefault="00DB5D41" w:rsidP="00DB5D41">
            <w:pPr>
              <w:numPr>
                <w:ilvl w:val="0"/>
                <w:numId w:val="63"/>
              </w:numPr>
              <w:rPr>
                <w:rFonts w:ascii="Arial" w:hAnsi="Arial" w:cs="Arial"/>
              </w:rPr>
            </w:pPr>
            <w:r w:rsidRPr="00646913">
              <w:rPr>
                <w:rFonts w:ascii="Arial" w:hAnsi="Arial" w:cs="Arial"/>
              </w:rPr>
              <w:t>Adquirir una visión general de los métodos y herramientas, así como de los criterios para elegir los métodos.</w:t>
            </w:r>
          </w:p>
          <w:p w14:paraId="2A60250B" w14:textId="79A72274" w:rsidR="00DB5D41" w:rsidRPr="00646913" w:rsidRDefault="00DB5D41" w:rsidP="00DB5D41">
            <w:pPr>
              <w:numPr>
                <w:ilvl w:val="0"/>
                <w:numId w:val="63"/>
              </w:numPr>
              <w:rPr>
                <w:rFonts w:ascii="Arial" w:hAnsi="Arial" w:cs="Arial"/>
              </w:rPr>
            </w:pPr>
            <w:r w:rsidRPr="00646913">
              <w:rPr>
                <w:rFonts w:ascii="Arial" w:hAnsi="Arial" w:cs="Arial"/>
              </w:rPr>
              <w:t>Aprender a partir de ejemplos prácticos.</w:t>
            </w:r>
          </w:p>
          <w:p w14:paraId="46BD643E" w14:textId="32E1BED8" w:rsidR="00DC34DD" w:rsidRPr="00646913" w:rsidRDefault="00DB5D41" w:rsidP="00DB5D41">
            <w:pPr>
              <w:numPr>
                <w:ilvl w:val="0"/>
                <w:numId w:val="63"/>
              </w:numPr>
              <w:rPr>
                <w:rFonts w:ascii="Arial" w:hAnsi="Arial" w:cs="Arial"/>
              </w:rPr>
            </w:pPr>
            <w:r w:rsidRPr="00646913">
              <w:rPr>
                <w:rFonts w:ascii="Arial" w:hAnsi="Arial" w:cs="Arial"/>
              </w:rPr>
              <w:t>Practicar la identificación de vulnerabilidades y riesgos (trabajo de caso).</w:t>
            </w:r>
            <w:bookmarkEnd w:id="9"/>
          </w:p>
        </w:tc>
      </w:tr>
      <w:tr w:rsidR="00DC34DD" w:rsidRPr="00646913" w14:paraId="0429E0D4" w14:textId="77777777" w:rsidTr="00DC34DD">
        <w:tc>
          <w:tcPr>
            <w:tcW w:w="5000" w:type="pct"/>
            <w:gridSpan w:val="2"/>
            <w:shd w:val="clear" w:color="auto" w:fill="D6E3BC" w:themeFill="accent3" w:themeFillTint="66"/>
          </w:tcPr>
          <w:p w14:paraId="1EB57372" w14:textId="77777777" w:rsidR="00596313" w:rsidRPr="00646913" w:rsidRDefault="00596313" w:rsidP="00DC34DD">
            <w:pPr>
              <w:rPr>
                <w:rFonts w:ascii="Arial" w:hAnsi="Arial" w:cs="Arial"/>
                <w:b/>
              </w:rPr>
            </w:pPr>
          </w:p>
          <w:p w14:paraId="3B808AE6" w14:textId="05AB6F4E" w:rsidR="00DC34DD" w:rsidRPr="00646913" w:rsidRDefault="00DB5D41" w:rsidP="00DC34DD">
            <w:pPr>
              <w:rPr>
                <w:rFonts w:ascii="Arial" w:hAnsi="Arial" w:cs="Arial"/>
                <w:b/>
              </w:rPr>
            </w:pPr>
            <w:r w:rsidRPr="00646913">
              <w:rPr>
                <w:rFonts w:ascii="Arial" w:hAnsi="Arial" w:cs="Arial"/>
                <w:b/>
              </w:rPr>
              <w:t>Módulo</w:t>
            </w:r>
            <w:r w:rsidR="00DC34DD" w:rsidRPr="00646913">
              <w:rPr>
                <w:rFonts w:ascii="Arial" w:hAnsi="Arial" w:cs="Arial"/>
                <w:b/>
              </w:rPr>
              <w:t xml:space="preserve"> 3: </w:t>
            </w:r>
            <w:r w:rsidR="001901AF" w:rsidRPr="00646913">
              <w:rPr>
                <w:rFonts w:ascii="Arial" w:hAnsi="Arial" w:cs="Arial"/>
                <w:b/>
              </w:rPr>
              <w:t xml:space="preserve">Diseño y selección de las </w:t>
            </w:r>
            <w:r w:rsidR="002437B3" w:rsidRPr="00646913">
              <w:rPr>
                <w:rFonts w:ascii="Arial" w:hAnsi="Arial" w:cs="Arial"/>
                <w:b/>
              </w:rPr>
              <w:t>opciones y</w:t>
            </w:r>
            <w:r w:rsidR="001901AF" w:rsidRPr="00646913">
              <w:rPr>
                <w:rFonts w:ascii="Arial" w:hAnsi="Arial" w:cs="Arial"/>
                <w:b/>
              </w:rPr>
              <w:t xml:space="preserve"> medidas de adaptación (basada en el ecosistema) </w:t>
            </w:r>
          </w:p>
          <w:p w14:paraId="332DEEAB" w14:textId="3A7BB222" w:rsidR="00DC34DD" w:rsidRPr="00646913" w:rsidRDefault="00DC34DD" w:rsidP="00DC34DD">
            <w:pPr>
              <w:rPr>
                <w:rFonts w:ascii="Arial" w:hAnsi="Arial" w:cs="Arial"/>
                <w:b/>
              </w:rPr>
            </w:pPr>
          </w:p>
        </w:tc>
      </w:tr>
      <w:tr w:rsidR="00DC34DD" w:rsidRPr="00646913" w14:paraId="3B51B812" w14:textId="77777777" w:rsidTr="00646913">
        <w:tc>
          <w:tcPr>
            <w:tcW w:w="1509" w:type="pct"/>
            <w:shd w:val="clear" w:color="auto" w:fill="auto"/>
          </w:tcPr>
          <w:p w14:paraId="55A2DC29" w14:textId="7CDDFE59" w:rsidR="00DC34DD" w:rsidRPr="00646913" w:rsidRDefault="00657E7F" w:rsidP="00DC34DD">
            <w:pPr>
              <w:rPr>
                <w:rFonts w:ascii="Arial" w:hAnsi="Arial" w:cs="Arial"/>
                <w:b/>
              </w:rPr>
            </w:pPr>
            <w:r w:rsidRPr="00646913">
              <w:rPr>
                <w:rFonts w:ascii="Arial" w:hAnsi="Arial" w:cs="Arial"/>
                <w:b/>
              </w:rPr>
              <w:t>Sesión</w:t>
            </w:r>
            <w:r w:rsidR="00DC34DD" w:rsidRPr="00646913">
              <w:rPr>
                <w:rFonts w:ascii="Arial" w:hAnsi="Arial" w:cs="Arial"/>
                <w:b/>
              </w:rPr>
              <w:t xml:space="preserve"> A: Identif</w:t>
            </w:r>
            <w:r w:rsidR="001901AF" w:rsidRPr="00646913">
              <w:rPr>
                <w:rFonts w:ascii="Arial" w:hAnsi="Arial" w:cs="Arial"/>
                <w:b/>
              </w:rPr>
              <w:t>ica</w:t>
            </w:r>
            <w:r w:rsidR="000B449E" w:rsidRPr="00646913">
              <w:rPr>
                <w:rFonts w:ascii="Arial" w:hAnsi="Arial" w:cs="Arial"/>
                <w:b/>
              </w:rPr>
              <w:t>ción de</w:t>
            </w:r>
            <w:r w:rsidR="001901AF" w:rsidRPr="00646913">
              <w:rPr>
                <w:rFonts w:ascii="Arial" w:hAnsi="Arial" w:cs="Arial"/>
                <w:b/>
              </w:rPr>
              <w:t xml:space="preserve"> opc</w:t>
            </w:r>
            <w:r w:rsidR="00DC34DD" w:rsidRPr="00646913">
              <w:rPr>
                <w:rFonts w:ascii="Arial" w:hAnsi="Arial" w:cs="Arial"/>
                <w:b/>
              </w:rPr>
              <w:t>ion</w:t>
            </w:r>
            <w:r w:rsidR="001901AF" w:rsidRPr="00646913">
              <w:rPr>
                <w:rFonts w:ascii="Arial" w:hAnsi="Arial" w:cs="Arial"/>
                <w:b/>
              </w:rPr>
              <w:t>e</w:t>
            </w:r>
            <w:r w:rsidR="00DC34DD" w:rsidRPr="00646913">
              <w:rPr>
                <w:rFonts w:ascii="Arial" w:hAnsi="Arial" w:cs="Arial"/>
                <w:b/>
              </w:rPr>
              <w:t xml:space="preserve">s </w:t>
            </w:r>
            <w:r w:rsidR="001901AF" w:rsidRPr="00646913">
              <w:rPr>
                <w:rFonts w:ascii="Arial" w:hAnsi="Arial" w:cs="Arial"/>
                <w:b/>
              </w:rPr>
              <w:t>y medidas</w:t>
            </w:r>
          </w:p>
          <w:p w14:paraId="63E5051B" w14:textId="77777777" w:rsidR="00DC34DD" w:rsidRPr="00646913" w:rsidRDefault="00DC34DD" w:rsidP="00DC34DD">
            <w:pPr>
              <w:rPr>
                <w:rFonts w:ascii="Arial" w:hAnsi="Arial" w:cs="Arial"/>
                <w:b/>
              </w:rPr>
            </w:pPr>
          </w:p>
        </w:tc>
        <w:tc>
          <w:tcPr>
            <w:tcW w:w="3491" w:type="pct"/>
            <w:shd w:val="clear" w:color="auto" w:fill="auto"/>
          </w:tcPr>
          <w:p w14:paraId="59E3B77A" w14:textId="69B9E6F0" w:rsidR="000B449E" w:rsidRPr="00646913" w:rsidRDefault="000B449E" w:rsidP="000B449E">
            <w:pPr>
              <w:pStyle w:val="Prrafodelista"/>
              <w:numPr>
                <w:ilvl w:val="0"/>
                <w:numId w:val="57"/>
              </w:numPr>
              <w:rPr>
                <w:rFonts w:ascii="Arial" w:hAnsi="Arial" w:cs="Arial"/>
              </w:rPr>
            </w:pPr>
            <w:r w:rsidRPr="00646913">
              <w:rPr>
                <w:rFonts w:ascii="Arial" w:hAnsi="Arial" w:cs="Arial"/>
              </w:rPr>
              <w:t>Comprender la naturaleza de las medidas de adaptación (basadas en los ecosistemas).</w:t>
            </w:r>
          </w:p>
          <w:p w14:paraId="1002ABA0" w14:textId="506C91DF" w:rsidR="000B449E" w:rsidRPr="00646913" w:rsidRDefault="000B449E" w:rsidP="000B449E">
            <w:pPr>
              <w:pStyle w:val="Prrafodelista"/>
              <w:numPr>
                <w:ilvl w:val="0"/>
                <w:numId w:val="57"/>
              </w:numPr>
              <w:rPr>
                <w:rFonts w:ascii="Arial" w:hAnsi="Arial" w:cs="Arial"/>
              </w:rPr>
            </w:pPr>
            <w:r w:rsidRPr="00646913">
              <w:rPr>
                <w:rFonts w:ascii="Arial" w:hAnsi="Arial" w:cs="Arial"/>
              </w:rPr>
              <w:t>Adquirir una visión general de las diferentes medidas de adaptación (basadas en los ecosistemas) y discutir su idoneidad.</w:t>
            </w:r>
          </w:p>
          <w:p w14:paraId="72EAF8A5" w14:textId="531A8CBE" w:rsidR="00DC34DD" w:rsidRPr="00646913" w:rsidRDefault="000B449E" w:rsidP="000B449E">
            <w:pPr>
              <w:pStyle w:val="Prrafodelista"/>
              <w:numPr>
                <w:ilvl w:val="0"/>
                <w:numId w:val="57"/>
              </w:numPr>
              <w:rPr>
                <w:rFonts w:ascii="Arial" w:hAnsi="Arial" w:cs="Arial"/>
              </w:rPr>
            </w:pPr>
            <w:r w:rsidRPr="00646913">
              <w:rPr>
                <w:rFonts w:ascii="Arial" w:hAnsi="Arial" w:cs="Arial"/>
              </w:rPr>
              <w:t>Practicar la identificación de posibles medidas (trabajo de caso).</w:t>
            </w:r>
            <w:bookmarkStart w:id="10" w:name="OLE_LINK33"/>
            <w:bookmarkStart w:id="11" w:name="OLE_LINK34"/>
            <w:bookmarkStart w:id="12" w:name="OLE_LINK29"/>
            <w:bookmarkStart w:id="13" w:name="OLE_LINK30"/>
            <w:r w:rsidR="00DC34DD" w:rsidRPr="00646913">
              <w:rPr>
                <w:rFonts w:ascii="Arial" w:eastAsia="Times New Roman" w:hAnsi="Arial" w:cs="Arial"/>
              </w:rPr>
              <w:t xml:space="preserve"> </w:t>
            </w:r>
            <w:bookmarkEnd w:id="10"/>
            <w:bookmarkEnd w:id="11"/>
            <w:bookmarkEnd w:id="12"/>
            <w:bookmarkEnd w:id="13"/>
          </w:p>
        </w:tc>
      </w:tr>
      <w:tr w:rsidR="00DC34DD" w:rsidRPr="00646913" w14:paraId="013F14E9" w14:textId="77777777" w:rsidTr="00646913">
        <w:tc>
          <w:tcPr>
            <w:tcW w:w="1509" w:type="pct"/>
            <w:shd w:val="clear" w:color="auto" w:fill="auto"/>
          </w:tcPr>
          <w:p w14:paraId="490F5431" w14:textId="5B5AA2A9" w:rsidR="00DC34DD" w:rsidRPr="00646913" w:rsidRDefault="00657E7F" w:rsidP="00DC34DD">
            <w:pPr>
              <w:rPr>
                <w:rFonts w:ascii="Arial" w:hAnsi="Arial" w:cs="Arial"/>
                <w:b/>
              </w:rPr>
            </w:pPr>
            <w:r w:rsidRPr="00646913">
              <w:rPr>
                <w:rFonts w:ascii="Arial" w:hAnsi="Arial" w:cs="Arial"/>
                <w:b/>
              </w:rPr>
              <w:t>Sesión</w:t>
            </w:r>
            <w:r w:rsidR="00DC34DD" w:rsidRPr="00646913">
              <w:rPr>
                <w:rFonts w:ascii="Arial" w:hAnsi="Arial" w:cs="Arial"/>
                <w:b/>
              </w:rPr>
              <w:t xml:space="preserve"> B: </w:t>
            </w:r>
            <w:r w:rsidR="000B449E" w:rsidRPr="00646913">
              <w:t xml:space="preserve"> </w:t>
            </w:r>
            <w:r w:rsidR="000B449E" w:rsidRPr="00646913">
              <w:rPr>
                <w:rFonts w:ascii="Arial" w:hAnsi="Arial" w:cs="Arial"/>
                <w:b/>
              </w:rPr>
              <w:t>La elección y priorización</w:t>
            </w:r>
          </w:p>
        </w:tc>
        <w:tc>
          <w:tcPr>
            <w:tcW w:w="3491" w:type="pct"/>
            <w:shd w:val="clear" w:color="auto" w:fill="auto"/>
          </w:tcPr>
          <w:p w14:paraId="3A396797" w14:textId="5C564B86" w:rsidR="00FF2D66" w:rsidRPr="00646913" w:rsidRDefault="00FF2D66" w:rsidP="00FF2D66">
            <w:pPr>
              <w:pStyle w:val="Prrafodelista"/>
              <w:numPr>
                <w:ilvl w:val="0"/>
                <w:numId w:val="57"/>
              </w:numPr>
              <w:rPr>
                <w:rFonts w:ascii="Arial" w:hAnsi="Arial" w:cs="Arial"/>
              </w:rPr>
            </w:pPr>
            <w:bookmarkStart w:id="14" w:name="OLE_LINK31"/>
            <w:bookmarkStart w:id="15" w:name="OLE_LINK32"/>
            <w:bookmarkStart w:id="16" w:name="OLE_LINK35"/>
            <w:r w:rsidRPr="00646913">
              <w:rPr>
                <w:rFonts w:ascii="Arial" w:hAnsi="Arial" w:cs="Arial"/>
              </w:rPr>
              <w:t>Adquirir una visión general de los métodos y herramientas para seleccionar las medidas de adaptación (</w:t>
            </w:r>
            <w:r w:rsidR="006831C0" w:rsidRPr="00646913">
              <w:rPr>
                <w:rFonts w:ascii="Arial" w:hAnsi="Arial" w:cs="Arial"/>
              </w:rPr>
              <w:t>basada en ecosistema</w:t>
            </w:r>
            <w:r w:rsidRPr="00646913">
              <w:rPr>
                <w:rFonts w:ascii="Arial" w:hAnsi="Arial" w:cs="Arial"/>
              </w:rPr>
              <w:t>).</w:t>
            </w:r>
          </w:p>
          <w:p w14:paraId="4747D296" w14:textId="2DF13F78" w:rsidR="00FF2D66" w:rsidRPr="00646913" w:rsidRDefault="00FF2D66" w:rsidP="00FF2D66">
            <w:pPr>
              <w:pStyle w:val="Prrafodelista"/>
              <w:numPr>
                <w:ilvl w:val="0"/>
                <w:numId w:val="57"/>
              </w:numPr>
              <w:rPr>
                <w:rFonts w:ascii="Arial" w:hAnsi="Arial" w:cs="Arial"/>
              </w:rPr>
            </w:pPr>
            <w:r w:rsidRPr="00646913">
              <w:rPr>
                <w:rFonts w:ascii="Arial" w:hAnsi="Arial" w:cs="Arial"/>
              </w:rPr>
              <w:t>Adquirir información sobre los criterios para la selección y priorización.</w:t>
            </w:r>
          </w:p>
          <w:p w14:paraId="2966B051" w14:textId="6B72818B" w:rsidR="00FF2D66" w:rsidRPr="00646913" w:rsidRDefault="00414788" w:rsidP="00FF2D66">
            <w:pPr>
              <w:pStyle w:val="Prrafodelista"/>
              <w:numPr>
                <w:ilvl w:val="0"/>
                <w:numId w:val="57"/>
              </w:numPr>
              <w:rPr>
                <w:rFonts w:ascii="Arial" w:hAnsi="Arial" w:cs="Arial"/>
              </w:rPr>
            </w:pPr>
            <w:r w:rsidRPr="00646913">
              <w:rPr>
                <w:rFonts w:ascii="Arial" w:hAnsi="Arial" w:cs="Arial"/>
              </w:rPr>
              <w:t>A</w:t>
            </w:r>
            <w:r w:rsidR="00FF2D66" w:rsidRPr="00646913">
              <w:rPr>
                <w:rFonts w:ascii="Arial" w:hAnsi="Arial" w:cs="Arial"/>
              </w:rPr>
              <w:t>prender a partir de ejemplos.</w:t>
            </w:r>
          </w:p>
          <w:p w14:paraId="3435710F" w14:textId="129CC96C" w:rsidR="00DC34DD" w:rsidRPr="00646913" w:rsidRDefault="00FF2D66" w:rsidP="00414788">
            <w:pPr>
              <w:pStyle w:val="Prrafodelista"/>
              <w:numPr>
                <w:ilvl w:val="0"/>
                <w:numId w:val="57"/>
              </w:numPr>
              <w:rPr>
                <w:rFonts w:ascii="Arial" w:hAnsi="Arial" w:cs="Arial"/>
              </w:rPr>
            </w:pPr>
            <w:r w:rsidRPr="00646913">
              <w:rPr>
                <w:rFonts w:ascii="Arial" w:hAnsi="Arial" w:cs="Arial"/>
              </w:rPr>
              <w:t xml:space="preserve">Practicar la priorización </w:t>
            </w:r>
            <w:r w:rsidR="00414788" w:rsidRPr="00646913">
              <w:rPr>
                <w:rFonts w:ascii="Arial" w:hAnsi="Arial" w:cs="Arial"/>
              </w:rPr>
              <w:t>de las medidas (trabajo de caso</w:t>
            </w:r>
            <w:r w:rsidRPr="00646913">
              <w:rPr>
                <w:rFonts w:ascii="Arial" w:hAnsi="Arial" w:cs="Arial"/>
              </w:rPr>
              <w:t>).</w:t>
            </w:r>
            <w:bookmarkEnd w:id="14"/>
            <w:bookmarkEnd w:id="15"/>
            <w:bookmarkEnd w:id="16"/>
          </w:p>
        </w:tc>
      </w:tr>
      <w:tr w:rsidR="00DC34DD" w:rsidRPr="00646913" w14:paraId="6B84B576" w14:textId="77777777" w:rsidTr="00646913">
        <w:tc>
          <w:tcPr>
            <w:tcW w:w="1509" w:type="pct"/>
            <w:shd w:val="clear" w:color="auto" w:fill="auto"/>
          </w:tcPr>
          <w:p w14:paraId="6C11D48E" w14:textId="1098D364" w:rsidR="00DC34DD" w:rsidRPr="00646913" w:rsidRDefault="00657E7F" w:rsidP="00DC34DD">
            <w:pPr>
              <w:rPr>
                <w:rFonts w:ascii="Arial" w:hAnsi="Arial" w:cs="Arial"/>
                <w:b/>
              </w:rPr>
            </w:pPr>
            <w:r w:rsidRPr="00646913">
              <w:rPr>
                <w:rFonts w:ascii="Arial" w:hAnsi="Arial" w:cs="Arial"/>
                <w:b/>
              </w:rPr>
              <w:t>Sesión</w:t>
            </w:r>
            <w:r w:rsidR="00DC34DD" w:rsidRPr="00646913">
              <w:rPr>
                <w:rFonts w:ascii="Arial" w:hAnsi="Arial" w:cs="Arial"/>
                <w:b/>
              </w:rPr>
              <w:t xml:space="preserve"> D: </w:t>
            </w:r>
            <w:r w:rsidR="00414788" w:rsidRPr="00646913">
              <w:rPr>
                <w:rFonts w:ascii="Arial" w:hAnsi="Arial" w:cs="Arial"/>
                <w:b/>
              </w:rPr>
              <w:t>La i</w:t>
            </w:r>
            <w:r w:rsidR="00DC34DD" w:rsidRPr="00646913">
              <w:rPr>
                <w:rFonts w:ascii="Arial" w:hAnsi="Arial" w:cs="Arial"/>
                <w:b/>
              </w:rPr>
              <w:t>mplement</w:t>
            </w:r>
            <w:r w:rsidR="00414788" w:rsidRPr="00646913">
              <w:rPr>
                <w:rFonts w:ascii="Arial" w:hAnsi="Arial" w:cs="Arial"/>
                <w:b/>
              </w:rPr>
              <w:t>ación de la</w:t>
            </w:r>
            <w:r w:rsidR="00DC34DD" w:rsidRPr="00646913">
              <w:rPr>
                <w:rFonts w:ascii="Arial" w:hAnsi="Arial" w:cs="Arial"/>
                <w:b/>
              </w:rPr>
              <w:t xml:space="preserve"> EbA</w:t>
            </w:r>
          </w:p>
        </w:tc>
        <w:tc>
          <w:tcPr>
            <w:tcW w:w="3491" w:type="pct"/>
            <w:shd w:val="clear" w:color="auto" w:fill="auto"/>
          </w:tcPr>
          <w:p w14:paraId="2685A0CC" w14:textId="5D9E6EE2" w:rsidR="00414788" w:rsidRPr="00646913" w:rsidRDefault="00414788" w:rsidP="00414788">
            <w:pPr>
              <w:pStyle w:val="Prrafodelista"/>
              <w:numPr>
                <w:ilvl w:val="0"/>
                <w:numId w:val="59"/>
              </w:numPr>
              <w:rPr>
                <w:rFonts w:ascii="Arial" w:hAnsi="Arial" w:cs="Arial"/>
              </w:rPr>
            </w:pPr>
            <w:r w:rsidRPr="00646913">
              <w:rPr>
                <w:rFonts w:ascii="Arial" w:hAnsi="Arial" w:cs="Arial"/>
              </w:rPr>
              <w:t>Reflexionar acerca de los primeros pasos hacia la implementación.</w:t>
            </w:r>
          </w:p>
          <w:p w14:paraId="3C28279E" w14:textId="617E5728" w:rsidR="00DC34DD" w:rsidRPr="00646913" w:rsidRDefault="00414788" w:rsidP="00414788">
            <w:pPr>
              <w:pStyle w:val="Prrafodelista"/>
              <w:numPr>
                <w:ilvl w:val="0"/>
                <w:numId w:val="59"/>
              </w:numPr>
              <w:rPr>
                <w:rFonts w:ascii="Arial" w:hAnsi="Arial" w:cs="Arial"/>
              </w:rPr>
            </w:pPr>
            <w:r w:rsidRPr="00646913">
              <w:rPr>
                <w:rFonts w:ascii="Arial" w:hAnsi="Arial" w:cs="Arial"/>
              </w:rPr>
              <w:t>Explorar los elementos y condiciones para la implementación exitosa (incluidas las fuentes de financiación e instrumentos).</w:t>
            </w:r>
          </w:p>
        </w:tc>
      </w:tr>
      <w:tr w:rsidR="00DC34DD" w:rsidRPr="00646913" w14:paraId="6FCEC1F4" w14:textId="77777777" w:rsidTr="00DC34DD">
        <w:tc>
          <w:tcPr>
            <w:tcW w:w="5000" w:type="pct"/>
            <w:gridSpan w:val="2"/>
            <w:shd w:val="clear" w:color="auto" w:fill="CCC0D9" w:themeFill="accent4" w:themeFillTint="66"/>
          </w:tcPr>
          <w:p w14:paraId="321A9F67" w14:textId="77777777" w:rsidR="00596313" w:rsidRPr="00646913" w:rsidRDefault="00596313" w:rsidP="00DC34DD">
            <w:pPr>
              <w:rPr>
                <w:rFonts w:ascii="Arial" w:hAnsi="Arial" w:cs="Arial"/>
                <w:b/>
              </w:rPr>
            </w:pPr>
          </w:p>
          <w:p w14:paraId="536DEF42" w14:textId="33012A0B" w:rsidR="00DC34DD" w:rsidRPr="00646913" w:rsidRDefault="00264703" w:rsidP="00DC34DD">
            <w:pPr>
              <w:rPr>
                <w:rFonts w:ascii="Arial" w:hAnsi="Arial" w:cs="Arial"/>
                <w:b/>
              </w:rPr>
            </w:pPr>
            <w:r w:rsidRPr="00646913">
              <w:rPr>
                <w:rFonts w:ascii="Arial" w:hAnsi="Arial" w:cs="Arial"/>
                <w:b/>
              </w:rPr>
              <w:t>Módulo</w:t>
            </w:r>
            <w:r w:rsidR="00DC34DD" w:rsidRPr="00646913">
              <w:rPr>
                <w:rFonts w:ascii="Arial" w:hAnsi="Arial" w:cs="Arial"/>
                <w:b/>
              </w:rPr>
              <w:t xml:space="preserve"> 4: Monitor</w:t>
            </w:r>
            <w:r w:rsidRPr="00646913">
              <w:rPr>
                <w:rFonts w:ascii="Arial" w:hAnsi="Arial" w:cs="Arial"/>
                <w:b/>
              </w:rPr>
              <w:t>eo</w:t>
            </w:r>
            <w:r w:rsidR="00DC34DD" w:rsidRPr="00646913">
              <w:rPr>
                <w:rFonts w:ascii="Arial" w:hAnsi="Arial" w:cs="Arial"/>
                <w:b/>
              </w:rPr>
              <w:t xml:space="preserve"> </w:t>
            </w:r>
            <w:r w:rsidRPr="00646913">
              <w:rPr>
                <w:rFonts w:ascii="Arial" w:hAnsi="Arial" w:cs="Arial"/>
                <w:b/>
              </w:rPr>
              <w:t>y</w:t>
            </w:r>
            <w:r w:rsidR="00DC34DD" w:rsidRPr="00646913">
              <w:rPr>
                <w:rFonts w:ascii="Arial" w:hAnsi="Arial" w:cs="Arial"/>
                <w:b/>
              </w:rPr>
              <w:t xml:space="preserve"> Evalua</w:t>
            </w:r>
            <w:r w:rsidRPr="00646913">
              <w:rPr>
                <w:rFonts w:ascii="Arial" w:hAnsi="Arial" w:cs="Arial"/>
                <w:b/>
              </w:rPr>
              <w:t>ció</w:t>
            </w:r>
            <w:r w:rsidR="00DC34DD" w:rsidRPr="00646913">
              <w:rPr>
                <w:rFonts w:ascii="Arial" w:hAnsi="Arial" w:cs="Arial"/>
                <w:b/>
              </w:rPr>
              <w:t xml:space="preserve">n </w:t>
            </w:r>
            <w:r w:rsidRPr="00646913">
              <w:rPr>
                <w:rFonts w:ascii="Arial" w:hAnsi="Arial" w:cs="Arial"/>
                <w:b/>
              </w:rPr>
              <w:t xml:space="preserve">de la </w:t>
            </w:r>
            <w:r w:rsidR="00DC34DD" w:rsidRPr="00646913">
              <w:rPr>
                <w:rFonts w:ascii="Arial" w:hAnsi="Arial" w:cs="Arial"/>
                <w:b/>
              </w:rPr>
              <w:t>EbA</w:t>
            </w:r>
          </w:p>
          <w:p w14:paraId="5A14ECD6" w14:textId="49A7F1FD" w:rsidR="00DC34DD" w:rsidRPr="00646913" w:rsidRDefault="00DC34DD" w:rsidP="00DC34DD">
            <w:pPr>
              <w:rPr>
                <w:rFonts w:ascii="Arial" w:hAnsi="Arial" w:cs="Arial"/>
                <w:b/>
              </w:rPr>
            </w:pPr>
          </w:p>
        </w:tc>
      </w:tr>
      <w:tr w:rsidR="00DC34DD" w:rsidRPr="00646913" w14:paraId="18A5067B" w14:textId="77777777" w:rsidTr="00646913">
        <w:tc>
          <w:tcPr>
            <w:tcW w:w="1509" w:type="pct"/>
            <w:shd w:val="clear" w:color="auto" w:fill="auto"/>
          </w:tcPr>
          <w:p w14:paraId="2B8DD3F2" w14:textId="07ACCE6A" w:rsidR="00DC34DD" w:rsidRPr="00646913" w:rsidRDefault="00657E7F" w:rsidP="00DC34DD">
            <w:pPr>
              <w:rPr>
                <w:rFonts w:ascii="Arial" w:hAnsi="Arial" w:cs="Arial"/>
                <w:b/>
              </w:rPr>
            </w:pPr>
            <w:r w:rsidRPr="00646913">
              <w:rPr>
                <w:rFonts w:ascii="Arial" w:hAnsi="Arial" w:cs="Arial"/>
                <w:b/>
              </w:rPr>
              <w:t>Sesión</w:t>
            </w:r>
            <w:r w:rsidR="00DC34DD" w:rsidRPr="00646913">
              <w:rPr>
                <w:rFonts w:ascii="Arial" w:hAnsi="Arial" w:cs="Arial"/>
                <w:b/>
              </w:rPr>
              <w:t xml:space="preserve"> A: </w:t>
            </w:r>
            <w:r w:rsidR="00CB2D4E" w:rsidRPr="00646913">
              <w:rPr>
                <w:rFonts w:ascii="Arial" w:hAnsi="Arial" w:cs="Arial"/>
                <w:b/>
              </w:rPr>
              <w:t>Estructurando el Sistema de M&amp;E</w:t>
            </w:r>
          </w:p>
        </w:tc>
        <w:tc>
          <w:tcPr>
            <w:tcW w:w="3491" w:type="pct"/>
            <w:shd w:val="clear" w:color="auto" w:fill="auto"/>
          </w:tcPr>
          <w:p w14:paraId="7B08B8C3" w14:textId="05A103F0" w:rsidR="00DC34DD" w:rsidRPr="00646913" w:rsidRDefault="00154FCA" w:rsidP="00154FCA">
            <w:pPr>
              <w:pStyle w:val="Prrafodelista"/>
              <w:numPr>
                <w:ilvl w:val="0"/>
                <w:numId w:val="61"/>
              </w:numPr>
              <w:rPr>
                <w:rFonts w:ascii="Arial" w:hAnsi="Arial" w:cs="Arial"/>
              </w:rPr>
            </w:pPr>
            <w:bookmarkStart w:id="17" w:name="OLE_LINK37"/>
            <w:r w:rsidRPr="00646913">
              <w:rPr>
                <w:rFonts w:ascii="Arial" w:hAnsi="Arial" w:cs="Arial"/>
              </w:rPr>
              <w:t>Comprender la relevancia del M&amp;E y los desafíos específicos en el contexto de la EbA.</w:t>
            </w:r>
            <w:bookmarkEnd w:id="17"/>
          </w:p>
        </w:tc>
      </w:tr>
      <w:tr w:rsidR="00DC34DD" w:rsidRPr="00646913" w14:paraId="16E0525B" w14:textId="77777777" w:rsidTr="00646913">
        <w:tc>
          <w:tcPr>
            <w:tcW w:w="1509" w:type="pct"/>
            <w:shd w:val="clear" w:color="auto" w:fill="auto"/>
          </w:tcPr>
          <w:p w14:paraId="0DF6570E" w14:textId="24A75032" w:rsidR="00DC34DD" w:rsidRPr="00646913" w:rsidRDefault="00657E7F" w:rsidP="00DC34DD">
            <w:pPr>
              <w:rPr>
                <w:rFonts w:ascii="Arial" w:hAnsi="Arial" w:cs="Arial"/>
                <w:b/>
              </w:rPr>
            </w:pPr>
            <w:r w:rsidRPr="00646913">
              <w:rPr>
                <w:rFonts w:ascii="Arial" w:hAnsi="Arial" w:cs="Arial"/>
                <w:b/>
              </w:rPr>
              <w:t>Sesión</w:t>
            </w:r>
            <w:r w:rsidR="00DC34DD" w:rsidRPr="00646913">
              <w:rPr>
                <w:rFonts w:ascii="Arial" w:hAnsi="Arial" w:cs="Arial"/>
                <w:b/>
              </w:rPr>
              <w:t xml:space="preserve"> B: </w:t>
            </w:r>
            <w:r w:rsidR="00E8253F" w:rsidRPr="00646913">
              <w:rPr>
                <w:rFonts w:ascii="Arial" w:hAnsi="Arial" w:cs="Arial"/>
                <w:b/>
              </w:rPr>
              <w:t>Marco de resultados, desarrollo de indicadores y resumen de las herramientas</w:t>
            </w:r>
          </w:p>
        </w:tc>
        <w:tc>
          <w:tcPr>
            <w:tcW w:w="3491" w:type="pct"/>
            <w:shd w:val="clear" w:color="auto" w:fill="auto"/>
          </w:tcPr>
          <w:p w14:paraId="1B62B954" w14:textId="3BFC484D" w:rsidR="00852FA1" w:rsidRPr="00646913" w:rsidRDefault="00852FA1" w:rsidP="00852FA1">
            <w:pPr>
              <w:pStyle w:val="Prrafodelista"/>
              <w:numPr>
                <w:ilvl w:val="0"/>
                <w:numId w:val="61"/>
              </w:numPr>
              <w:rPr>
                <w:rFonts w:ascii="Arial" w:hAnsi="Arial" w:cs="Arial"/>
              </w:rPr>
            </w:pPr>
            <w:bookmarkStart w:id="18" w:name="OLE_LINK7"/>
            <w:bookmarkStart w:id="19" w:name="OLE_LINK8"/>
            <w:bookmarkStart w:id="20" w:name="OLE_LINK38"/>
            <w:bookmarkStart w:id="21" w:name="OLE_LINK39"/>
            <w:bookmarkStart w:id="22" w:name="OLE_LINK42"/>
            <w:r w:rsidRPr="00646913">
              <w:rPr>
                <w:rFonts w:ascii="Arial" w:hAnsi="Arial" w:cs="Arial"/>
              </w:rPr>
              <w:t>Practicar el desarrollo de un marco de resultados (trabajo de caso).</w:t>
            </w:r>
          </w:p>
          <w:p w14:paraId="356C92C6" w14:textId="4CD7E8B4" w:rsidR="00852FA1" w:rsidRPr="00646913" w:rsidRDefault="00852FA1" w:rsidP="00852FA1">
            <w:pPr>
              <w:pStyle w:val="Prrafodelista"/>
              <w:numPr>
                <w:ilvl w:val="0"/>
                <w:numId w:val="61"/>
              </w:numPr>
              <w:rPr>
                <w:rFonts w:ascii="Arial" w:hAnsi="Arial" w:cs="Arial"/>
              </w:rPr>
            </w:pPr>
            <w:r w:rsidRPr="00646913">
              <w:rPr>
                <w:rFonts w:ascii="Arial" w:hAnsi="Arial" w:cs="Arial"/>
              </w:rPr>
              <w:t>Discutir las necesidades y problemas específicos referidos a los indicadores de la EbA.</w:t>
            </w:r>
          </w:p>
          <w:p w14:paraId="214785CE" w14:textId="2E513DA4" w:rsidR="00852FA1" w:rsidRPr="00646913" w:rsidRDefault="00852FA1" w:rsidP="00852FA1">
            <w:pPr>
              <w:pStyle w:val="Prrafodelista"/>
              <w:numPr>
                <w:ilvl w:val="0"/>
                <w:numId w:val="61"/>
              </w:numPr>
              <w:rPr>
                <w:rFonts w:ascii="Arial" w:hAnsi="Arial" w:cs="Arial"/>
              </w:rPr>
            </w:pPr>
            <w:r w:rsidRPr="00646913">
              <w:rPr>
                <w:rFonts w:ascii="Arial" w:hAnsi="Arial" w:cs="Arial"/>
              </w:rPr>
              <w:t>Adquirir un panorama de los indicadores adecuados.</w:t>
            </w:r>
          </w:p>
          <w:p w14:paraId="7419A51D" w14:textId="1D3DD1A3" w:rsidR="00DC34DD" w:rsidRPr="00646913" w:rsidRDefault="00852FA1" w:rsidP="00852FA1">
            <w:pPr>
              <w:pStyle w:val="Prrafodelista"/>
              <w:numPr>
                <w:ilvl w:val="0"/>
                <w:numId w:val="61"/>
              </w:numPr>
              <w:rPr>
                <w:rFonts w:ascii="Arial" w:hAnsi="Arial" w:cs="Arial"/>
              </w:rPr>
            </w:pPr>
            <w:r w:rsidRPr="00646913">
              <w:rPr>
                <w:rFonts w:ascii="Arial" w:hAnsi="Arial" w:cs="Arial"/>
              </w:rPr>
              <w:t>Practicar el desarrollo de indicadores (trabajo de caso).</w:t>
            </w:r>
            <w:bookmarkEnd w:id="18"/>
            <w:bookmarkEnd w:id="19"/>
            <w:bookmarkEnd w:id="20"/>
            <w:bookmarkEnd w:id="21"/>
            <w:bookmarkEnd w:id="22"/>
          </w:p>
        </w:tc>
      </w:tr>
    </w:tbl>
    <w:p w14:paraId="055489A9" w14:textId="77777777" w:rsidR="00DC34DD" w:rsidRPr="002437B3" w:rsidRDefault="00DC34DD" w:rsidP="00F62CA9">
      <w:pPr>
        <w:rPr>
          <w:rFonts w:ascii="Arial" w:hAnsi="Arial" w:cs="Arial"/>
        </w:rPr>
      </w:pPr>
    </w:p>
    <w:p w14:paraId="2F5DF853" w14:textId="77777777" w:rsidR="00DC34DD" w:rsidRPr="002437B3" w:rsidRDefault="00DC34DD" w:rsidP="00F62CA9">
      <w:pPr>
        <w:rPr>
          <w:rFonts w:ascii="Arial" w:hAnsi="Arial" w:cs="Arial"/>
        </w:rPr>
      </w:pPr>
    </w:p>
    <w:p w14:paraId="430C454B" w14:textId="77777777" w:rsidR="00DC34DD" w:rsidRPr="002437B3" w:rsidRDefault="00DC34DD" w:rsidP="00F62CA9">
      <w:pPr>
        <w:rPr>
          <w:rFonts w:ascii="Arial" w:hAnsi="Arial" w:cs="Arial"/>
        </w:rPr>
        <w:sectPr w:rsidR="00DC34DD" w:rsidRPr="002437B3" w:rsidSect="00AC5B7C">
          <w:footerReference w:type="even" r:id="rId21"/>
          <w:footerReference w:type="default" r:id="rId22"/>
          <w:pgSz w:w="11901" w:h="16817" w:code="9"/>
          <w:pgMar w:top="1276" w:right="1418" w:bottom="1418" w:left="1418" w:header="284" w:footer="567" w:gutter="0"/>
          <w:cols w:space="708"/>
          <w:titlePg/>
          <w:docGrid w:linePitch="360"/>
        </w:sectPr>
      </w:pPr>
    </w:p>
    <w:p w14:paraId="1221C978" w14:textId="78B5B838" w:rsidR="0028520D" w:rsidRPr="002437B3" w:rsidRDefault="00132811" w:rsidP="0028520D">
      <w:pPr>
        <w:pStyle w:val="Ttulo1"/>
        <w:rPr>
          <w:lang w:val="es-ES"/>
        </w:rPr>
      </w:pPr>
      <w:bookmarkStart w:id="23" w:name="_Toc337469727"/>
      <w:r w:rsidRPr="002437B3">
        <w:rPr>
          <w:lang w:val="es-ES"/>
        </w:rPr>
        <w:lastRenderedPageBreak/>
        <w:t>Libro de registro de aprendizaje para la auto-reflexión</w:t>
      </w:r>
      <w:bookmarkEnd w:id="23"/>
    </w:p>
    <w:p w14:paraId="72E1182F" w14:textId="77777777" w:rsidR="00AC5B7C" w:rsidRPr="002437B3" w:rsidRDefault="00AC5B7C" w:rsidP="00596313"/>
    <w:tbl>
      <w:tblPr>
        <w:tblStyle w:val="Tablaconcuadrcula"/>
        <w:tblW w:w="0" w:type="auto"/>
        <w:tblLook w:val="04A0" w:firstRow="1" w:lastRow="0" w:firstColumn="1" w:lastColumn="0" w:noHBand="0" w:noVBand="1"/>
      </w:tblPr>
      <w:tblGrid>
        <w:gridCol w:w="3565"/>
        <w:gridCol w:w="3566"/>
        <w:gridCol w:w="3566"/>
        <w:gridCol w:w="3566"/>
      </w:tblGrid>
      <w:tr w:rsidR="00AC5B7C" w:rsidRPr="002437B3" w14:paraId="77272F4A" w14:textId="77777777" w:rsidTr="00AC5B7C">
        <w:tc>
          <w:tcPr>
            <w:tcW w:w="3565" w:type="dxa"/>
          </w:tcPr>
          <w:p w14:paraId="43371BBA" w14:textId="77777777" w:rsidR="00AC5B7C" w:rsidRPr="002437B3" w:rsidRDefault="00AC5B7C" w:rsidP="00AC5B7C">
            <w:pPr>
              <w:rPr>
                <w:rFonts w:ascii="Arial" w:hAnsi="Arial" w:cs="Arial"/>
              </w:rPr>
            </w:pPr>
          </w:p>
        </w:tc>
        <w:tc>
          <w:tcPr>
            <w:tcW w:w="3566" w:type="dxa"/>
          </w:tcPr>
          <w:p w14:paraId="342F8EEE" w14:textId="564C2E66" w:rsidR="00AC5B7C" w:rsidRPr="002437B3" w:rsidRDefault="00132811" w:rsidP="00AC5B7C">
            <w:pPr>
              <w:rPr>
                <w:rFonts w:ascii="Arial" w:hAnsi="Arial" w:cs="Arial"/>
                <w:b/>
                <w:sz w:val="22"/>
              </w:rPr>
            </w:pPr>
            <w:r w:rsidRPr="002437B3">
              <w:rPr>
                <w:rFonts w:ascii="Arial" w:hAnsi="Arial" w:cs="Arial"/>
                <w:b/>
                <w:sz w:val="22"/>
              </w:rPr>
              <w:t>Día</w:t>
            </w:r>
            <w:r w:rsidR="00AC5B7C" w:rsidRPr="002437B3">
              <w:rPr>
                <w:rFonts w:ascii="Arial" w:hAnsi="Arial" w:cs="Arial"/>
                <w:b/>
                <w:sz w:val="22"/>
              </w:rPr>
              <w:t xml:space="preserve"> 1</w:t>
            </w:r>
          </w:p>
        </w:tc>
        <w:tc>
          <w:tcPr>
            <w:tcW w:w="3566" w:type="dxa"/>
          </w:tcPr>
          <w:p w14:paraId="1F8B0A91" w14:textId="1CBC3751" w:rsidR="00AC5B7C" w:rsidRPr="002437B3" w:rsidRDefault="00132811" w:rsidP="00AC5B7C">
            <w:pPr>
              <w:rPr>
                <w:rFonts w:ascii="Arial" w:hAnsi="Arial" w:cs="Arial"/>
                <w:b/>
                <w:sz w:val="22"/>
              </w:rPr>
            </w:pPr>
            <w:r w:rsidRPr="002437B3">
              <w:rPr>
                <w:rFonts w:ascii="Arial" w:hAnsi="Arial" w:cs="Arial"/>
                <w:b/>
                <w:sz w:val="22"/>
              </w:rPr>
              <w:t>Día</w:t>
            </w:r>
            <w:r w:rsidR="00AC5B7C" w:rsidRPr="002437B3">
              <w:rPr>
                <w:rFonts w:ascii="Arial" w:hAnsi="Arial" w:cs="Arial"/>
                <w:b/>
                <w:sz w:val="22"/>
              </w:rPr>
              <w:t xml:space="preserve"> 2</w:t>
            </w:r>
          </w:p>
        </w:tc>
        <w:tc>
          <w:tcPr>
            <w:tcW w:w="3566" w:type="dxa"/>
          </w:tcPr>
          <w:p w14:paraId="342128CE" w14:textId="3CD5DF9C" w:rsidR="00AC5B7C" w:rsidRPr="002437B3" w:rsidRDefault="00132811" w:rsidP="00AC5B7C">
            <w:pPr>
              <w:rPr>
                <w:rFonts w:ascii="Arial" w:hAnsi="Arial" w:cs="Arial"/>
                <w:b/>
                <w:sz w:val="22"/>
              </w:rPr>
            </w:pPr>
            <w:r w:rsidRPr="002437B3">
              <w:rPr>
                <w:rFonts w:ascii="Arial" w:hAnsi="Arial" w:cs="Arial"/>
                <w:b/>
                <w:sz w:val="22"/>
              </w:rPr>
              <w:t>Día</w:t>
            </w:r>
            <w:r w:rsidR="00AC5B7C" w:rsidRPr="002437B3">
              <w:rPr>
                <w:rFonts w:ascii="Arial" w:hAnsi="Arial" w:cs="Arial"/>
                <w:b/>
                <w:sz w:val="22"/>
              </w:rPr>
              <w:t xml:space="preserve"> 3</w:t>
            </w:r>
          </w:p>
        </w:tc>
      </w:tr>
      <w:tr w:rsidR="00AC5B7C" w:rsidRPr="002437B3" w14:paraId="2B89740C" w14:textId="77777777" w:rsidTr="00AC5B7C">
        <w:tc>
          <w:tcPr>
            <w:tcW w:w="3565" w:type="dxa"/>
          </w:tcPr>
          <w:p w14:paraId="354E1C86" w14:textId="1A3B3E62" w:rsidR="00AC5B7C" w:rsidRPr="002437B3" w:rsidRDefault="00132811" w:rsidP="00AC5B7C">
            <w:pPr>
              <w:rPr>
                <w:rFonts w:ascii="Arial" w:hAnsi="Arial" w:cs="Arial"/>
                <w:b/>
                <w:sz w:val="22"/>
                <w:szCs w:val="22"/>
              </w:rPr>
            </w:pPr>
            <w:r w:rsidRPr="002437B3">
              <w:rPr>
                <w:rFonts w:ascii="Arial" w:hAnsi="Arial" w:cs="Arial"/>
                <w:b/>
                <w:i/>
                <w:iCs/>
                <w:sz w:val="22"/>
                <w:szCs w:val="22"/>
              </w:rPr>
              <w:t>Escriba tres cosas que aprendió hoy. Ponga una estrella en la más importante.</w:t>
            </w:r>
          </w:p>
        </w:tc>
        <w:tc>
          <w:tcPr>
            <w:tcW w:w="3566" w:type="dxa"/>
          </w:tcPr>
          <w:p w14:paraId="10A9173A" w14:textId="77777777" w:rsidR="00AC5B7C" w:rsidRPr="002437B3" w:rsidRDefault="00AC5B7C" w:rsidP="00AC5B7C">
            <w:pPr>
              <w:rPr>
                <w:rFonts w:ascii="Arial" w:hAnsi="Arial" w:cs="Arial"/>
              </w:rPr>
            </w:pPr>
          </w:p>
          <w:p w14:paraId="22C10DA3" w14:textId="77777777" w:rsidR="00AC5B7C" w:rsidRPr="002437B3" w:rsidRDefault="00AC5B7C" w:rsidP="00AC5B7C">
            <w:pPr>
              <w:rPr>
                <w:rFonts w:ascii="Arial" w:hAnsi="Arial" w:cs="Arial"/>
              </w:rPr>
            </w:pPr>
          </w:p>
          <w:p w14:paraId="6334DAD0" w14:textId="77777777" w:rsidR="00AC5B7C" w:rsidRPr="002437B3" w:rsidRDefault="00AC5B7C" w:rsidP="00AC5B7C">
            <w:pPr>
              <w:rPr>
                <w:rFonts w:ascii="Arial" w:hAnsi="Arial" w:cs="Arial"/>
              </w:rPr>
            </w:pPr>
          </w:p>
          <w:p w14:paraId="7DBB4B07" w14:textId="77777777" w:rsidR="00AC5B7C" w:rsidRPr="002437B3" w:rsidRDefault="00AC5B7C" w:rsidP="00AC5B7C">
            <w:pPr>
              <w:rPr>
                <w:rFonts w:ascii="Arial" w:hAnsi="Arial" w:cs="Arial"/>
              </w:rPr>
            </w:pPr>
          </w:p>
          <w:p w14:paraId="153A5A36" w14:textId="77777777" w:rsidR="00AC5B7C" w:rsidRPr="002437B3" w:rsidRDefault="00AC5B7C" w:rsidP="00AC5B7C">
            <w:pPr>
              <w:rPr>
                <w:rFonts w:ascii="Arial" w:hAnsi="Arial" w:cs="Arial"/>
              </w:rPr>
            </w:pPr>
          </w:p>
          <w:p w14:paraId="7AA37718" w14:textId="77777777" w:rsidR="00AC5B7C" w:rsidRPr="002437B3" w:rsidRDefault="00AC5B7C" w:rsidP="00AC5B7C">
            <w:pPr>
              <w:rPr>
                <w:rFonts w:ascii="Arial" w:hAnsi="Arial" w:cs="Arial"/>
              </w:rPr>
            </w:pPr>
          </w:p>
          <w:p w14:paraId="6C1CDDBC" w14:textId="77777777" w:rsidR="00AC5B7C" w:rsidRPr="002437B3" w:rsidRDefault="00AC5B7C" w:rsidP="00AC5B7C">
            <w:pPr>
              <w:rPr>
                <w:rFonts w:ascii="Arial" w:hAnsi="Arial" w:cs="Arial"/>
              </w:rPr>
            </w:pPr>
          </w:p>
          <w:p w14:paraId="2A73659E" w14:textId="77777777" w:rsidR="00AC5B7C" w:rsidRPr="002437B3" w:rsidRDefault="00AC5B7C" w:rsidP="00AC5B7C">
            <w:pPr>
              <w:rPr>
                <w:rFonts w:ascii="Arial" w:hAnsi="Arial" w:cs="Arial"/>
              </w:rPr>
            </w:pPr>
          </w:p>
          <w:p w14:paraId="280E1CAA" w14:textId="77777777" w:rsidR="00AC5B7C" w:rsidRPr="002437B3" w:rsidRDefault="00AC5B7C" w:rsidP="00AC5B7C">
            <w:pPr>
              <w:rPr>
                <w:rFonts w:ascii="Arial" w:hAnsi="Arial" w:cs="Arial"/>
              </w:rPr>
            </w:pPr>
          </w:p>
          <w:p w14:paraId="406E7D6D" w14:textId="77777777" w:rsidR="00AC5B7C" w:rsidRPr="002437B3" w:rsidRDefault="00AC5B7C" w:rsidP="00AC5B7C">
            <w:pPr>
              <w:rPr>
                <w:rFonts w:ascii="Arial" w:hAnsi="Arial" w:cs="Arial"/>
              </w:rPr>
            </w:pPr>
          </w:p>
          <w:p w14:paraId="69CE8601" w14:textId="77777777" w:rsidR="00AC5B7C" w:rsidRPr="002437B3" w:rsidRDefault="00AC5B7C" w:rsidP="00AC5B7C">
            <w:pPr>
              <w:rPr>
                <w:rFonts w:ascii="Arial" w:hAnsi="Arial" w:cs="Arial"/>
              </w:rPr>
            </w:pPr>
          </w:p>
          <w:p w14:paraId="41ECB7AE" w14:textId="77777777" w:rsidR="00AC5B7C" w:rsidRPr="002437B3" w:rsidRDefault="00AC5B7C" w:rsidP="00AC5B7C">
            <w:pPr>
              <w:rPr>
                <w:rFonts w:ascii="Arial" w:hAnsi="Arial" w:cs="Arial"/>
              </w:rPr>
            </w:pPr>
          </w:p>
        </w:tc>
        <w:tc>
          <w:tcPr>
            <w:tcW w:w="3566" w:type="dxa"/>
          </w:tcPr>
          <w:p w14:paraId="314F5D1D" w14:textId="77777777" w:rsidR="00AC5B7C" w:rsidRPr="002437B3" w:rsidRDefault="00AC5B7C" w:rsidP="00AC5B7C">
            <w:pPr>
              <w:rPr>
                <w:rFonts w:ascii="Arial" w:hAnsi="Arial" w:cs="Arial"/>
              </w:rPr>
            </w:pPr>
          </w:p>
        </w:tc>
        <w:tc>
          <w:tcPr>
            <w:tcW w:w="3566" w:type="dxa"/>
          </w:tcPr>
          <w:p w14:paraId="4CB3DF47" w14:textId="77777777" w:rsidR="00AC5B7C" w:rsidRPr="002437B3" w:rsidRDefault="00AC5B7C" w:rsidP="00AC5B7C">
            <w:pPr>
              <w:rPr>
                <w:rFonts w:ascii="Arial" w:hAnsi="Arial" w:cs="Arial"/>
              </w:rPr>
            </w:pPr>
          </w:p>
        </w:tc>
      </w:tr>
      <w:tr w:rsidR="00AC5B7C" w:rsidRPr="002437B3" w14:paraId="1EDA23E9" w14:textId="77777777" w:rsidTr="00AC5B7C">
        <w:tc>
          <w:tcPr>
            <w:tcW w:w="3565" w:type="dxa"/>
          </w:tcPr>
          <w:p w14:paraId="5335AE40" w14:textId="0051E461" w:rsidR="00AC5B7C" w:rsidRPr="002437B3" w:rsidRDefault="00132811" w:rsidP="00AC5B7C">
            <w:pPr>
              <w:pStyle w:val="NormalWeb"/>
              <w:rPr>
                <w:rFonts w:ascii="Arial" w:hAnsi="Arial" w:cs="Arial"/>
                <w:b/>
                <w:sz w:val="22"/>
                <w:szCs w:val="22"/>
              </w:rPr>
            </w:pPr>
            <w:r w:rsidRPr="002437B3">
              <w:rPr>
                <w:rFonts w:ascii="Arial" w:hAnsi="Arial" w:cs="Arial"/>
                <w:b/>
                <w:i/>
                <w:iCs/>
                <w:sz w:val="22"/>
                <w:szCs w:val="22"/>
              </w:rPr>
              <w:t>Escriba tres formas en las cuales puede utilizar o aplicar lo que ha aprendido. Coloque un círculo alrededor de la que planea hacer primero.</w:t>
            </w:r>
          </w:p>
        </w:tc>
        <w:tc>
          <w:tcPr>
            <w:tcW w:w="3566" w:type="dxa"/>
          </w:tcPr>
          <w:p w14:paraId="4D6AA870" w14:textId="77777777" w:rsidR="00AC5B7C" w:rsidRPr="002437B3" w:rsidRDefault="00AC5B7C" w:rsidP="00AC5B7C">
            <w:pPr>
              <w:rPr>
                <w:rFonts w:ascii="Arial" w:hAnsi="Arial" w:cs="Arial"/>
              </w:rPr>
            </w:pPr>
          </w:p>
          <w:p w14:paraId="0FCCACB4" w14:textId="77777777" w:rsidR="00AC5B7C" w:rsidRPr="002437B3" w:rsidRDefault="00AC5B7C" w:rsidP="00AC5B7C">
            <w:pPr>
              <w:rPr>
                <w:rFonts w:ascii="Arial" w:hAnsi="Arial" w:cs="Arial"/>
              </w:rPr>
            </w:pPr>
          </w:p>
          <w:p w14:paraId="3A0A2AF7" w14:textId="77777777" w:rsidR="00AC5B7C" w:rsidRPr="002437B3" w:rsidRDefault="00AC5B7C" w:rsidP="00AC5B7C">
            <w:pPr>
              <w:rPr>
                <w:rFonts w:ascii="Arial" w:hAnsi="Arial" w:cs="Arial"/>
              </w:rPr>
            </w:pPr>
          </w:p>
          <w:p w14:paraId="32F7B22D" w14:textId="77777777" w:rsidR="00AC5B7C" w:rsidRPr="002437B3" w:rsidRDefault="00AC5B7C" w:rsidP="00AC5B7C">
            <w:pPr>
              <w:rPr>
                <w:rFonts w:ascii="Arial" w:hAnsi="Arial" w:cs="Arial"/>
              </w:rPr>
            </w:pPr>
          </w:p>
          <w:p w14:paraId="637B2BB5" w14:textId="77777777" w:rsidR="00AC5B7C" w:rsidRPr="002437B3" w:rsidRDefault="00AC5B7C" w:rsidP="00AC5B7C">
            <w:pPr>
              <w:rPr>
                <w:rFonts w:ascii="Arial" w:hAnsi="Arial" w:cs="Arial"/>
              </w:rPr>
            </w:pPr>
          </w:p>
          <w:p w14:paraId="0748A3E9" w14:textId="77777777" w:rsidR="00AC5B7C" w:rsidRPr="002437B3" w:rsidRDefault="00AC5B7C" w:rsidP="00AC5B7C">
            <w:pPr>
              <w:rPr>
                <w:rFonts w:ascii="Arial" w:hAnsi="Arial" w:cs="Arial"/>
              </w:rPr>
            </w:pPr>
          </w:p>
          <w:p w14:paraId="08C4DD5E" w14:textId="77777777" w:rsidR="00AC5B7C" w:rsidRPr="002437B3" w:rsidRDefault="00AC5B7C" w:rsidP="00AC5B7C">
            <w:pPr>
              <w:rPr>
                <w:rFonts w:ascii="Arial" w:hAnsi="Arial" w:cs="Arial"/>
              </w:rPr>
            </w:pPr>
          </w:p>
          <w:p w14:paraId="036D09B6" w14:textId="77777777" w:rsidR="00AC5B7C" w:rsidRPr="002437B3" w:rsidRDefault="00AC5B7C" w:rsidP="00AC5B7C">
            <w:pPr>
              <w:rPr>
                <w:rFonts w:ascii="Arial" w:hAnsi="Arial" w:cs="Arial"/>
              </w:rPr>
            </w:pPr>
          </w:p>
          <w:p w14:paraId="091A4531" w14:textId="77777777" w:rsidR="00AC5B7C" w:rsidRPr="002437B3" w:rsidRDefault="00AC5B7C" w:rsidP="00AC5B7C">
            <w:pPr>
              <w:rPr>
                <w:rFonts w:ascii="Arial" w:hAnsi="Arial" w:cs="Arial"/>
              </w:rPr>
            </w:pPr>
          </w:p>
          <w:p w14:paraId="4FDD1382" w14:textId="77777777" w:rsidR="00AC5B7C" w:rsidRPr="002437B3" w:rsidRDefault="00AC5B7C" w:rsidP="00AC5B7C">
            <w:pPr>
              <w:rPr>
                <w:rFonts w:ascii="Arial" w:hAnsi="Arial" w:cs="Arial"/>
              </w:rPr>
            </w:pPr>
          </w:p>
          <w:p w14:paraId="331F1AB3" w14:textId="77777777" w:rsidR="00AC5B7C" w:rsidRPr="002437B3" w:rsidRDefault="00AC5B7C" w:rsidP="00AC5B7C">
            <w:pPr>
              <w:rPr>
                <w:rFonts w:ascii="Arial" w:hAnsi="Arial" w:cs="Arial"/>
              </w:rPr>
            </w:pPr>
          </w:p>
          <w:p w14:paraId="4B501E1E" w14:textId="77777777" w:rsidR="00AC5B7C" w:rsidRPr="002437B3" w:rsidRDefault="00AC5B7C" w:rsidP="00AC5B7C">
            <w:pPr>
              <w:rPr>
                <w:rFonts w:ascii="Arial" w:hAnsi="Arial" w:cs="Arial"/>
              </w:rPr>
            </w:pPr>
          </w:p>
        </w:tc>
        <w:tc>
          <w:tcPr>
            <w:tcW w:w="3566" w:type="dxa"/>
          </w:tcPr>
          <w:p w14:paraId="5BA03D9D" w14:textId="77777777" w:rsidR="00AC5B7C" w:rsidRPr="002437B3" w:rsidRDefault="00AC5B7C" w:rsidP="00AC5B7C">
            <w:pPr>
              <w:rPr>
                <w:rFonts w:ascii="Arial" w:hAnsi="Arial" w:cs="Arial"/>
              </w:rPr>
            </w:pPr>
          </w:p>
        </w:tc>
        <w:tc>
          <w:tcPr>
            <w:tcW w:w="3566" w:type="dxa"/>
          </w:tcPr>
          <w:p w14:paraId="2D688C46" w14:textId="77777777" w:rsidR="00AC5B7C" w:rsidRPr="002437B3" w:rsidRDefault="00AC5B7C" w:rsidP="00AC5B7C">
            <w:pPr>
              <w:rPr>
                <w:rFonts w:ascii="Arial" w:hAnsi="Arial" w:cs="Arial"/>
              </w:rPr>
            </w:pPr>
          </w:p>
        </w:tc>
      </w:tr>
      <w:tr w:rsidR="00AC5B7C" w:rsidRPr="002437B3" w14:paraId="4EE78408" w14:textId="77777777" w:rsidTr="00AC5B7C">
        <w:tc>
          <w:tcPr>
            <w:tcW w:w="3565" w:type="dxa"/>
          </w:tcPr>
          <w:p w14:paraId="31A06A40" w14:textId="401D9B5D" w:rsidR="00AC5B7C" w:rsidRPr="002437B3" w:rsidRDefault="00132811" w:rsidP="00AC5B7C">
            <w:pPr>
              <w:pStyle w:val="NormalWeb"/>
              <w:rPr>
                <w:rFonts w:ascii="Arial" w:hAnsi="Arial" w:cs="Arial"/>
                <w:b/>
                <w:i/>
                <w:iCs/>
                <w:sz w:val="22"/>
                <w:szCs w:val="22"/>
              </w:rPr>
            </w:pPr>
            <w:r w:rsidRPr="002437B3">
              <w:rPr>
                <w:rFonts w:ascii="Arial" w:hAnsi="Arial" w:cs="Arial"/>
                <w:b/>
                <w:i/>
                <w:iCs/>
                <w:sz w:val="22"/>
                <w:szCs w:val="22"/>
              </w:rPr>
              <w:t>Escriba una pregunta que tiene acerca de lo que ha oído.</w:t>
            </w:r>
          </w:p>
        </w:tc>
        <w:tc>
          <w:tcPr>
            <w:tcW w:w="3566" w:type="dxa"/>
          </w:tcPr>
          <w:p w14:paraId="7218F376" w14:textId="77777777" w:rsidR="00AC5B7C" w:rsidRPr="002437B3" w:rsidRDefault="00AC5B7C" w:rsidP="00AC5B7C">
            <w:pPr>
              <w:rPr>
                <w:rFonts w:ascii="Arial" w:hAnsi="Arial" w:cs="Arial"/>
              </w:rPr>
            </w:pPr>
          </w:p>
          <w:p w14:paraId="4240EA62" w14:textId="77777777" w:rsidR="00AC5B7C" w:rsidRPr="002437B3" w:rsidRDefault="00AC5B7C" w:rsidP="00AC5B7C">
            <w:pPr>
              <w:rPr>
                <w:rFonts w:ascii="Arial" w:hAnsi="Arial" w:cs="Arial"/>
              </w:rPr>
            </w:pPr>
          </w:p>
          <w:p w14:paraId="6F425098" w14:textId="77777777" w:rsidR="00AC5B7C" w:rsidRPr="002437B3" w:rsidRDefault="00AC5B7C" w:rsidP="00AC5B7C">
            <w:pPr>
              <w:rPr>
                <w:rFonts w:ascii="Arial" w:hAnsi="Arial" w:cs="Arial"/>
              </w:rPr>
            </w:pPr>
          </w:p>
          <w:p w14:paraId="5E1AC669" w14:textId="77777777" w:rsidR="00AC5B7C" w:rsidRPr="002437B3" w:rsidRDefault="00AC5B7C" w:rsidP="00AC5B7C">
            <w:pPr>
              <w:rPr>
                <w:rFonts w:ascii="Arial" w:hAnsi="Arial" w:cs="Arial"/>
              </w:rPr>
            </w:pPr>
          </w:p>
          <w:p w14:paraId="443A9943" w14:textId="77777777" w:rsidR="00AC5B7C" w:rsidRPr="002437B3" w:rsidRDefault="00AC5B7C" w:rsidP="00AC5B7C">
            <w:pPr>
              <w:rPr>
                <w:rFonts w:ascii="Arial" w:hAnsi="Arial" w:cs="Arial"/>
              </w:rPr>
            </w:pPr>
          </w:p>
          <w:p w14:paraId="1716877E" w14:textId="77777777" w:rsidR="00AC5B7C" w:rsidRPr="002437B3" w:rsidRDefault="00AC5B7C" w:rsidP="00AC5B7C">
            <w:pPr>
              <w:rPr>
                <w:rFonts w:ascii="Arial" w:hAnsi="Arial" w:cs="Arial"/>
              </w:rPr>
            </w:pPr>
          </w:p>
          <w:p w14:paraId="5658B2AE" w14:textId="77777777" w:rsidR="00AC5B7C" w:rsidRPr="002437B3" w:rsidRDefault="00AC5B7C" w:rsidP="00AC5B7C">
            <w:pPr>
              <w:rPr>
                <w:rFonts w:ascii="Arial" w:hAnsi="Arial" w:cs="Arial"/>
              </w:rPr>
            </w:pPr>
          </w:p>
          <w:p w14:paraId="23CBA91C" w14:textId="77777777" w:rsidR="00AC5B7C" w:rsidRPr="002437B3" w:rsidRDefault="00AC5B7C" w:rsidP="00AC5B7C">
            <w:pPr>
              <w:rPr>
                <w:rFonts w:ascii="Arial" w:hAnsi="Arial" w:cs="Arial"/>
              </w:rPr>
            </w:pPr>
          </w:p>
          <w:p w14:paraId="4F6C7676" w14:textId="77777777" w:rsidR="00AC5B7C" w:rsidRPr="002437B3" w:rsidRDefault="00AC5B7C" w:rsidP="00AC5B7C">
            <w:pPr>
              <w:rPr>
                <w:rFonts w:ascii="Arial" w:hAnsi="Arial" w:cs="Arial"/>
              </w:rPr>
            </w:pPr>
          </w:p>
        </w:tc>
        <w:tc>
          <w:tcPr>
            <w:tcW w:w="3566" w:type="dxa"/>
          </w:tcPr>
          <w:p w14:paraId="0F0963F0" w14:textId="77777777" w:rsidR="00AC5B7C" w:rsidRPr="002437B3" w:rsidRDefault="00AC5B7C" w:rsidP="00AC5B7C">
            <w:pPr>
              <w:rPr>
                <w:rFonts w:ascii="Arial" w:hAnsi="Arial" w:cs="Arial"/>
              </w:rPr>
            </w:pPr>
          </w:p>
        </w:tc>
        <w:tc>
          <w:tcPr>
            <w:tcW w:w="3566" w:type="dxa"/>
          </w:tcPr>
          <w:p w14:paraId="764BA435" w14:textId="77777777" w:rsidR="00AC5B7C" w:rsidRPr="002437B3" w:rsidRDefault="00AC5B7C" w:rsidP="00AC5B7C">
            <w:pPr>
              <w:rPr>
                <w:rFonts w:ascii="Arial" w:hAnsi="Arial" w:cs="Arial"/>
              </w:rPr>
            </w:pPr>
          </w:p>
        </w:tc>
      </w:tr>
    </w:tbl>
    <w:p w14:paraId="33AA5DA0" w14:textId="67444E70" w:rsidR="00583397" w:rsidRPr="002437B3" w:rsidRDefault="00132811">
      <w:pPr>
        <w:rPr>
          <w:rFonts w:ascii="Arial" w:hAnsi="Arial" w:cs="Arial"/>
          <w:b/>
          <w:color w:val="9BBB59" w:themeColor="accent3"/>
        </w:rPr>
      </w:pPr>
      <w:r w:rsidRPr="002437B3">
        <w:rPr>
          <w:rFonts w:ascii="Arial" w:hAnsi="Arial" w:cs="Arial"/>
          <w:b/>
          <w:color w:val="9BBB59" w:themeColor="accent3"/>
        </w:rPr>
        <w:lastRenderedPageBreak/>
        <w:t>Nota</w:t>
      </w:r>
      <w:r w:rsidR="00AC5B7C" w:rsidRPr="002437B3">
        <w:rPr>
          <w:rFonts w:ascii="Arial" w:hAnsi="Arial" w:cs="Arial"/>
          <w:b/>
          <w:color w:val="9BBB59" w:themeColor="accent3"/>
        </w:rPr>
        <w:t>s</w:t>
      </w:r>
    </w:p>
    <w:p w14:paraId="7F752D32" w14:textId="77777777" w:rsidR="00D96F32" w:rsidRPr="002437B3" w:rsidRDefault="00D96F32">
      <w:pPr>
        <w:rPr>
          <w:rFonts w:ascii="Arial" w:hAnsi="Arial" w:cs="Arial"/>
          <w:b/>
          <w:color w:val="9BBB59" w:themeColor="accent3"/>
        </w:rPr>
      </w:pPr>
    </w:p>
    <w:tbl>
      <w:tblPr>
        <w:tblStyle w:val="Tablaconcuadrcula"/>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31"/>
        <w:gridCol w:w="7132"/>
      </w:tblGrid>
      <w:tr w:rsidR="00AC5B7C" w:rsidRPr="002437B3" w14:paraId="33053F21" w14:textId="77777777" w:rsidTr="00D96F32">
        <w:tc>
          <w:tcPr>
            <w:tcW w:w="7131" w:type="dxa"/>
          </w:tcPr>
          <w:p w14:paraId="4D2BB609" w14:textId="77777777" w:rsidR="00AC5B7C" w:rsidRPr="002437B3" w:rsidRDefault="00AC5B7C">
            <w:pPr>
              <w:rPr>
                <w:rFonts w:ascii="Arial" w:hAnsi="Arial" w:cs="Arial"/>
              </w:rPr>
            </w:pPr>
          </w:p>
        </w:tc>
        <w:tc>
          <w:tcPr>
            <w:tcW w:w="7132" w:type="dxa"/>
          </w:tcPr>
          <w:p w14:paraId="20F35B60" w14:textId="77777777" w:rsidR="00AC5B7C" w:rsidRPr="002437B3" w:rsidRDefault="00AC5B7C">
            <w:pPr>
              <w:rPr>
                <w:rFonts w:ascii="Arial" w:hAnsi="Arial" w:cs="Arial"/>
              </w:rPr>
            </w:pPr>
          </w:p>
        </w:tc>
      </w:tr>
      <w:tr w:rsidR="00AC5B7C" w:rsidRPr="002437B3" w14:paraId="556A016B" w14:textId="77777777" w:rsidTr="00D96F32">
        <w:tc>
          <w:tcPr>
            <w:tcW w:w="7131" w:type="dxa"/>
          </w:tcPr>
          <w:p w14:paraId="4A2F0C2F" w14:textId="77777777" w:rsidR="00AC5B7C" w:rsidRPr="002437B3" w:rsidRDefault="00AC5B7C">
            <w:pPr>
              <w:rPr>
                <w:rFonts w:ascii="Arial" w:hAnsi="Arial" w:cs="Arial"/>
              </w:rPr>
            </w:pPr>
          </w:p>
        </w:tc>
        <w:tc>
          <w:tcPr>
            <w:tcW w:w="7132" w:type="dxa"/>
          </w:tcPr>
          <w:p w14:paraId="09F349FC" w14:textId="77777777" w:rsidR="00AC5B7C" w:rsidRPr="002437B3" w:rsidRDefault="00AC5B7C">
            <w:pPr>
              <w:rPr>
                <w:rFonts w:ascii="Arial" w:hAnsi="Arial" w:cs="Arial"/>
              </w:rPr>
            </w:pPr>
          </w:p>
        </w:tc>
      </w:tr>
      <w:tr w:rsidR="00AC5B7C" w:rsidRPr="002437B3" w14:paraId="74657FD2" w14:textId="77777777" w:rsidTr="00D96F32">
        <w:tc>
          <w:tcPr>
            <w:tcW w:w="7131" w:type="dxa"/>
          </w:tcPr>
          <w:p w14:paraId="3C8C6651" w14:textId="77777777" w:rsidR="00AC5B7C" w:rsidRPr="002437B3" w:rsidRDefault="00AC5B7C">
            <w:pPr>
              <w:rPr>
                <w:rFonts w:ascii="Arial" w:hAnsi="Arial" w:cs="Arial"/>
              </w:rPr>
            </w:pPr>
          </w:p>
        </w:tc>
        <w:tc>
          <w:tcPr>
            <w:tcW w:w="7132" w:type="dxa"/>
          </w:tcPr>
          <w:p w14:paraId="713E0C29" w14:textId="77777777" w:rsidR="00AC5B7C" w:rsidRPr="002437B3" w:rsidRDefault="00AC5B7C">
            <w:pPr>
              <w:rPr>
                <w:rFonts w:ascii="Arial" w:hAnsi="Arial" w:cs="Arial"/>
              </w:rPr>
            </w:pPr>
          </w:p>
        </w:tc>
      </w:tr>
      <w:tr w:rsidR="00AC5B7C" w:rsidRPr="002437B3" w14:paraId="722ACC91" w14:textId="77777777" w:rsidTr="00D96F32">
        <w:tc>
          <w:tcPr>
            <w:tcW w:w="7131" w:type="dxa"/>
          </w:tcPr>
          <w:p w14:paraId="211DA95F" w14:textId="77777777" w:rsidR="00AC5B7C" w:rsidRPr="002437B3" w:rsidRDefault="00AC5B7C">
            <w:pPr>
              <w:rPr>
                <w:rFonts w:ascii="Arial" w:hAnsi="Arial" w:cs="Arial"/>
              </w:rPr>
            </w:pPr>
          </w:p>
        </w:tc>
        <w:tc>
          <w:tcPr>
            <w:tcW w:w="7132" w:type="dxa"/>
          </w:tcPr>
          <w:p w14:paraId="09F76001" w14:textId="77777777" w:rsidR="00AC5B7C" w:rsidRPr="002437B3" w:rsidRDefault="00AC5B7C">
            <w:pPr>
              <w:rPr>
                <w:rFonts w:ascii="Arial" w:hAnsi="Arial" w:cs="Arial"/>
              </w:rPr>
            </w:pPr>
          </w:p>
        </w:tc>
      </w:tr>
      <w:tr w:rsidR="00AC5B7C" w:rsidRPr="002437B3" w14:paraId="78A9A5B2" w14:textId="77777777" w:rsidTr="00D96F32">
        <w:tc>
          <w:tcPr>
            <w:tcW w:w="7131" w:type="dxa"/>
          </w:tcPr>
          <w:p w14:paraId="6AEE2790" w14:textId="77777777" w:rsidR="00AC5B7C" w:rsidRPr="002437B3" w:rsidRDefault="00AC5B7C">
            <w:pPr>
              <w:rPr>
                <w:rFonts w:ascii="Arial" w:hAnsi="Arial" w:cs="Arial"/>
              </w:rPr>
            </w:pPr>
          </w:p>
        </w:tc>
        <w:tc>
          <w:tcPr>
            <w:tcW w:w="7132" w:type="dxa"/>
          </w:tcPr>
          <w:p w14:paraId="4D70BA58" w14:textId="77777777" w:rsidR="00AC5B7C" w:rsidRPr="002437B3" w:rsidRDefault="00AC5B7C">
            <w:pPr>
              <w:rPr>
                <w:rFonts w:ascii="Arial" w:hAnsi="Arial" w:cs="Arial"/>
              </w:rPr>
            </w:pPr>
          </w:p>
        </w:tc>
      </w:tr>
      <w:tr w:rsidR="00AC5B7C" w:rsidRPr="002437B3" w14:paraId="71D81770" w14:textId="77777777" w:rsidTr="00D96F32">
        <w:tc>
          <w:tcPr>
            <w:tcW w:w="7131" w:type="dxa"/>
          </w:tcPr>
          <w:p w14:paraId="06331927" w14:textId="77777777" w:rsidR="00AC5B7C" w:rsidRPr="002437B3" w:rsidRDefault="00AC5B7C">
            <w:pPr>
              <w:rPr>
                <w:rFonts w:ascii="Arial" w:hAnsi="Arial" w:cs="Arial"/>
              </w:rPr>
            </w:pPr>
          </w:p>
        </w:tc>
        <w:tc>
          <w:tcPr>
            <w:tcW w:w="7132" w:type="dxa"/>
          </w:tcPr>
          <w:p w14:paraId="7158AC54" w14:textId="77777777" w:rsidR="00AC5B7C" w:rsidRPr="002437B3" w:rsidRDefault="00AC5B7C">
            <w:pPr>
              <w:rPr>
                <w:rFonts w:ascii="Arial" w:hAnsi="Arial" w:cs="Arial"/>
              </w:rPr>
            </w:pPr>
          </w:p>
        </w:tc>
      </w:tr>
      <w:tr w:rsidR="00AC5B7C" w:rsidRPr="002437B3" w14:paraId="42F29F23" w14:textId="77777777" w:rsidTr="00D96F32">
        <w:tc>
          <w:tcPr>
            <w:tcW w:w="7131" w:type="dxa"/>
          </w:tcPr>
          <w:p w14:paraId="1804C99F" w14:textId="77777777" w:rsidR="00AC5B7C" w:rsidRPr="002437B3" w:rsidRDefault="00AC5B7C">
            <w:pPr>
              <w:rPr>
                <w:rFonts w:ascii="Arial" w:hAnsi="Arial" w:cs="Arial"/>
              </w:rPr>
            </w:pPr>
          </w:p>
        </w:tc>
        <w:tc>
          <w:tcPr>
            <w:tcW w:w="7132" w:type="dxa"/>
          </w:tcPr>
          <w:p w14:paraId="0AB7A99D" w14:textId="77777777" w:rsidR="00AC5B7C" w:rsidRPr="002437B3" w:rsidRDefault="00AC5B7C">
            <w:pPr>
              <w:rPr>
                <w:rFonts w:ascii="Arial" w:hAnsi="Arial" w:cs="Arial"/>
              </w:rPr>
            </w:pPr>
          </w:p>
        </w:tc>
      </w:tr>
      <w:tr w:rsidR="00AC5B7C" w:rsidRPr="002437B3" w14:paraId="492B669F" w14:textId="77777777" w:rsidTr="00D96F32">
        <w:tc>
          <w:tcPr>
            <w:tcW w:w="7131" w:type="dxa"/>
          </w:tcPr>
          <w:p w14:paraId="3E042025" w14:textId="77777777" w:rsidR="00AC5B7C" w:rsidRPr="002437B3" w:rsidRDefault="00AC5B7C">
            <w:pPr>
              <w:rPr>
                <w:rFonts w:ascii="Arial" w:hAnsi="Arial" w:cs="Arial"/>
              </w:rPr>
            </w:pPr>
          </w:p>
        </w:tc>
        <w:tc>
          <w:tcPr>
            <w:tcW w:w="7132" w:type="dxa"/>
          </w:tcPr>
          <w:p w14:paraId="3F5208E1" w14:textId="77777777" w:rsidR="00AC5B7C" w:rsidRPr="002437B3" w:rsidRDefault="00AC5B7C">
            <w:pPr>
              <w:rPr>
                <w:rFonts w:ascii="Arial" w:hAnsi="Arial" w:cs="Arial"/>
              </w:rPr>
            </w:pPr>
          </w:p>
        </w:tc>
      </w:tr>
      <w:tr w:rsidR="00AC5B7C" w:rsidRPr="002437B3" w14:paraId="316EF390" w14:textId="77777777" w:rsidTr="00D96F32">
        <w:tc>
          <w:tcPr>
            <w:tcW w:w="7131" w:type="dxa"/>
          </w:tcPr>
          <w:p w14:paraId="1D92F831" w14:textId="77777777" w:rsidR="00AC5B7C" w:rsidRPr="002437B3" w:rsidRDefault="00AC5B7C">
            <w:pPr>
              <w:rPr>
                <w:rFonts w:ascii="Arial" w:hAnsi="Arial" w:cs="Arial"/>
              </w:rPr>
            </w:pPr>
          </w:p>
        </w:tc>
        <w:tc>
          <w:tcPr>
            <w:tcW w:w="7132" w:type="dxa"/>
          </w:tcPr>
          <w:p w14:paraId="2A48443F" w14:textId="77777777" w:rsidR="00AC5B7C" w:rsidRPr="002437B3" w:rsidRDefault="00AC5B7C">
            <w:pPr>
              <w:rPr>
                <w:rFonts w:ascii="Arial" w:hAnsi="Arial" w:cs="Arial"/>
              </w:rPr>
            </w:pPr>
          </w:p>
        </w:tc>
      </w:tr>
      <w:tr w:rsidR="00AC5B7C" w:rsidRPr="002437B3" w14:paraId="5D156E24" w14:textId="77777777" w:rsidTr="00D96F32">
        <w:tc>
          <w:tcPr>
            <w:tcW w:w="7131" w:type="dxa"/>
          </w:tcPr>
          <w:p w14:paraId="443CD705" w14:textId="77777777" w:rsidR="00AC5B7C" w:rsidRPr="002437B3" w:rsidRDefault="00AC5B7C">
            <w:pPr>
              <w:rPr>
                <w:rFonts w:ascii="Arial" w:hAnsi="Arial" w:cs="Arial"/>
              </w:rPr>
            </w:pPr>
          </w:p>
        </w:tc>
        <w:tc>
          <w:tcPr>
            <w:tcW w:w="7132" w:type="dxa"/>
          </w:tcPr>
          <w:p w14:paraId="6D11C091" w14:textId="77777777" w:rsidR="00AC5B7C" w:rsidRPr="002437B3" w:rsidRDefault="00AC5B7C">
            <w:pPr>
              <w:rPr>
                <w:rFonts w:ascii="Arial" w:hAnsi="Arial" w:cs="Arial"/>
              </w:rPr>
            </w:pPr>
          </w:p>
        </w:tc>
      </w:tr>
      <w:tr w:rsidR="00AC5B7C" w:rsidRPr="002437B3" w14:paraId="69225C94" w14:textId="77777777" w:rsidTr="00D96F32">
        <w:tc>
          <w:tcPr>
            <w:tcW w:w="7131" w:type="dxa"/>
          </w:tcPr>
          <w:p w14:paraId="00A4916B" w14:textId="77777777" w:rsidR="00AC5B7C" w:rsidRPr="002437B3" w:rsidRDefault="00AC5B7C">
            <w:pPr>
              <w:rPr>
                <w:rFonts w:ascii="Arial" w:hAnsi="Arial" w:cs="Arial"/>
              </w:rPr>
            </w:pPr>
          </w:p>
        </w:tc>
        <w:tc>
          <w:tcPr>
            <w:tcW w:w="7132" w:type="dxa"/>
          </w:tcPr>
          <w:p w14:paraId="446B72DD" w14:textId="77777777" w:rsidR="00AC5B7C" w:rsidRPr="002437B3" w:rsidRDefault="00AC5B7C">
            <w:pPr>
              <w:rPr>
                <w:rFonts w:ascii="Arial" w:hAnsi="Arial" w:cs="Arial"/>
              </w:rPr>
            </w:pPr>
          </w:p>
        </w:tc>
      </w:tr>
      <w:tr w:rsidR="00AC5B7C" w:rsidRPr="002437B3" w14:paraId="4C91AD02" w14:textId="77777777" w:rsidTr="00D96F32">
        <w:tc>
          <w:tcPr>
            <w:tcW w:w="7131" w:type="dxa"/>
          </w:tcPr>
          <w:p w14:paraId="14E8407F" w14:textId="77777777" w:rsidR="00AC5B7C" w:rsidRPr="002437B3" w:rsidRDefault="00AC5B7C">
            <w:pPr>
              <w:rPr>
                <w:rFonts w:ascii="Arial" w:hAnsi="Arial" w:cs="Arial"/>
              </w:rPr>
            </w:pPr>
          </w:p>
        </w:tc>
        <w:tc>
          <w:tcPr>
            <w:tcW w:w="7132" w:type="dxa"/>
          </w:tcPr>
          <w:p w14:paraId="2CFEF88B" w14:textId="77777777" w:rsidR="00AC5B7C" w:rsidRPr="002437B3" w:rsidRDefault="00AC5B7C">
            <w:pPr>
              <w:rPr>
                <w:rFonts w:ascii="Arial" w:hAnsi="Arial" w:cs="Arial"/>
              </w:rPr>
            </w:pPr>
          </w:p>
        </w:tc>
      </w:tr>
      <w:tr w:rsidR="00AC5B7C" w:rsidRPr="002437B3" w14:paraId="5B67643E" w14:textId="77777777" w:rsidTr="00D96F32">
        <w:tc>
          <w:tcPr>
            <w:tcW w:w="7131" w:type="dxa"/>
          </w:tcPr>
          <w:p w14:paraId="5E1966BE" w14:textId="77777777" w:rsidR="00AC5B7C" w:rsidRPr="002437B3" w:rsidRDefault="00AC5B7C">
            <w:pPr>
              <w:rPr>
                <w:rFonts w:ascii="Arial" w:hAnsi="Arial" w:cs="Arial"/>
              </w:rPr>
            </w:pPr>
          </w:p>
        </w:tc>
        <w:tc>
          <w:tcPr>
            <w:tcW w:w="7132" w:type="dxa"/>
          </w:tcPr>
          <w:p w14:paraId="0F877A31" w14:textId="77777777" w:rsidR="00AC5B7C" w:rsidRPr="002437B3" w:rsidRDefault="00AC5B7C">
            <w:pPr>
              <w:rPr>
                <w:rFonts w:ascii="Arial" w:hAnsi="Arial" w:cs="Arial"/>
              </w:rPr>
            </w:pPr>
          </w:p>
        </w:tc>
      </w:tr>
      <w:tr w:rsidR="00AC5B7C" w:rsidRPr="002437B3" w14:paraId="1EF8A1E8" w14:textId="77777777" w:rsidTr="00D96F32">
        <w:tc>
          <w:tcPr>
            <w:tcW w:w="7131" w:type="dxa"/>
          </w:tcPr>
          <w:p w14:paraId="484FA8D8" w14:textId="77777777" w:rsidR="00AC5B7C" w:rsidRPr="002437B3" w:rsidRDefault="00AC5B7C">
            <w:pPr>
              <w:rPr>
                <w:rFonts w:ascii="Arial" w:hAnsi="Arial" w:cs="Arial"/>
              </w:rPr>
            </w:pPr>
          </w:p>
        </w:tc>
        <w:tc>
          <w:tcPr>
            <w:tcW w:w="7132" w:type="dxa"/>
          </w:tcPr>
          <w:p w14:paraId="330D440E" w14:textId="77777777" w:rsidR="00AC5B7C" w:rsidRPr="002437B3" w:rsidRDefault="00AC5B7C">
            <w:pPr>
              <w:rPr>
                <w:rFonts w:ascii="Arial" w:hAnsi="Arial" w:cs="Arial"/>
              </w:rPr>
            </w:pPr>
          </w:p>
        </w:tc>
      </w:tr>
      <w:tr w:rsidR="00AC5B7C" w:rsidRPr="002437B3" w14:paraId="537707AF" w14:textId="77777777" w:rsidTr="00D96F32">
        <w:tc>
          <w:tcPr>
            <w:tcW w:w="7131" w:type="dxa"/>
          </w:tcPr>
          <w:p w14:paraId="07CFA8A6" w14:textId="77777777" w:rsidR="00AC5B7C" w:rsidRPr="002437B3" w:rsidRDefault="00AC5B7C">
            <w:pPr>
              <w:rPr>
                <w:rFonts w:ascii="Arial" w:hAnsi="Arial" w:cs="Arial"/>
              </w:rPr>
            </w:pPr>
          </w:p>
        </w:tc>
        <w:tc>
          <w:tcPr>
            <w:tcW w:w="7132" w:type="dxa"/>
          </w:tcPr>
          <w:p w14:paraId="44859377" w14:textId="77777777" w:rsidR="00AC5B7C" w:rsidRPr="002437B3" w:rsidRDefault="00AC5B7C">
            <w:pPr>
              <w:rPr>
                <w:rFonts w:ascii="Arial" w:hAnsi="Arial" w:cs="Arial"/>
              </w:rPr>
            </w:pPr>
          </w:p>
        </w:tc>
      </w:tr>
      <w:tr w:rsidR="00AC5B7C" w:rsidRPr="002437B3" w14:paraId="5C5A6DA1" w14:textId="77777777" w:rsidTr="00D96F32">
        <w:tc>
          <w:tcPr>
            <w:tcW w:w="7131" w:type="dxa"/>
          </w:tcPr>
          <w:p w14:paraId="10589306" w14:textId="77777777" w:rsidR="00AC5B7C" w:rsidRPr="002437B3" w:rsidRDefault="00AC5B7C">
            <w:pPr>
              <w:rPr>
                <w:rFonts w:ascii="Arial" w:hAnsi="Arial" w:cs="Arial"/>
              </w:rPr>
            </w:pPr>
          </w:p>
        </w:tc>
        <w:tc>
          <w:tcPr>
            <w:tcW w:w="7132" w:type="dxa"/>
          </w:tcPr>
          <w:p w14:paraId="310D0A8C" w14:textId="77777777" w:rsidR="00AC5B7C" w:rsidRPr="002437B3" w:rsidRDefault="00AC5B7C">
            <w:pPr>
              <w:rPr>
                <w:rFonts w:ascii="Arial" w:hAnsi="Arial" w:cs="Arial"/>
              </w:rPr>
            </w:pPr>
          </w:p>
        </w:tc>
      </w:tr>
      <w:tr w:rsidR="00AC5B7C" w:rsidRPr="002437B3" w14:paraId="349BAD31" w14:textId="77777777" w:rsidTr="00D96F32">
        <w:tc>
          <w:tcPr>
            <w:tcW w:w="7131" w:type="dxa"/>
          </w:tcPr>
          <w:p w14:paraId="7B247C8F" w14:textId="77777777" w:rsidR="00AC5B7C" w:rsidRPr="002437B3" w:rsidRDefault="00AC5B7C">
            <w:pPr>
              <w:rPr>
                <w:rFonts w:ascii="Arial" w:hAnsi="Arial" w:cs="Arial"/>
              </w:rPr>
            </w:pPr>
          </w:p>
        </w:tc>
        <w:tc>
          <w:tcPr>
            <w:tcW w:w="7132" w:type="dxa"/>
          </w:tcPr>
          <w:p w14:paraId="41CB7030" w14:textId="77777777" w:rsidR="00AC5B7C" w:rsidRPr="002437B3" w:rsidRDefault="00AC5B7C">
            <w:pPr>
              <w:rPr>
                <w:rFonts w:ascii="Arial" w:hAnsi="Arial" w:cs="Arial"/>
              </w:rPr>
            </w:pPr>
          </w:p>
        </w:tc>
      </w:tr>
      <w:tr w:rsidR="00AC5B7C" w:rsidRPr="002437B3" w14:paraId="15395754" w14:textId="77777777" w:rsidTr="00D96F32">
        <w:tc>
          <w:tcPr>
            <w:tcW w:w="7131" w:type="dxa"/>
          </w:tcPr>
          <w:p w14:paraId="4B0175DE" w14:textId="77777777" w:rsidR="00AC5B7C" w:rsidRPr="002437B3" w:rsidRDefault="00AC5B7C">
            <w:pPr>
              <w:rPr>
                <w:rFonts w:ascii="Arial" w:hAnsi="Arial" w:cs="Arial"/>
              </w:rPr>
            </w:pPr>
          </w:p>
        </w:tc>
        <w:tc>
          <w:tcPr>
            <w:tcW w:w="7132" w:type="dxa"/>
          </w:tcPr>
          <w:p w14:paraId="12139B4B" w14:textId="77777777" w:rsidR="00AC5B7C" w:rsidRPr="002437B3" w:rsidRDefault="00AC5B7C">
            <w:pPr>
              <w:rPr>
                <w:rFonts w:ascii="Arial" w:hAnsi="Arial" w:cs="Arial"/>
              </w:rPr>
            </w:pPr>
          </w:p>
        </w:tc>
      </w:tr>
      <w:tr w:rsidR="00AC5B7C" w:rsidRPr="002437B3" w14:paraId="6CBA22CD" w14:textId="77777777" w:rsidTr="00D96F32">
        <w:tc>
          <w:tcPr>
            <w:tcW w:w="7131" w:type="dxa"/>
          </w:tcPr>
          <w:p w14:paraId="3A75B216" w14:textId="77777777" w:rsidR="00AC5B7C" w:rsidRPr="002437B3" w:rsidRDefault="00AC5B7C">
            <w:pPr>
              <w:rPr>
                <w:rFonts w:ascii="Arial" w:hAnsi="Arial" w:cs="Arial"/>
              </w:rPr>
            </w:pPr>
          </w:p>
        </w:tc>
        <w:tc>
          <w:tcPr>
            <w:tcW w:w="7132" w:type="dxa"/>
          </w:tcPr>
          <w:p w14:paraId="503DC4F7" w14:textId="77777777" w:rsidR="00AC5B7C" w:rsidRPr="002437B3" w:rsidRDefault="00AC5B7C">
            <w:pPr>
              <w:rPr>
                <w:rFonts w:ascii="Arial" w:hAnsi="Arial" w:cs="Arial"/>
              </w:rPr>
            </w:pPr>
          </w:p>
        </w:tc>
      </w:tr>
      <w:tr w:rsidR="00AC5B7C" w:rsidRPr="002437B3" w14:paraId="39A18DA7" w14:textId="77777777" w:rsidTr="00D96F32">
        <w:tc>
          <w:tcPr>
            <w:tcW w:w="7131" w:type="dxa"/>
          </w:tcPr>
          <w:p w14:paraId="1D6FB217" w14:textId="77777777" w:rsidR="00AC5B7C" w:rsidRPr="002437B3" w:rsidRDefault="00AC5B7C">
            <w:pPr>
              <w:rPr>
                <w:rFonts w:ascii="Arial" w:hAnsi="Arial" w:cs="Arial"/>
              </w:rPr>
            </w:pPr>
          </w:p>
        </w:tc>
        <w:tc>
          <w:tcPr>
            <w:tcW w:w="7132" w:type="dxa"/>
          </w:tcPr>
          <w:p w14:paraId="610FE3C3" w14:textId="77777777" w:rsidR="00AC5B7C" w:rsidRPr="002437B3" w:rsidRDefault="00AC5B7C">
            <w:pPr>
              <w:rPr>
                <w:rFonts w:ascii="Arial" w:hAnsi="Arial" w:cs="Arial"/>
              </w:rPr>
            </w:pPr>
          </w:p>
        </w:tc>
      </w:tr>
      <w:tr w:rsidR="00AC5B7C" w:rsidRPr="002437B3" w14:paraId="18740D22" w14:textId="77777777" w:rsidTr="00D96F32">
        <w:tc>
          <w:tcPr>
            <w:tcW w:w="7131" w:type="dxa"/>
          </w:tcPr>
          <w:p w14:paraId="7B1B76BE" w14:textId="77777777" w:rsidR="00AC5B7C" w:rsidRPr="002437B3" w:rsidRDefault="00AC5B7C">
            <w:pPr>
              <w:rPr>
                <w:rFonts w:ascii="Arial" w:hAnsi="Arial" w:cs="Arial"/>
              </w:rPr>
            </w:pPr>
          </w:p>
        </w:tc>
        <w:tc>
          <w:tcPr>
            <w:tcW w:w="7132" w:type="dxa"/>
          </w:tcPr>
          <w:p w14:paraId="67A74E4F" w14:textId="77777777" w:rsidR="00AC5B7C" w:rsidRPr="002437B3" w:rsidRDefault="00AC5B7C">
            <w:pPr>
              <w:rPr>
                <w:rFonts w:ascii="Arial" w:hAnsi="Arial" w:cs="Arial"/>
              </w:rPr>
            </w:pPr>
          </w:p>
        </w:tc>
      </w:tr>
      <w:tr w:rsidR="00AC5B7C" w:rsidRPr="002437B3" w14:paraId="14865A9B" w14:textId="77777777" w:rsidTr="00D96F32">
        <w:tc>
          <w:tcPr>
            <w:tcW w:w="7131" w:type="dxa"/>
          </w:tcPr>
          <w:p w14:paraId="7386BE23" w14:textId="77777777" w:rsidR="00AC5B7C" w:rsidRPr="002437B3" w:rsidRDefault="00AC5B7C">
            <w:pPr>
              <w:rPr>
                <w:rFonts w:ascii="Arial" w:hAnsi="Arial" w:cs="Arial"/>
              </w:rPr>
            </w:pPr>
          </w:p>
        </w:tc>
        <w:tc>
          <w:tcPr>
            <w:tcW w:w="7132" w:type="dxa"/>
          </w:tcPr>
          <w:p w14:paraId="133933D6" w14:textId="77777777" w:rsidR="00AC5B7C" w:rsidRPr="002437B3" w:rsidRDefault="00AC5B7C">
            <w:pPr>
              <w:rPr>
                <w:rFonts w:ascii="Arial" w:hAnsi="Arial" w:cs="Arial"/>
              </w:rPr>
            </w:pPr>
          </w:p>
        </w:tc>
      </w:tr>
      <w:tr w:rsidR="00AC5B7C" w:rsidRPr="002437B3" w14:paraId="52239F19" w14:textId="77777777" w:rsidTr="00D96F32">
        <w:tc>
          <w:tcPr>
            <w:tcW w:w="7131" w:type="dxa"/>
          </w:tcPr>
          <w:p w14:paraId="13BC9FA1" w14:textId="77777777" w:rsidR="00AC5B7C" w:rsidRPr="002437B3" w:rsidRDefault="00AC5B7C">
            <w:pPr>
              <w:rPr>
                <w:rFonts w:ascii="Arial" w:hAnsi="Arial" w:cs="Arial"/>
              </w:rPr>
            </w:pPr>
          </w:p>
        </w:tc>
        <w:tc>
          <w:tcPr>
            <w:tcW w:w="7132" w:type="dxa"/>
          </w:tcPr>
          <w:p w14:paraId="4644A2BA" w14:textId="77777777" w:rsidR="00AC5B7C" w:rsidRPr="002437B3" w:rsidRDefault="00AC5B7C">
            <w:pPr>
              <w:rPr>
                <w:rFonts w:ascii="Arial" w:hAnsi="Arial" w:cs="Arial"/>
              </w:rPr>
            </w:pPr>
          </w:p>
        </w:tc>
      </w:tr>
      <w:tr w:rsidR="00AC5B7C" w:rsidRPr="002437B3" w14:paraId="013B4E9F" w14:textId="77777777" w:rsidTr="00D96F32">
        <w:tc>
          <w:tcPr>
            <w:tcW w:w="7131" w:type="dxa"/>
          </w:tcPr>
          <w:p w14:paraId="2A150449" w14:textId="77777777" w:rsidR="00AC5B7C" w:rsidRPr="002437B3" w:rsidRDefault="00AC5B7C">
            <w:pPr>
              <w:rPr>
                <w:rFonts w:ascii="Arial" w:hAnsi="Arial" w:cs="Arial"/>
              </w:rPr>
            </w:pPr>
          </w:p>
        </w:tc>
        <w:tc>
          <w:tcPr>
            <w:tcW w:w="7132" w:type="dxa"/>
          </w:tcPr>
          <w:p w14:paraId="035223FD" w14:textId="77777777" w:rsidR="00AC5B7C" w:rsidRPr="002437B3" w:rsidRDefault="00AC5B7C">
            <w:pPr>
              <w:rPr>
                <w:rFonts w:ascii="Arial" w:hAnsi="Arial" w:cs="Arial"/>
              </w:rPr>
            </w:pPr>
          </w:p>
        </w:tc>
      </w:tr>
      <w:tr w:rsidR="00AC5B7C" w:rsidRPr="002437B3" w14:paraId="5A56951F" w14:textId="77777777" w:rsidTr="00D96F32">
        <w:tc>
          <w:tcPr>
            <w:tcW w:w="7131" w:type="dxa"/>
          </w:tcPr>
          <w:p w14:paraId="6D5A58BF" w14:textId="77777777" w:rsidR="00AC5B7C" w:rsidRPr="002437B3" w:rsidRDefault="00AC5B7C">
            <w:pPr>
              <w:rPr>
                <w:rFonts w:ascii="Arial" w:hAnsi="Arial" w:cs="Arial"/>
              </w:rPr>
            </w:pPr>
          </w:p>
        </w:tc>
        <w:tc>
          <w:tcPr>
            <w:tcW w:w="7132" w:type="dxa"/>
          </w:tcPr>
          <w:p w14:paraId="3E0B80BD" w14:textId="77777777" w:rsidR="00AC5B7C" w:rsidRPr="002437B3" w:rsidRDefault="00AC5B7C">
            <w:pPr>
              <w:rPr>
                <w:rFonts w:ascii="Arial" w:hAnsi="Arial" w:cs="Arial"/>
              </w:rPr>
            </w:pPr>
          </w:p>
        </w:tc>
      </w:tr>
      <w:tr w:rsidR="00AC5B7C" w:rsidRPr="002437B3" w14:paraId="28A61CC6" w14:textId="77777777" w:rsidTr="00D96F32">
        <w:tc>
          <w:tcPr>
            <w:tcW w:w="7131" w:type="dxa"/>
          </w:tcPr>
          <w:p w14:paraId="7920DAD5" w14:textId="77777777" w:rsidR="00AC5B7C" w:rsidRPr="002437B3" w:rsidRDefault="00AC5B7C">
            <w:pPr>
              <w:rPr>
                <w:rFonts w:ascii="Arial" w:hAnsi="Arial" w:cs="Arial"/>
              </w:rPr>
            </w:pPr>
          </w:p>
        </w:tc>
        <w:tc>
          <w:tcPr>
            <w:tcW w:w="7132" w:type="dxa"/>
          </w:tcPr>
          <w:p w14:paraId="7C782811" w14:textId="77777777" w:rsidR="00AC5B7C" w:rsidRPr="002437B3" w:rsidRDefault="00AC5B7C">
            <w:pPr>
              <w:rPr>
                <w:rFonts w:ascii="Arial" w:hAnsi="Arial" w:cs="Arial"/>
              </w:rPr>
            </w:pPr>
          </w:p>
        </w:tc>
      </w:tr>
      <w:tr w:rsidR="00AC5B7C" w:rsidRPr="002437B3" w14:paraId="24602BB3" w14:textId="77777777" w:rsidTr="00D96F32">
        <w:tc>
          <w:tcPr>
            <w:tcW w:w="7131" w:type="dxa"/>
          </w:tcPr>
          <w:p w14:paraId="18F3EA19" w14:textId="77777777" w:rsidR="00AC5B7C" w:rsidRPr="002437B3" w:rsidRDefault="00AC5B7C">
            <w:pPr>
              <w:rPr>
                <w:rFonts w:ascii="Arial" w:hAnsi="Arial" w:cs="Arial"/>
              </w:rPr>
            </w:pPr>
          </w:p>
        </w:tc>
        <w:tc>
          <w:tcPr>
            <w:tcW w:w="7132" w:type="dxa"/>
          </w:tcPr>
          <w:p w14:paraId="6068826B" w14:textId="77777777" w:rsidR="00AC5B7C" w:rsidRPr="002437B3" w:rsidRDefault="00AC5B7C">
            <w:pPr>
              <w:rPr>
                <w:rFonts w:ascii="Arial" w:hAnsi="Arial" w:cs="Arial"/>
              </w:rPr>
            </w:pPr>
          </w:p>
        </w:tc>
      </w:tr>
      <w:tr w:rsidR="00AC5B7C" w:rsidRPr="002437B3" w14:paraId="690476C8" w14:textId="77777777" w:rsidTr="00D96F32">
        <w:tc>
          <w:tcPr>
            <w:tcW w:w="7131" w:type="dxa"/>
          </w:tcPr>
          <w:p w14:paraId="681CA3B5" w14:textId="77777777" w:rsidR="00AC5B7C" w:rsidRPr="002437B3" w:rsidRDefault="00AC5B7C">
            <w:pPr>
              <w:rPr>
                <w:rFonts w:ascii="Arial" w:hAnsi="Arial" w:cs="Arial"/>
              </w:rPr>
            </w:pPr>
          </w:p>
        </w:tc>
        <w:tc>
          <w:tcPr>
            <w:tcW w:w="7132" w:type="dxa"/>
          </w:tcPr>
          <w:p w14:paraId="2DC13B16" w14:textId="77777777" w:rsidR="00AC5B7C" w:rsidRPr="002437B3" w:rsidRDefault="00AC5B7C">
            <w:pPr>
              <w:rPr>
                <w:rFonts w:ascii="Arial" w:hAnsi="Arial" w:cs="Arial"/>
              </w:rPr>
            </w:pPr>
          </w:p>
        </w:tc>
      </w:tr>
      <w:tr w:rsidR="00AC5B7C" w:rsidRPr="002437B3" w14:paraId="497D5CDD" w14:textId="77777777" w:rsidTr="00D96F32">
        <w:tc>
          <w:tcPr>
            <w:tcW w:w="7131" w:type="dxa"/>
          </w:tcPr>
          <w:p w14:paraId="748FEA73" w14:textId="77777777" w:rsidR="00AC5B7C" w:rsidRPr="002437B3" w:rsidRDefault="00AC5B7C">
            <w:pPr>
              <w:rPr>
                <w:rFonts w:ascii="Arial" w:hAnsi="Arial" w:cs="Arial"/>
              </w:rPr>
            </w:pPr>
          </w:p>
        </w:tc>
        <w:tc>
          <w:tcPr>
            <w:tcW w:w="7132" w:type="dxa"/>
          </w:tcPr>
          <w:p w14:paraId="502228A0" w14:textId="77777777" w:rsidR="00AC5B7C" w:rsidRPr="002437B3" w:rsidRDefault="00AC5B7C">
            <w:pPr>
              <w:rPr>
                <w:rFonts w:ascii="Arial" w:hAnsi="Arial" w:cs="Arial"/>
              </w:rPr>
            </w:pPr>
          </w:p>
        </w:tc>
      </w:tr>
      <w:tr w:rsidR="00AC5B7C" w:rsidRPr="002437B3" w14:paraId="13A09F8E" w14:textId="77777777" w:rsidTr="00D96F32">
        <w:tc>
          <w:tcPr>
            <w:tcW w:w="7131" w:type="dxa"/>
          </w:tcPr>
          <w:p w14:paraId="3DA1C1DC" w14:textId="77777777" w:rsidR="00AC5B7C" w:rsidRPr="002437B3" w:rsidRDefault="00AC5B7C">
            <w:pPr>
              <w:rPr>
                <w:rFonts w:ascii="Arial" w:hAnsi="Arial" w:cs="Arial"/>
              </w:rPr>
            </w:pPr>
          </w:p>
        </w:tc>
        <w:tc>
          <w:tcPr>
            <w:tcW w:w="7132" w:type="dxa"/>
          </w:tcPr>
          <w:p w14:paraId="0196DCC8" w14:textId="77777777" w:rsidR="00AC5B7C" w:rsidRPr="002437B3" w:rsidRDefault="00AC5B7C">
            <w:pPr>
              <w:rPr>
                <w:rFonts w:ascii="Arial" w:hAnsi="Arial" w:cs="Arial"/>
              </w:rPr>
            </w:pPr>
          </w:p>
        </w:tc>
      </w:tr>
      <w:tr w:rsidR="00AC5B7C" w:rsidRPr="002437B3" w14:paraId="3BABBB62" w14:textId="77777777" w:rsidTr="00D96F32">
        <w:tc>
          <w:tcPr>
            <w:tcW w:w="7131" w:type="dxa"/>
          </w:tcPr>
          <w:p w14:paraId="736D047C" w14:textId="77777777" w:rsidR="00AC5B7C" w:rsidRPr="002437B3" w:rsidRDefault="00AC5B7C">
            <w:pPr>
              <w:rPr>
                <w:rFonts w:ascii="Arial" w:hAnsi="Arial" w:cs="Arial"/>
              </w:rPr>
            </w:pPr>
          </w:p>
        </w:tc>
        <w:tc>
          <w:tcPr>
            <w:tcW w:w="7132" w:type="dxa"/>
          </w:tcPr>
          <w:p w14:paraId="3851F834" w14:textId="77777777" w:rsidR="00AC5B7C" w:rsidRPr="002437B3" w:rsidRDefault="00AC5B7C">
            <w:pPr>
              <w:rPr>
                <w:rFonts w:ascii="Arial" w:hAnsi="Arial" w:cs="Arial"/>
              </w:rPr>
            </w:pPr>
          </w:p>
        </w:tc>
      </w:tr>
      <w:tr w:rsidR="00AC5B7C" w:rsidRPr="002437B3" w14:paraId="64DC4DCF" w14:textId="77777777" w:rsidTr="00D96F32">
        <w:tc>
          <w:tcPr>
            <w:tcW w:w="7131" w:type="dxa"/>
          </w:tcPr>
          <w:p w14:paraId="42BD5F9A" w14:textId="77777777" w:rsidR="00AC5B7C" w:rsidRPr="002437B3" w:rsidRDefault="00AC5B7C">
            <w:pPr>
              <w:rPr>
                <w:rFonts w:ascii="Arial" w:hAnsi="Arial" w:cs="Arial"/>
              </w:rPr>
            </w:pPr>
          </w:p>
        </w:tc>
        <w:tc>
          <w:tcPr>
            <w:tcW w:w="7132" w:type="dxa"/>
          </w:tcPr>
          <w:p w14:paraId="76097BB9" w14:textId="77777777" w:rsidR="00AC5B7C" w:rsidRPr="002437B3" w:rsidRDefault="00AC5B7C">
            <w:pPr>
              <w:rPr>
                <w:rFonts w:ascii="Arial" w:hAnsi="Arial" w:cs="Arial"/>
              </w:rPr>
            </w:pPr>
          </w:p>
        </w:tc>
      </w:tr>
      <w:tr w:rsidR="00AC5B7C" w:rsidRPr="002437B3" w14:paraId="3131C635" w14:textId="77777777" w:rsidTr="00D96F32">
        <w:tc>
          <w:tcPr>
            <w:tcW w:w="7131" w:type="dxa"/>
          </w:tcPr>
          <w:p w14:paraId="67C515D1" w14:textId="77777777" w:rsidR="00AC5B7C" w:rsidRPr="002437B3" w:rsidRDefault="00AC5B7C">
            <w:pPr>
              <w:rPr>
                <w:rFonts w:ascii="Arial" w:hAnsi="Arial" w:cs="Arial"/>
              </w:rPr>
            </w:pPr>
          </w:p>
        </w:tc>
        <w:tc>
          <w:tcPr>
            <w:tcW w:w="7132" w:type="dxa"/>
          </w:tcPr>
          <w:p w14:paraId="0EE2E32C" w14:textId="77777777" w:rsidR="00AC5B7C" w:rsidRPr="002437B3" w:rsidRDefault="00AC5B7C">
            <w:pPr>
              <w:rPr>
                <w:rFonts w:ascii="Arial" w:hAnsi="Arial" w:cs="Arial"/>
              </w:rPr>
            </w:pPr>
          </w:p>
        </w:tc>
      </w:tr>
    </w:tbl>
    <w:p w14:paraId="40AF79FA" w14:textId="77777777" w:rsidR="00AC5B7C" w:rsidRPr="002437B3" w:rsidRDefault="00AC5B7C">
      <w:pPr>
        <w:rPr>
          <w:rFonts w:ascii="Arial" w:hAnsi="Arial" w:cs="Arial"/>
        </w:rPr>
        <w:sectPr w:rsidR="00AC5B7C" w:rsidRPr="002437B3" w:rsidSect="00583397">
          <w:pgSz w:w="16817" w:h="11901" w:orient="landscape" w:code="9"/>
          <w:pgMar w:top="1418" w:right="1418" w:bottom="1418" w:left="1276" w:header="284" w:footer="567" w:gutter="0"/>
          <w:cols w:space="708"/>
          <w:docGrid w:linePitch="360"/>
        </w:sectPr>
      </w:pPr>
    </w:p>
    <w:p w14:paraId="1970F42E" w14:textId="273A39A6" w:rsidR="0028520D" w:rsidRPr="002437B3" w:rsidRDefault="00132811" w:rsidP="0028520D">
      <w:pPr>
        <w:pStyle w:val="Ttulo1"/>
        <w:rPr>
          <w:lang w:val="es-ES"/>
        </w:rPr>
      </w:pPr>
      <w:r w:rsidRPr="002437B3">
        <w:rPr>
          <w:lang w:val="es-ES"/>
        </w:rPr>
        <w:lastRenderedPageBreak/>
        <w:t xml:space="preserve">El ciclo de </w:t>
      </w:r>
      <w:r w:rsidR="00B606B2">
        <w:rPr>
          <w:lang w:val="es-ES"/>
        </w:rPr>
        <w:t>incorporación</w:t>
      </w:r>
      <w:r w:rsidRPr="002437B3">
        <w:rPr>
          <w:lang w:val="es-ES"/>
        </w:rPr>
        <w:t xml:space="preserve"> de la </w:t>
      </w:r>
      <w:r w:rsidR="0028520D" w:rsidRPr="002437B3">
        <w:rPr>
          <w:lang w:val="es-ES"/>
        </w:rPr>
        <w:t>EbA</w:t>
      </w:r>
    </w:p>
    <w:p w14:paraId="1BED8DA3" w14:textId="77777777" w:rsidR="0028520D" w:rsidRPr="002437B3" w:rsidRDefault="0028520D" w:rsidP="0028520D">
      <w:pPr>
        <w:rPr>
          <w:rStyle w:val="Nmerodepgina"/>
          <w:rFonts w:ascii="Arial" w:hAnsi="Arial" w:cs="Arial"/>
          <w:b/>
        </w:rPr>
      </w:pPr>
    </w:p>
    <w:p w14:paraId="035F56C6" w14:textId="77777777" w:rsidR="0028520D" w:rsidRPr="002437B3" w:rsidRDefault="0028520D" w:rsidP="0028520D">
      <w:pPr>
        <w:ind w:left="708"/>
        <w:jc w:val="both"/>
        <w:rPr>
          <w:rFonts w:ascii="Arial" w:hAnsi="Arial" w:cs="Arial"/>
        </w:rPr>
      </w:pPr>
      <w:r w:rsidRPr="002437B3">
        <w:rPr>
          <w:rFonts w:ascii="Arial" w:eastAsia="Cambria" w:hAnsi="Arial" w:cs="Arial"/>
          <w:noProof/>
          <w:lang w:eastAsia="es-ES"/>
        </w:rPr>
        <w:drawing>
          <wp:inline distT="0" distB="0" distL="0" distR="0" wp14:anchorId="477A8748" wp14:editId="45F64AA4">
            <wp:extent cx="4343400" cy="3135630"/>
            <wp:effectExtent l="0" t="0" r="0" b="64770"/>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B909203" w14:textId="77777777" w:rsidR="0028520D" w:rsidRPr="002437B3" w:rsidRDefault="0028520D" w:rsidP="00FF6FF0">
      <w:pPr>
        <w:spacing w:after="120"/>
        <w:rPr>
          <w:rStyle w:val="Nmerodepgina"/>
          <w:rFonts w:ascii="Arial" w:hAnsi="Arial" w:cs="Arial"/>
          <w:b/>
        </w:rPr>
      </w:pPr>
    </w:p>
    <w:p w14:paraId="63EC3A07" w14:textId="77777777" w:rsidR="008B330E" w:rsidRDefault="008B330E" w:rsidP="00FF6FF0">
      <w:pPr>
        <w:spacing w:after="120"/>
        <w:jc w:val="both"/>
        <w:rPr>
          <w:rFonts w:ascii="Arial" w:hAnsi="Arial" w:cs="Arial"/>
          <w:b/>
          <w:color w:val="9BBB59" w:themeColor="accent3"/>
          <w:szCs w:val="20"/>
        </w:rPr>
      </w:pPr>
    </w:p>
    <w:p w14:paraId="743E841C" w14:textId="6D9585BD" w:rsidR="0028520D" w:rsidRPr="002437B3" w:rsidRDefault="00312D0F" w:rsidP="00FF6FF0">
      <w:pPr>
        <w:spacing w:after="120"/>
        <w:jc w:val="both"/>
        <w:rPr>
          <w:rFonts w:ascii="Arial" w:hAnsi="Arial" w:cs="Arial"/>
          <w:b/>
          <w:color w:val="9BBB59" w:themeColor="accent3"/>
          <w:szCs w:val="20"/>
        </w:rPr>
      </w:pPr>
      <w:r w:rsidRPr="002437B3">
        <w:rPr>
          <w:rFonts w:ascii="Arial" w:hAnsi="Arial" w:cs="Arial"/>
          <w:b/>
          <w:color w:val="9BBB59" w:themeColor="accent3"/>
          <w:szCs w:val="20"/>
        </w:rPr>
        <w:t>APLICAR UN LENTE CLIMÁTICO Y ECOSISTÉMICO</w:t>
      </w:r>
    </w:p>
    <w:p w14:paraId="6267AFA0" w14:textId="5B6EFEAF" w:rsidR="0028520D" w:rsidRPr="002437B3" w:rsidRDefault="0028520D" w:rsidP="00FF6FF0">
      <w:pPr>
        <w:spacing w:after="120"/>
        <w:jc w:val="both"/>
        <w:rPr>
          <w:rFonts w:ascii="Arial" w:hAnsi="Arial" w:cs="Arial"/>
          <w:b/>
          <w:sz w:val="22"/>
          <w:szCs w:val="20"/>
        </w:rPr>
      </w:pPr>
      <w:r w:rsidRPr="002437B3">
        <w:rPr>
          <w:rFonts w:ascii="Arial" w:hAnsi="Arial" w:cs="Arial"/>
          <w:b/>
          <w:sz w:val="22"/>
          <w:szCs w:val="20"/>
        </w:rPr>
        <w:t>Obje</w:t>
      </w:r>
      <w:r w:rsidR="00312D0F" w:rsidRPr="002437B3">
        <w:rPr>
          <w:rFonts w:ascii="Arial" w:hAnsi="Arial" w:cs="Arial"/>
          <w:b/>
          <w:sz w:val="22"/>
          <w:szCs w:val="20"/>
        </w:rPr>
        <w:t>tivo</w:t>
      </w:r>
    </w:p>
    <w:p w14:paraId="3EC97C2B" w14:textId="46E0BE86" w:rsidR="0028520D" w:rsidRPr="002437B3" w:rsidRDefault="00CE3CF2" w:rsidP="00FF6FF0">
      <w:pPr>
        <w:spacing w:after="120"/>
        <w:jc w:val="both"/>
        <w:rPr>
          <w:rFonts w:ascii="Arial" w:hAnsi="Arial" w:cs="Arial"/>
          <w:sz w:val="22"/>
          <w:szCs w:val="20"/>
        </w:rPr>
      </w:pPr>
      <w:r w:rsidRPr="002437B3">
        <w:rPr>
          <w:rFonts w:ascii="Arial" w:hAnsi="Arial" w:cs="Arial"/>
          <w:sz w:val="22"/>
          <w:szCs w:val="20"/>
        </w:rPr>
        <w:t>Explorar la relevancia para la adaptación y establecer la base para la adaptación (basada en el ecosistema).</w:t>
      </w:r>
    </w:p>
    <w:p w14:paraId="4D9ED38F" w14:textId="141B0FED" w:rsidR="00CE3CF2" w:rsidRPr="002437B3" w:rsidRDefault="00CE3CF2" w:rsidP="00FF6FF0">
      <w:pPr>
        <w:spacing w:after="120"/>
        <w:jc w:val="both"/>
        <w:rPr>
          <w:rFonts w:ascii="Arial" w:hAnsi="Arial" w:cs="Arial"/>
          <w:b/>
          <w:sz w:val="22"/>
          <w:szCs w:val="20"/>
        </w:rPr>
      </w:pPr>
      <w:r w:rsidRPr="002437B3">
        <w:rPr>
          <w:rFonts w:ascii="Arial" w:hAnsi="Arial" w:cs="Arial"/>
          <w:b/>
          <w:sz w:val="22"/>
          <w:szCs w:val="20"/>
        </w:rPr>
        <w:t>Contenido y principales características</w:t>
      </w:r>
    </w:p>
    <w:p w14:paraId="421285E7" w14:textId="225FDA68" w:rsidR="009D2F41" w:rsidRPr="002437B3" w:rsidRDefault="009D2F41" w:rsidP="00FF6FF0">
      <w:pPr>
        <w:spacing w:after="120"/>
        <w:jc w:val="both"/>
        <w:rPr>
          <w:rFonts w:ascii="Arial" w:hAnsi="Arial" w:cs="Arial"/>
          <w:sz w:val="22"/>
          <w:szCs w:val="20"/>
        </w:rPr>
      </w:pPr>
      <w:r w:rsidRPr="002437B3">
        <w:rPr>
          <w:rFonts w:ascii="Arial" w:hAnsi="Arial" w:cs="Arial"/>
          <w:sz w:val="22"/>
          <w:szCs w:val="20"/>
        </w:rPr>
        <w:t>Revisión de las políticas, programas, planes, proyectos o regiones</w:t>
      </w:r>
      <w:r w:rsidR="00A24277" w:rsidRPr="002437B3">
        <w:rPr>
          <w:rFonts w:ascii="Arial" w:hAnsi="Arial" w:cs="Arial"/>
          <w:sz w:val="22"/>
          <w:szCs w:val="20"/>
        </w:rPr>
        <w:t>,</w:t>
      </w:r>
      <w:r w:rsidRPr="002437B3">
        <w:rPr>
          <w:rFonts w:ascii="Arial" w:hAnsi="Arial" w:cs="Arial"/>
          <w:sz w:val="22"/>
          <w:szCs w:val="20"/>
        </w:rPr>
        <w:t xml:space="preserve"> frente a los riesgos y las oportunidades del cambio climático; selección de sectores, (eco)sistemas y grupos de interés esenciales para la planificación de la adaptación. Uso del enfoque de servicios ecosistémicos para comprender y destacar las interdependencias en el sistema socio-ecológico </w:t>
      </w:r>
      <w:r w:rsidR="00DB51AD">
        <w:rPr>
          <w:rFonts w:ascii="Arial" w:hAnsi="Arial" w:cs="Arial"/>
          <w:sz w:val="22"/>
          <w:szCs w:val="20"/>
        </w:rPr>
        <w:t>acoplado</w:t>
      </w:r>
      <w:r w:rsidRPr="002437B3">
        <w:rPr>
          <w:rFonts w:ascii="Arial" w:hAnsi="Arial" w:cs="Arial"/>
          <w:sz w:val="22"/>
          <w:szCs w:val="20"/>
        </w:rPr>
        <w:t>.</w:t>
      </w:r>
    </w:p>
    <w:p w14:paraId="415CD4C7" w14:textId="171867E7" w:rsidR="0028520D" w:rsidRPr="002437B3" w:rsidRDefault="009D2F41" w:rsidP="00590900">
      <w:pPr>
        <w:pStyle w:val="Prrafodelista"/>
        <w:numPr>
          <w:ilvl w:val="0"/>
          <w:numId w:val="13"/>
        </w:numPr>
        <w:spacing w:after="120"/>
        <w:jc w:val="both"/>
        <w:rPr>
          <w:rFonts w:ascii="Arial" w:hAnsi="Arial" w:cs="Arial"/>
          <w:sz w:val="22"/>
          <w:szCs w:val="20"/>
        </w:rPr>
      </w:pPr>
      <w:r w:rsidRPr="002437B3">
        <w:rPr>
          <w:rFonts w:ascii="Arial" w:hAnsi="Arial" w:cs="Arial"/>
          <w:sz w:val="22"/>
          <w:szCs w:val="20"/>
        </w:rPr>
        <w:t>D</w:t>
      </w:r>
      <w:r w:rsidR="0028520D" w:rsidRPr="002437B3">
        <w:rPr>
          <w:rFonts w:ascii="Arial" w:hAnsi="Arial" w:cs="Arial"/>
          <w:sz w:val="22"/>
          <w:szCs w:val="20"/>
        </w:rPr>
        <w:t>efini</w:t>
      </w:r>
      <w:r w:rsidRPr="002437B3">
        <w:rPr>
          <w:rFonts w:ascii="Arial" w:hAnsi="Arial" w:cs="Arial"/>
          <w:sz w:val="22"/>
          <w:szCs w:val="20"/>
        </w:rPr>
        <w:t>ció</w:t>
      </w:r>
      <w:r w:rsidR="0028520D" w:rsidRPr="002437B3">
        <w:rPr>
          <w:rFonts w:ascii="Arial" w:hAnsi="Arial" w:cs="Arial"/>
          <w:sz w:val="22"/>
          <w:szCs w:val="20"/>
        </w:rPr>
        <w:t>n</w:t>
      </w:r>
      <w:r w:rsidRPr="002437B3">
        <w:rPr>
          <w:rFonts w:ascii="Arial" w:hAnsi="Arial" w:cs="Arial"/>
          <w:sz w:val="22"/>
          <w:szCs w:val="20"/>
        </w:rPr>
        <w:t xml:space="preserve"> del problema</w:t>
      </w:r>
      <w:r w:rsidR="0028520D" w:rsidRPr="002437B3">
        <w:rPr>
          <w:rFonts w:ascii="Arial" w:hAnsi="Arial" w:cs="Arial"/>
          <w:sz w:val="22"/>
          <w:szCs w:val="20"/>
        </w:rPr>
        <w:t>.</w:t>
      </w:r>
    </w:p>
    <w:p w14:paraId="215BA259" w14:textId="7AC4A736" w:rsidR="0028520D" w:rsidRPr="002437B3" w:rsidRDefault="009D2F41" w:rsidP="00590900">
      <w:pPr>
        <w:pStyle w:val="Prrafodelista"/>
        <w:numPr>
          <w:ilvl w:val="0"/>
          <w:numId w:val="13"/>
        </w:numPr>
        <w:spacing w:after="120"/>
        <w:jc w:val="both"/>
        <w:rPr>
          <w:rFonts w:ascii="Arial" w:hAnsi="Arial" w:cs="Arial"/>
          <w:sz w:val="22"/>
          <w:szCs w:val="20"/>
        </w:rPr>
      </w:pPr>
      <w:r w:rsidRPr="002437B3">
        <w:rPr>
          <w:rFonts w:ascii="Arial" w:hAnsi="Arial" w:cs="Arial"/>
          <w:sz w:val="22"/>
          <w:szCs w:val="20"/>
        </w:rPr>
        <w:t>Definición del si</w:t>
      </w:r>
      <w:r w:rsidR="0028520D" w:rsidRPr="002437B3">
        <w:rPr>
          <w:rFonts w:ascii="Arial" w:hAnsi="Arial" w:cs="Arial"/>
          <w:sz w:val="22"/>
          <w:szCs w:val="20"/>
        </w:rPr>
        <w:t>stem</w:t>
      </w:r>
      <w:r w:rsidRPr="002437B3">
        <w:rPr>
          <w:rFonts w:ascii="Arial" w:hAnsi="Arial" w:cs="Arial"/>
          <w:sz w:val="22"/>
          <w:szCs w:val="20"/>
        </w:rPr>
        <w:t>a</w:t>
      </w:r>
      <w:r w:rsidR="0028520D" w:rsidRPr="002437B3">
        <w:rPr>
          <w:rFonts w:ascii="Arial" w:hAnsi="Arial" w:cs="Arial"/>
          <w:sz w:val="22"/>
          <w:szCs w:val="20"/>
        </w:rPr>
        <w:t xml:space="preserve"> </w:t>
      </w:r>
      <w:r w:rsidRPr="002437B3">
        <w:rPr>
          <w:rFonts w:ascii="Arial" w:hAnsi="Arial" w:cs="Arial"/>
          <w:sz w:val="22"/>
          <w:szCs w:val="20"/>
        </w:rPr>
        <w:t>de</w:t>
      </w:r>
      <w:r w:rsidR="0028520D" w:rsidRPr="002437B3">
        <w:rPr>
          <w:rFonts w:ascii="Arial" w:hAnsi="Arial" w:cs="Arial"/>
          <w:sz w:val="22"/>
          <w:szCs w:val="20"/>
        </w:rPr>
        <w:t xml:space="preserve"> inter</w:t>
      </w:r>
      <w:r w:rsidRPr="002437B3">
        <w:rPr>
          <w:rFonts w:ascii="Arial" w:hAnsi="Arial" w:cs="Arial"/>
          <w:sz w:val="22"/>
          <w:szCs w:val="20"/>
        </w:rPr>
        <w:t>és</w:t>
      </w:r>
      <w:r w:rsidR="0028520D" w:rsidRPr="002437B3">
        <w:rPr>
          <w:rFonts w:ascii="Arial" w:hAnsi="Arial" w:cs="Arial"/>
          <w:sz w:val="22"/>
          <w:szCs w:val="20"/>
        </w:rPr>
        <w:t xml:space="preserve">/ </w:t>
      </w:r>
      <w:r w:rsidRPr="002437B3">
        <w:rPr>
          <w:rFonts w:ascii="Arial" w:hAnsi="Arial" w:cs="Arial"/>
          <w:sz w:val="22"/>
          <w:szCs w:val="20"/>
        </w:rPr>
        <w:t>ámbito de trabajo</w:t>
      </w:r>
      <w:r w:rsidR="0028520D" w:rsidRPr="002437B3">
        <w:rPr>
          <w:rFonts w:ascii="Arial" w:hAnsi="Arial" w:cs="Arial"/>
          <w:sz w:val="22"/>
          <w:szCs w:val="20"/>
        </w:rPr>
        <w:t xml:space="preserve">/ </w:t>
      </w:r>
      <w:r w:rsidRPr="002437B3">
        <w:rPr>
          <w:rFonts w:ascii="Arial" w:hAnsi="Arial" w:cs="Arial"/>
          <w:sz w:val="22"/>
          <w:szCs w:val="20"/>
        </w:rPr>
        <w:t xml:space="preserve">área de </w:t>
      </w:r>
      <w:r w:rsidR="0028520D" w:rsidRPr="002437B3">
        <w:rPr>
          <w:rFonts w:ascii="Arial" w:hAnsi="Arial" w:cs="Arial"/>
          <w:sz w:val="22"/>
          <w:szCs w:val="20"/>
        </w:rPr>
        <w:t>implementa</w:t>
      </w:r>
      <w:r w:rsidRPr="002437B3">
        <w:rPr>
          <w:rFonts w:ascii="Arial" w:hAnsi="Arial" w:cs="Arial"/>
          <w:sz w:val="22"/>
          <w:szCs w:val="20"/>
        </w:rPr>
        <w:t>ción</w:t>
      </w:r>
      <w:r w:rsidR="0028520D" w:rsidRPr="002437B3">
        <w:rPr>
          <w:rFonts w:ascii="Arial" w:hAnsi="Arial" w:cs="Arial"/>
          <w:sz w:val="22"/>
          <w:szCs w:val="20"/>
        </w:rPr>
        <w:t>.</w:t>
      </w:r>
    </w:p>
    <w:p w14:paraId="2C1CE35C" w14:textId="5EEA4E3B" w:rsidR="00FF2E21" w:rsidRPr="002437B3" w:rsidRDefault="00FF2E21" w:rsidP="00FF2E21">
      <w:pPr>
        <w:pStyle w:val="Prrafodelista"/>
        <w:numPr>
          <w:ilvl w:val="0"/>
          <w:numId w:val="13"/>
        </w:numPr>
        <w:spacing w:after="120"/>
        <w:jc w:val="both"/>
        <w:rPr>
          <w:rFonts w:ascii="Arial" w:hAnsi="Arial" w:cs="Arial"/>
          <w:sz w:val="22"/>
          <w:szCs w:val="20"/>
        </w:rPr>
      </w:pPr>
      <w:r w:rsidRPr="002437B3">
        <w:rPr>
          <w:rFonts w:ascii="Arial" w:hAnsi="Arial" w:cs="Arial"/>
          <w:sz w:val="22"/>
          <w:szCs w:val="20"/>
        </w:rPr>
        <w:t>Valoración de los sistemas ambientales, socio-económicos y de gobernanza (por ejemplo, (grupos) de actores interesados, actividades/sectores económicos, instituciones,  ecosistemas).</w:t>
      </w:r>
    </w:p>
    <w:p w14:paraId="089CD5B1" w14:textId="59CBA4A5" w:rsidR="0028520D" w:rsidRPr="002437B3" w:rsidRDefault="00FF2E21" w:rsidP="00FF2E21">
      <w:pPr>
        <w:pStyle w:val="Prrafodelista"/>
        <w:numPr>
          <w:ilvl w:val="0"/>
          <w:numId w:val="13"/>
        </w:numPr>
        <w:spacing w:after="120"/>
        <w:jc w:val="both"/>
        <w:rPr>
          <w:rFonts w:ascii="Arial" w:hAnsi="Arial" w:cs="Arial"/>
          <w:sz w:val="22"/>
          <w:szCs w:val="20"/>
        </w:rPr>
      </w:pPr>
      <w:r w:rsidRPr="002437B3">
        <w:rPr>
          <w:rFonts w:ascii="Arial" w:hAnsi="Arial" w:cs="Arial"/>
          <w:sz w:val="22"/>
          <w:szCs w:val="20"/>
        </w:rPr>
        <w:t>Definición de los objetivos de adaptación</w:t>
      </w:r>
      <w:r w:rsidR="0028520D" w:rsidRPr="002437B3">
        <w:rPr>
          <w:rFonts w:ascii="Arial" w:hAnsi="Arial" w:cs="Arial"/>
          <w:sz w:val="22"/>
          <w:szCs w:val="20"/>
        </w:rPr>
        <w:t>.</w:t>
      </w:r>
    </w:p>
    <w:p w14:paraId="41B1FC90" w14:textId="3EA8631F" w:rsidR="0028520D" w:rsidRPr="002437B3" w:rsidRDefault="00FF2E21" w:rsidP="00FF6FF0">
      <w:pPr>
        <w:spacing w:after="120"/>
        <w:jc w:val="both"/>
        <w:rPr>
          <w:rFonts w:ascii="Arial" w:hAnsi="Arial" w:cs="Arial"/>
          <w:b/>
          <w:sz w:val="22"/>
          <w:szCs w:val="20"/>
        </w:rPr>
      </w:pPr>
      <w:r w:rsidRPr="002437B3">
        <w:rPr>
          <w:rFonts w:ascii="Arial" w:hAnsi="Arial" w:cs="Arial"/>
          <w:b/>
          <w:sz w:val="22"/>
          <w:szCs w:val="20"/>
        </w:rPr>
        <w:t>Preguntas orientadoras</w:t>
      </w:r>
    </w:p>
    <w:p w14:paraId="2DC1678F" w14:textId="2B938A7F" w:rsidR="00D51557" w:rsidRPr="002437B3" w:rsidRDefault="00D51557" w:rsidP="00D51557">
      <w:pPr>
        <w:pStyle w:val="Prrafodelista"/>
        <w:numPr>
          <w:ilvl w:val="0"/>
          <w:numId w:val="9"/>
        </w:numPr>
        <w:spacing w:after="120"/>
        <w:jc w:val="both"/>
        <w:rPr>
          <w:rFonts w:ascii="Arial" w:hAnsi="Arial" w:cs="Arial"/>
          <w:sz w:val="22"/>
          <w:szCs w:val="20"/>
        </w:rPr>
      </w:pPr>
      <w:r w:rsidRPr="002437B3">
        <w:rPr>
          <w:rFonts w:ascii="Arial" w:hAnsi="Arial" w:cs="Arial"/>
          <w:sz w:val="22"/>
          <w:szCs w:val="20"/>
        </w:rPr>
        <w:t>¿Cuáles son los puntos de entrada estratégicos para abordar la discusión sobre la EbA en los procesos políticos / de planificación, en los sectores que se benefician?</w:t>
      </w:r>
    </w:p>
    <w:p w14:paraId="278CC6BB" w14:textId="7274D8D0" w:rsidR="00D51557" w:rsidRPr="002437B3" w:rsidRDefault="00D51557" w:rsidP="00D51557">
      <w:pPr>
        <w:pStyle w:val="Prrafodelista"/>
        <w:numPr>
          <w:ilvl w:val="0"/>
          <w:numId w:val="9"/>
        </w:numPr>
        <w:spacing w:after="120"/>
        <w:jc w:val="both"/>
        <w:rPr>
          <w:rFonts w:ascii="Arial" w:hAnsi="Arial" w:cs="Arial"/>
          <w:sz w:val="22"/>
          <w:szCs w:val="20"/>
        </w:rPr>
      </w:pPr>
      <w:r w:rsidRPr="002437B3">
        <w:rPr>
          <w:rFonts w:ascii="Arial" w:hAnsi="Arial" w:cs="Arial"/>
          <w:sz w:val="22"/>
          <w:szCs w:val="20"/>
        </w:rPr>
        <w:t>¿Cómo elegir el alcance de trabajo adecuado para la (</w:t>
      </w:r>
      <w:r w:rsidR="00B606B2">
        <w:rPr>
          <w:rFonts w:ascii="Arial" w:hAnsi="Arial" w:cs="Arial"/>
          <w:sz w:val="22"/>
          <w:szCs w:val="20"/>
        </w:rPr>
        <w:t>incorporación</w:t>
      </w:r>
      <w:r w:rsidRPr="002437B3">
        <w:rPr>
          <w:rFonts w:ascii="Arial" w:hAnsi="Arial" w:cs="Arial"/>
          <w:sz w:val="22"/>
          <w:szCs w:val="20"/>
        </w:rPr>
        <w:t xml:space="preserve"> de la) EbA?</w:t>
      </w:r>
    </w:p>
    <w:p w14:paraId="141D9845" w14:textId="77777777" w:rsidR="00FF6FF0" w:rsidRPr="002437B3" w:rsidRDefault="00FF6FF0" w:rsidP="00FF6FF0">
      <w:pPr>
        <w:spacing w:after="120"/>
        <w:jc w:val="both"/>
        <w:rPr>
          <w:rFonts w:ascii="Arial" w:hAnsi="Arial" w:cs="Arial"/>
          <w:b/>
          <w:szCs w:val="20"/>
          <w:u w:val="single"/>
        </w:rPr>
      </w:pPr>
    </w:p>
    <w:p w14:paraId="787B1AC5" w14:textId="77777777" w:rsidR="008B330E" w:rsidRDefault="008B330E" w:rsidP="00FF6FF0">
      <w:pPr>
        <w:spacing w:after="120"/>
        <w:jc w:val="both"/>
        <w:rPr>
          <w:rFonts w:ascii="Arial" w:hAnsi="Arial" w:cs="Arial"/>
          <w:b/>
          <w:color w:val="9BBB59" w:themeColor="accent3"/>
          <w:szCs w:val="20"/>
        </w:rPr>
      </w:pPr>
    </w:p>
    <w:p w14:paraId="718BD457" w14:textId="151220BA" w:rsidR="0028520D" w:rsidRPr="002437B3" w:rsidRDefault="00D51557" w:rsidP="00FF6FF0">
      <w:pPr>
        <w:spacing w:after="120"/>
        <w:jc w:val="both"/>
        <w:rPr>
          <w:rFonts w:ascii="Arial" w:hAnsi="Arial" w:cs="Arial"/>
          <w:b/>
          <w:color w:val="9BBB59" w:themeColor="accent3"/>
          <w:szCs w:val="20"/>
        </w:rPr>
      </w:pPr>
      <w:r w:rsidRPr="002437B3">
        <w:rPr>
          <w:rFonts w:ascii="Arial" w:hAnsi="Arial" w:cs="Arial"/>
          <w:b/>
          <w:color w:val="9BBB59" w:themeColor="accent3"/>
          <w:szCs w:val="20"/>
        </w:rPr>
        <w:lastRenderedPageBreak/>
        <w:t>EVALUAR LA VULNERABILIDAD Y RIESGOS</w:t>
      </w:r>
    </w:p>
    <w:p w14:paraId="5F728DE0" w14:textId="7499F08F" w:rsidR="0028520D" w:rsidRPr="002437B3" w:rsidRDefault="00D51557" w:rsidP="00FF6FF0">
      <w:pPr>
        <w:spacing w:after="120"/>
        <w:jc w:val="both"/>
        <w:rPr>
          <w:rFonts w:ascii="Arial" w:hAnsi="Arial" w:cs="Arial"/>
          <w:b/>
          <w:sz w:val="22"/>
          <w:szCs w:val="20"/>
        </w:rPr>
      </w:pPr>
      <w:r w:rsidRPr="002437B3">
        <w:rPr>
          <w:rFonts w:ascii="Arial" w:hAnsi="Arial" w:cs="Arial"/>
          <w:b/>
          <w:sz w:val="22"/>
          <w:szCs w:val="20"/>
        </w:rPr>
        <w:t>Objetivo</w:t>
      </w:r>
    </w:p>
    <w:p w14:paraId="48B9B586" w14:textId="59C16B84" w:rsidR="0028520D" w:rsidRPr="002437B3" w:rsidRDefault="00355138" w:rsidP="00355138">
      <w:pPr>
        <w:spacing w:after="120"/>
        <w:jc w:val="both"/>
        <w:rPr>
          <w:rFonts w:ascii="Arial" w:hAnsi="Arial" w:cs="Arial"/>
          <w:sz w:val="22"/>
          <w:szCs w:val="20"/>
        </w:rPr>
      </w:pPr>
      <w:r w:rsidRPr="002437B3">
        <w:rPr>
          <w:rFonts w:ascii="Arial" w:hAnsi="Arial" w:cs="Arial"/>
          <w:sz w:val="22"/>
          <w:szCs w:val="20"/>
        </w:rPr>
        <w:t>Evaluar los factores que contribuyen a la vulnerabilidad y los riesgos en el sistema, con el fin de entender dónde es más relevante la adaptación.</w:t>
      </w:r>
    </w:p>
    <w:p w14:paraId="1765A3CE" w14:textId="39C5BFC4" w:rsidR="0028520D" w:rsidRPr="002437B3" w:rsidRDefault="00355138" w:rsidP="00FF6FF0">
      <w:pPr>
        <w:spacing w:after="120"/>
        <w:jc w:val="both"/>
        <w:rPr>
          <w:rFonts w:ascii="Arial" w:hAnsi="Arial" w:cs="Arial"/>
          <w:b/>
          <w:sz w:val="22"/>
          <w:szCs w:val="20"/>
        </w:rPr>
      </w:pPr>
      <w:r w:rsidRPr="002437B3">
        <w:rPr>
          <w:rFonts w:ascii="Arial" w:hAnsi="Arial" w:cs="Arial"/>
          <w:b/>
          <w:sz w:val="22"/>
          <w:szCs w:val="20"/>
        </w:rPr>
        <w:t>Contenido y características principales</w:t>
      </w:r>
    </w:p>
    <w:p w14:paraId="3149C784" w14:textId="07F53BA8" w:rsidR="0028520D" w:rsidRPr="002437B3" w:rsidRDefault="003F6B4D" w:rsidP="00FF6FF0">
      <w:pPr>
        <w:spacing w:after="120"/>
        <w:jc w:val="both"/>
        <w:rPr>
          <w:rFonts w:ascii="Arial" w:hAnsi="Arial" w:cs="Arial"/>
          <w:sz w:val="22"/>
          <w:szCs w:val="20"/>
        </w:rPr>
      </w:pPr>
      <w:r w:rsidRPr="002437B3">
        <w:rPr>
          <w:rFonts w:ascii="Arial" w:hAnsi="Arial" w:cs="Arial"/>
          <w:sz w:val="22"/>
          <w:szCs w:val="20"/>
        </w:rPr>
        <w:t xml:space="preserve">Identificar las regiones, poblaciones, ecosistemas y actividades económicas que son altamente vulnerables a los impactos del cambio climático. Considerar el sistema socio-ecológico </w:t>
      </w:r>
      <w:r w:rsidR="00AA361D">
        <w:rPr>
          <w:rFonts w:ascii="Arial" w:hAnsi="Arial" w:cs="Arial"/>
          <w:sz w:val="22"/>
          <w:szCs w:val="20"/>
        </w:rPr>
        <w:t xml:space="preserve">acoplado </w:t>
      </w:r>
      <w:r w:rsidRPr="002437B3">
        <w:rPr>
          <w:rFonts w:ascii="Arial" w:hAnsi="Arial" w:cs="Arial"/>
          <w:sz w:val="22"/>
          <w:szCs w:val="20"/>
        </w:rPr>
        <w:t>y las interdependencias en la evaluación de la vulnerabilidad y el riesgo.</w:t>
      </w:r>
      <w:r w:rsidR="0028520D" w:rsidRPr="002437B3">
        <w:rPr>
          <w:rFonts w:ascii="Arial" w:hAnsi="Arial" w:cs="Arial"/>
          <w:sz w:val="22"/>
          <w:szCs w:val="20"/>
        </w:rPr>
        <w:t xml:space="preserve"> </w:t>
      </w:r>
    </w:p>
    <w:p w14:paraId="2BD41D99" w14:textId="37175AA2" w:rsidR="003F6B4D" w:rsidRPr="002437B3" w:rsidRDefault="003F6B4D" w:rsidP="003F6B4D">
      <w:pPr>
        <w:numPr>
          <w:ilvl w:val="0"/>
          <w:numId w:val="14"/>
        </w:numPr>
        <w:spacing w:after="120"/>
        <w:jc w:val="both"/>
        <w:rPr>
          <w:rFonts w:ascii="Arial" w:hAnsi="Arial" w:cs="Arial"/>
          <w:sz w:val="22"/>
          <w:szCs w:val="20"/>
        </w:rPr>
      </w:pPr>
      <w:r w:rsidRPr="002437B3">
        <w:rPr>
          <w:rFonts w:ascii="Arial" w:hAnsi="Arial" w:cs="Arial"/>
          <w:sz w:val="22"/>
          <w:szCs w:val="20"/>
        </w:rPr>
        <w:t>Analizar las diversas presiones climáticas y no climáticas en un sistema socio-ecológico y sus causas subyacentes (factores)</w:t>
      </w:r>
    </w:p>
    <w:p w14:paraId="368365F8" w14:textId="77777777" w:rsidR="003F6B4D" w:rsidRPr="002437B3" w:rsidRDefault="003F6B4D" w:rsidP="003F6B4D">
      <w:pPr>
        <w:numPr>
          <w:ilvl w:val="0"/>
          <w:numId w:val="14"/>
        </w:numPr>
        <w:spacing w:after="120"/>
        <w:jc w:val="both"/>
        <w:rPr>
          <w:rFonts w:ascii="Arial" w:hAnsi="Arial" w:cs="Arial"/>
          <w:sz w:val="22"/>
          <w:szCs w:val="20"/>
        </w:rPr>
      </w:pPr>
      <w:r w:rsidRPr="002437B3">
        <w:rPr>
          <w:rFonts w:ascii="Arial" w:hAnsi="Arial" w:cs="Arial"/>
          <w:sz w:val="22"/>
          <w:szCs w:val="20"/>
        </w:rPr>
        <w:t>Analizar todos los componentes de la vulnerabilidad (exposición, sensibilidad, capacidad de adaptación)</w:t>
      </w:r>
    </w:p>
    <w:p w14:paraId="2E4B0FA7" w14:textId="70764285" w:rsidR="003F6B4D" w:rsidRPr="002437B3" w:rsidRDefault="00A24277" w:rsidP="003F6B4D">
      <w:pPr>
        <w:numPr>
          <w:ilvl w:val="0"/>
          <w:numId w:val="14"/>
        </w:numPr>
        <w:spacing w:after="120"/>
        <w:jc w:val="both"/>
        <w:rPr>
          <w:rFonts w:ascii="Arial" w:hAnsi="Arial" w:cs="Arial"/>
          <w:sz w:val="22"/>
          <w:szCs w:val="20"/>
        </w:rPr>
      </w:pPr>
      <w:r w:rsidRPr="002437B3">
        <w:rPr>
          <w:rFonts w:ascii="Arial" w:hAnsi="Arial" w:cs="Arial"/>
          <w:sz w:val="22"/>
          <w:szCs w:val="20"/>
        </w:rPr>
        <w:t>E</w:t>
      </w:r>
      <w:r w:rsidR="003F6B4D" w:rsidRPr="002437B3">
        <w:rPr>
          <w:rFonts w:ascii="Arial" w:hAnsi="Arial" w:cs="Arial"/>
          <w:sz w:val="22"/>
          <w:szCs w:val="20"/>
        </w:rPr>
        <w:t>xplorar todas las dimensiones de la vulnerabilidad (económica, social, ecológica)</w:t>
      </w:r>
    </w:p>
    <w:p w14:paraId="407F881A" w14:textId="44769AEE" w:rsidR="0028520D" w:rsidRPr="002437B3" w:rsidRDefault="00A24277" w:rsidP="00A24277">
      <w:pPr>
        <w:numPr>
          <w:ilvl w:val="0"/>
          <w:numId w:val="14"/>
        </w:numPr>
        <w:spacing w:after="120"/>
        <w:jc w:val="both"/>
        <w:rPr>
          <w:rFonts w:ascii="Arial" w:hAnsi="Arial" w:cs="Arial"/>
          <w:sz w:val="22"/>
          <w:szCs w:val="20"/>
        </w:rPr>
      </w:pPr>
      <w:r w:rsidRPr="002437B3">
        <w:rPr>
          <w:rFonts w:ascii="Arial" w:hAnsi="Arial" w:cs="Arial"/>
          <w:sz w:val="22"/>
          <w:szCs w:val="20"/>
        </w:rPr>
        <w:t xml:space="preserve">Basarse en un análisis de una amplia </w:t>
      </w:r>
      <w:r w:rsidR="005408EA" w:rsidRPr="002437B3">
        <w:rPr>
          <w:rFonts w:ascii="Arial" w:hAnsi="Arial" w:cs="Arial"/>
          <w:sz w:val="22"/>
          <w:szCs w:val="20"/>
        </w:rPr>
        <w:t>variedad</w:t>
      </w:r>
      <w:r w:rsidRPr="002437B3">
        <w:rPr>
          <w:rFonts w:ascii="Arial" w:hAnsi="Arial" w:cs="Arial"/>
          <w:sz w:val="22"/>
          <w:szCs w:val="20"/>
        </w:rPr>
        <w:t xml:space="preserve"> de datos climáticos disponibles (pasados, presentes y futuros / científicos, locales, tradicionales) </w:t>
      </w:r>
    </w:p>
    <w:p w14:paraId="2DC96772" w14:textId="5B44429D" w:rsidR="0028520D" w:rsidRPr="002437B3" w:rsidRDefault="00956F82" w:rsidP="00FF6FF0">
      <w:pPr>
        <w:spacing w:after="120"/>
        <w:jc w:val="both"/>
        <w:rPr>
          <w:rFonts w:ascii="Arial" w:hAnsi="Arial" w:cs="Arial"/>
          <w:b/>
          <w:sz w:val="22"/>
          <w:szCs w:val="20"/>
        </w:rPr>
      </w:pPr>
      <w:r w:rsidRPr="002437B3">
        <w:rPr>
          <w:rFonts w:ascii="Arial" w:hAnsi="Arial" w:cs="Arial"/>
          <w:b/>
          <w:sz w:val="22"/>
          <w:szCs w:val="20"/>
        </w:rPr>
        <w:t>Preguntas orientadoras:</w:t>
      </w:r>
    </w:p>
    <w:p w14:paraId="75B58C86" w14:textId="2D3AB323" w:rsidR="003C5BAD" w:rsidRPr="002437B3" w:rsidRDefault="003C5BAD" w:rsidP="003C5BAD">
      <w:pPr>
        <w:pStyle w:val="Prrafodelista"/>
        <w:numPr>
          <w:ilvl w:val="0"/>
          <w:numId w:val="9"/>
        </w:numPr>
        <w:spacing w:after="120"/>
        <w:jc w:val="both"/>
        <w:rPr>
          <w:rFonts w:ascii="Arial" w:hAnsi="Arial" w:cs="Arial"/>
          <w:sz w:val="22"/>
          <w:szCs w:val="20"/>
        </w:rPr>
      </w:pPr>
      <w:r w:rsidRPr="002437B3">
        <w:rPr>
          <w:rFonts w:ascii="Arial" w:hAnsi="Arial" w:cs="Arial"/>
          <w:sz w:val="22"/>
          <w:szCs w:val="20"/>
        </w:rPr>
        <w:t>¿Cuáles son las vulnerabilidades y los riesgos clave?</w:t>
      </w:r>
    </w:p>
    <w:p w14:paraId="50DCDBE7" w14:textId="61E8683A" w:rsidR="003C5BAD" w:rsidRPr="002437B3" w:rsidRDefault="003C5BAD" w:rsidP="003C5BAD">
      <w:pPr>
        <w:pStyle w:val="Prrafodelista"/>
        <w:numPr>
          <w:ilvl w:val="0"/>
          <w:numId w:val="9"/>
        </w:numPr>
        <w:spacing w:after="120"/>
        <w:jc w:val="both"/>
        <w:rPr>
          <w:rFonts w:ascii="Arial" w:hAnsi="Arial" w:cs="Arial"/>
          <w:sz w:val="22"/>
          <w:szCs w:val="20"/>
        </w:rPr>
      </w:pPr>
      <w:r w:rsidRPr="002437B3">
        <w:rPr>
          <w:rFonts w:ascii="Arial" w:hAnsi="Arial" w:cs="Arial"/>
          <w:sz w:val="22"/>
          <w:szCs w:val="20"/>
        </w:rPr>
        <w:t>¿Cuáles son las condiciones actuales y las tendencias futuras probables en la oferta y demanda de servicios ecosistémicos clave?</w:t>
      </w:r>
    </w:p>
    <w:p w14:paraId="721E31C7" w14:textId="3FC17DF5" w:rsidR="0028520D" w:rsidRPr="002437B3" w:rsidRDefault="003C5BAD" w:rsidP="003C5BAD">
      <w:pPr>
        <w:pStyle w:val="Prrafodelista"/>
        <w:numPr>
          <w:ilvl w:val="0"/>
          <w:numId w:val="9"/>
        </w:numPr>
        <w:spacing w:after="120"/>
        <w:jc w:val="both"/>
        <w:rPr>
          <w:rFonts w:ascii="Arial" w:hAnsi="Arial" w:cs="Arial"/>
          <w:sz w:val="22"/>
          <w:szCs w:val="20"/>
        </w:rPr>
      </w:pPr>
      <w:r w:rsidRPr="002437B3">
        <w:rPr>
          <w:rFonts w:ascii="Arial" w:hAnsi="Arial" w:cs="Arial"/>
          <w:sz w:val="22"/>
          <w:szCs w:val="20"/>
        </w:rPr>
        <w:t>¿Cuáles y quiénes son los principales factores de cambio y las causas subyacentes?</w:t>
      </w:r>
    </w:p>
    <w:p w14:paraId="6D1DF874" w14:textId="77777777" w:rsidR="003C5BAD" w:rsidRPr="002437B3" w:rsidRDefault="003C5BAD" w:rsidP="00FF6FF0">
      <w:pPr>
        <w:spacing w:after="120"/>
        <w:jc w:val="both"/>
        <w:rPr>
          <w:rFonts w:ascii="Arial" w:hAnsi="Arial" w:cs="Arial"/>
          <w:b/>
          <w:color w:val="9BBB59" w:themeColor="accent3"/>
          <w:szCs w:val="20"/>
        </w:rPr>
      </w:pPr>
    </w:p>
    <w:p w14:paraId="25BEFDEA" w14:textId="77777777" w:rsidR="008B330E" w:rsidRDefault="008B330E" w:rsidP="00FF6FF0">
      <w:pPr>
        <w:spacing w:after="120"/>
        <w:jc w:val="both"/>
        <w:rPr>
          <w:rFonts w:ascii="Arial" w:hAnsi="Arial" w:cs="Arial"/>
          <w:b/>
          <w:color w:val="9BBB59" w:themeColor="accent3"/>
          <w:szCs w:val="20"/>
        </w:rPr>
      </w:pPr>
    </w:p>
    <w:p w14:paraId="48C410FC" w14:textId="597C7771" w:rsidR="0028520D" w:rsidRPr="002437B3" w:rsidRDefault="0028520D" w:rsidP="00FF6FF0">
      <w:pPr>
        <w:spacing w:after="120"/>
        <w:jc w:val="both"/>
        <w:rPr>
          <w:rFonts w:ascii="Arial" w:hAnsi="Arial" w:cs="Arial"/>
          <w:b/>
          <w:color w:val="9BBB59" w:themeColor="accent3"/>
          <w:szCs w:val="20"/>
        </w:rPr>
      </w:pPr>
      <w:r w:rsidRPr="002437B3">
        <w:rPr>
          <w:rFonts w:ascii="Arial" w:hAnsi="Arial" w:cs="Arial"/>
          <w:b/>
          <w:color w:val="9BBB59" w:themeColor="accent3"/>
          <w:szCs w:val="20"/>
        </w:rPr>
        <w:t>IDENTIF</w:t>
      </w:r>
      <w:r w:rsidR="003C5BAD" w:rsidRPr="002437B3">
        <w:rPr>
          <w:rFonts w:ascii="Arial" w:hAnsi="Arial" w:cs="Arial"/>
          <w:b/>
          <w:color w:val="9BBB59" w:themeColor="accent3"/>
          <w:szCs w:val="20"/>
        </w:rPr>
        <w:t xml:space="preserve">ICACIÓN DE LAS OPCIONES DE </w:t>
      </w:r>
      <w:r w:rsidRPr="002437B3">
        <w:rPr>
          <w:rFonts w:ascii="Arial" w:hAnsi="Arial" w:cs="Arial"/>
          <w:b/>
          <w:color w:val="9BBB59" w:themeColor="accent3"/>
          <w:szCs w:val="20"/>
        </w:rPr>
        <w:t>ADAPTA</w:t>
      </w:r>
      <w:r w:rsidR="003C5BAD" w:rsidRPr="002437B3">
        <w:rPr>
          <w:rFonts w:ascii="Arial" w:hAnsi="Arial" w:cs="Arial"/>
          <w:b/>
          <w:color w:val="9BBB59" w:themeColor="accent3"/>
          <w:szCs w:val="20"/>
        </w:rPr>
        <w:t>CIÓ</w:t>
      </w:r>
      <w:r w:rsidRPr="002437B3">
        <w:rPr>
          <w:rFonts w:ascii="Arial" w:hAnsi="Arial" w:cs="Arial"/>
          <w:b/>
          <w:color w:val="9BBB59" w:themeColor="accent3"/>
          <w:szCs w:val="20"/>
        </w:rPr>
        <w:t xml:space="preserve">N </w:t>
      </w:r>
      <w:r w:rsidR="006831C0">
        <w:rPr>
          <w:rFonts w:ascii="Arial" w:hAnsi="Arial" w:cs="Arial"/>
          <w:b/>
          <w:color w:val="9BBB59" w:themeColor="accent3"/>
          <w:szCs w:val="20"/>
        </w:rPr>
        <w:t>BASADA EN ECOSISTEMA</w:t>
      </w:r>
    </w:p>
    <w:p w14:paraId="5333CDA0" w14:textId="0A3413E9" w:rsidR="0028520D" w:rsidRPr="002437B3" w:rsidRDefault="003C5BAD" w:rsidP="00FF6FF0">
      <w:pPr>
        <w:spacing w:after="120"/>
        <w:jc w:val="both"/>
        <w:rPr>
          <w:rFonts w:ascii="Arial" w:hAnsi="Arial" w:cs="Arial"/>
          <w:b/>
          <w:sz w:val="22"/>
          <w:szCs w:val="20"/>
        </w:rPr>
      </w:pPr>
      <w:r w:rsidRPr="002437B3">
        <w:rPr>
          <w:rFonts w:ascii="Arial" w:hAnsi="Arial" w:cs="Arial"/>
          <w:b/>
          <w:sz w:val="22"/>
          <w:szCs w:val="20"/>
        </w:rPr>
        <w:t>Objetivo</w:t>
      </w:r>
    </w:p>
    <w:p w14:paraId="05645489" w14:textId="032A2C76" w:rsidR="0028520D" w:rsidRPr="002437B3" w:rsidRDefault="005408EA" w:rsidP="00FF6FF0">
      <w:pPr>
        <w:spacing w:after="120"/>
        <w:jc w:val="both"/>
        <w:rPr>
          <w:rFonts w:ascii="Arial" w:hAnsi="Arial" w:cs="Arial"/>
          <w:sz w:val="22"/>
          <w:szCs w:val="20"/>
        </w:rPr>
      </w:pPr>
      <w:r w:rsidRPr="002437B3">
        <w:rPr>
          <w:rFonts w:ascii="Arial" w:hAnsi="Arial" w:cs="Arial"/>
          <w:sz w:val="22"/>
          <w:szCs w:val="20"/>
        </w:rPr>
        <w:t>Identificar una variedad de opciones de adaptación para ajustar o mejorar la planificación y la gestión, incluyendo opciones basadas en los ecosistemas.</w:t>
      </w:r>
    </w:p>
    <w:p w14:paraId="5F781CC3" w14:textId="3C4CB93F" w:rsidR="0028520D" w:rsidRPr="002437B3" w:rsidRDefault="003617FD" w:rsidP="00FF6FF0">
      <w:pPr>
        <w:spacing w:after="120"/>
        <w:jc w:val="both"/>
        <w:rPr>
          <w:rFonts w:ascii="Arial" w:hAnsi="Arial" w:cs="Arial"/>
          <w:b/>
          <w:sz w:val="22"/>
          <w:szCs w:val="20"/>
        </w:rPr>
      </w:pPr>
      <w:r w:rsidRPr="002437B3">
        <w:rPr>
          <w:rFonts w:ascii="Arial" w:hAnsi="Arial" w:cs="Arial"/>
          <w:b/>
          <w:sz w:val="22"/>
          <w:szCs w:val="20"/>
        </w:rPr>
        <w:t>Contenido y características principales</w:t>
      </w:r>
    </w:p>
    <w:p w14:paraId="1DF4590E" w14:textId="6A22AFB8" w:rsidR="0028520D" w:rsidRPr="002437B3" w:rsidRDefault="0028520D" w:rsidP="00FF6FF0">
      <w:pPr>
        <w:spacing w:after="120"/>
        <w:jc w:val="both"/>
        <w:rPr>
          <w:rFonts w:ascii="Arial" w:hAnsi="Arial" w:cs="Arial"/>
          <w:sz w:val="22"/>
          <w:szCs w:val="20"/>
        </w:rPr>
      </w:pPr>
      <w:r w:rsidRPr="002437B3">
        <w:rPr>
          <w:rFonts w:ascii="Arial" w:hAnsi="Arial" w:cs="Arial"/>
          <w:sz w:val="22"/>
          <w:szCs w:val="20"/>
        </w:rPr>
        <w:t>Identifica</w:t>
      </w:r>
      <w:r w:rsidR="005408EA" w:rsidRPr="002437B3">
        <w:rPr>
          <w:rFonts w:ascii="Arial" w:hAnsi="Arial" w:cs="Arial"/>
          <w:sz w:val="22"/>
          <w:szCs w:val="20"/>
        </w:rPr>
        <w:t xml:space="preserve">ción de posibles medidas de </w:t>
      </w:r>
      <w:r w:rsidRPr="002437B3">
        <w:rPr>
          <w:rFonts w:ascii="Arial" w:hAnsi="Arial" w:cs="Arial"/>
          <w:sz w:val="22"/>
          <w:szCs w:val="20"/>
        </w:rPr>
        <w:t>adapta</w:t>
      </w:r>
      <w:r w:rsidR="005408EA" w:rsidRPr="002437B3">
        <w:rPr>
          <w:rFonts w:ascii="Arial" w:hAnsi="Arial" w:cs="Arial"/>
          <w:sz w:val="22"/>
          <w:szCs w:val="20"/>
        </w:rPr>
        <w:t>ción</w:t>
      </w:r>
      <w:r w:rsidRPr="002437B3">
        <w:rPr>
          <w:rFonts w:ascii="Arial" w:hAnsi="Arial" w:cs="Arial"/>
          <w:sz w:val="22"/>
          <w:szCs w:val="20"/>
        </w:rPr>
        <w:t xml:space="preserve">. </w:t>
      </w:r>
    </w:p>
    <w:p w14:paraId="40278B30" w14:textId="5E56FEE4" w:rsidR="005408EA" w:rsidRPr="002437B3" w:rsidRDefault="005408EA" w:rsidP="005408EA">
      <w:pPr>
        <w:numPr>
          <w:ilvl w:val="0"/>
          <w:numId w:val="16"/>
        </w:numPr>
        <w:spacing w:after="120"/>
        <w:jc w:val="both"/>
        <w:rPr>
          <w:rFonts w:ascii="Arial" w:hAnsi="Arial" w:cs="Arial"/>
          <w:sz w:val="22"/>
          <w:szCs w:val="20"/>
        </w:rPr>
      </w:pPr>
      <w:r w:rsidRPr="002437B3">
        <w:rPr>
          <w:rFonts w:ascii="Arial" w:hAnsi="Arial" w:cs="Arial"/>
          <w:sz w:val="22"/>
          <w:szCs w:val="20"/>
        </w:rPr>
        <w:t>Las opciones pueden buscar reducir la exposición, disminuir la sensibilidad o aumentar la capacidad de adaptación.</w:t>
      </w:r>
    </w:p>
    <w:p w14:paraId="48138CAD" w14:textId="728E3B46" w:rsidR="005408EA" w:rsidRPr="002437B3" w:rsidRDefault="005408EA" w:rsidP="005408EA">
      <w:pPr>
        <w:numPr>
          <w:ilvl w:val="0"/>
          <w:numId w:val="16"/>
        </w:numPr>
        <w:spacing w:after="120"/>
        <w:jc w:val="both"/>
        <w:rPr>
          <w:rFonts w:ascii="Arial" w:hAnsi="Arial" w:cs="Arial"/>
          <w:sz w:val="22"/>
          <w:szCs w:val="20"/>
        </w:rPr>
      </w:pPr>
      <w:r w:rsidRPr="002437B3">
        <w:rPr>
          <w:rFonts w:ascii="Arial" w:hAnsi="Arial" w:cs="Arial"/>
          <w:sz w:val="22"/>
          <w:szCs w:val="20"/>
        </w:rPr>
        <w:t>Identificar posibles opciones de adaptación en diferentes áreas (políticas, técnica/ ingeniería, desarrollo de capacidades, investigación).</w:t>
      </w:r>
    </w:p>
    <w:p w14:paraId="1AF9CB2B" w14:textId="6D306024" w:rsidR="005408EA" w:rsidRPr="002437B3" w:rsidRDefault="005408EA" w:rsidP="005408EA">
      <w:pPr>
        <w:numPr>
          <w:ilvl w:val="0"/>
          <w:numId w:val="16"/>
        </w:numPr>
        <w:spacing w:after="120"/>
        <w:jc w:val="both"/>
        <w:rPr>
          <w:rFonts w:ascii="Arial" w:hAnsi="Arial" w:cs="Arial"/>
          <w:sz w:val="22"/>
          <w:szCs w:val="20"/>
        </w:rPr>
      </w:pPr>
      <w:r w:rsidRPr="002437B3">
        <w:rPr>
          <w:rFonts w:ascii="Arial" w:hAnsi="Arial" w:cs="Arial"/>
          <w:sz w:val="22"/>
          <w:szCs w:val="20"/>
        </w:rPr>
        <w:t>Identificar y prestar especial atención a la solución basada en el ecosistema.</w:t>
      </w:r>
    </w:p>
    <w:p w14:paraId="4B61C328" w14:textId="56F388CD" w:rsidR="0028520D" w:rsidRPr="002437B3" w:rsidRDefault="00956F82" w:rsidP="00FF6FF0">
      <w:pPr>
        <w:spacing w:after="120"/>
        <w:jc w:val="both"/>
        <w:rPr>
          <w:rFonts w:ascii="Arial" w:hAnsi="Arial" w:cs="Arial"/>
          <w:b/>
          <w:sz w:val="22"/>
          <w:szCs w:val="20"/>
        </w:rPr>
      </w:pPr>
      <w:r w:rsidRPr="002437B3">
        <w:rPr>
          <w:rFonts w:ascii="Arial" w:hAnsi="Arial" w:cs="Arial"/>
          <w:b/>
          <w:sz w:val="22"/>
          <w:szCs w:val="20"/>
        </w:rPr>
        <w:t>Preguntas orientadoras:</w:t>
      </w:r>
    </w:p>
    <w:p w14:paraId="7BD64DEA" w14:textId="2701A32D" w:rsidR="005408EA" w:rsidRPr="002437B3" w:rsidRDefault="005408EA" w:rsidP="005408EA">
      <w:pPr>
        <w:numPr>
          <w:ilvl w:val="0"/>
          <w:numId w:val="15"/>
        </w:numPr>
        <w:spacing w:after="120"/>
        <w:jc w:val="both"/>
        <w:rPr>
          <w:rFonts w:ascii="Arial" w:hAnsi="Arial" w:cs="Arial"/>
          <w:sz w:val="22"/>
          <w:szCs w:val="20"/>
        </w:rPr>
      </w:pPr>
      <w:r w:rsidRPr="002437B3">
        <w:rPr>
          <w:rFonts w:ascii="Arial" w:hAnsi="Arial" w:cs="Arial"/>
          <w:sz w:val="22"/>
          <w:szCs w:val="20"/>
        </w:rPr>
        <w:t>¿Qué opciones de adaptación están disponibles para reducir la sensibilidad de un sistema de interés o aumentar su capacidad de adaptación?</w:t>
      </w:r>
    </w:p>
    <w:p w14:paraId="6778039D" w14:textId="0187BBA6" w:rsidR="005408EA" w:rsidRPr="002437B3" w:rsidRDefault="005408EA" w:rsidP="005408EA">
      <w:pPr>
        <w:numPr>
          <w:ilvl w:val="0"/>
          <w:numId w:val="15"/>
        </w:numPr>
        <w:spacing w:after="120"/>
        <w:jc w:val="both"/>
        <w:rPr>
          <w:rFonts w:ascii="Arial" w:hAnsi="Arial" w:cs="Arial"/>
          <w:sz w:val="22"/>
          <w:szCs w:val="20"/>
        </w:rPr>
      </w:pPr>
      <w:r w:rsidRPr="002437B3">
        <w:rPr>
          <w:rFonts w:ascii="Arial" w:hAnsi="Arial" w:cs="Arial"/>
          <w:sz w:val="22"/>
          <w:szCs w:val="20"/>
        </w:rPr>
        <w:t>¿Qué opciones de adaptación están disponibles para reducir la exposición a los riesgos climáticos?</w:t>
      </w:r>
    </w:p>
    <w:p w14:paraId="11818674" w14:textId="423EAC03" w:rsidR="005408EA" w:rsidRPr="002437B3" w:rsidRDefault="005408EA" w:rsidP="005408EA">
      <w:pPr>
        <w:numPr>
          <w:ilvl w:val="0"/>
          <w:numId w:val="15"/>
        </w:numPr>
        <w:spacing w:after="120"/>
        <w:jc w:val="both"/>
        <w:rPr>
          <w:rFonts w:ascii="Arial" w:hAnsi="Arial" w:cs="Arial"/>
          <w:sz w:val="22"/>
          <w:szCs w:val="20"/>
        </w:rPr>
      </w:pPr>
      <w:r w:rsidRPr="002437B3">
        <w:rPr>
          <w:rFonts w:ascii="Arial" w:hAnsi="Arial" w:cs="Arial"/>
          <w:sz w:val="22"/>
          <w:szCs w:val="20"/>
        </w:rPr>
        <w:t xml:space="preserve">¿Qué opciones de adaptación basadas en los ecosistemas son adecuadas como alternativas o complementos de otras medidas </w:t>
      </w:r>
      <w:r w:rsidR="00F95BB3" w:rsidRPr="002437B3">
        <w:rPr>
          <w:rFonts w:ascii="Arial" w:hAnsi="Arial" w:cs="Arial"/>
          <w:sz w:val="22"/>
          <w:szCs w:val="20"/>
        </w:rPr>
        <w:t xml:space="preserve">(infraestructura </w:t>
      </w:r>
      <w:r w:rsidRPr="002437B3">
        <w:rPr>
          <w:rFonts w:ascii="Arial" w:hAnsi="Arial" w:cs="Arial"/>
          <w:sz w:val="22"/>
          <w:szCs w:val="20"/>
        </w:rPr>
        <w:t>gris)?</w:t>
      </w:r>
    </w:p>
    <w:p w14:paraId="28E64A3B" w14:textId="77777777" w:rsidR="0028520D" w:rsidRPr="002437B3" w:rsidRDefault="0028520D" w:rsidP="00FF6FF0">
      <w:pPr>
        <w:spacing w:after="120"/>
        <w:jc w:val="both"/>
        <w:rPr>
          <w:rFonts w:ascii="Arial" w:hAnsi="Arial" w:cs="Arial"/>
          <w:sz w:val="22"/>
          <w:szCs w:val="20"/>
        </w:rPr>
      </w:pPr>
      <w:r w:rsidRPr="002437B3">
        <w:rPr>
          <w:rFonts w:ascii="Arial" w:hAnsi="Arial" w:cs="Arial"/>
          <w:sz w:val="22"/>
          <w:szCs w:val="20"/>
        </w:rPr>
        <w:t xml:space="preserve"> </w:t>
      </w:r>
    </w:p>
    <w:p w14:paraId="5962A6EA" w14:textId="32EB5C0E" w:rsidR="00FF6FF0" w:rsidRPr="002437B3" w:rsidRDefault="0028520D" w:rsidP="00FF6FF0">
      <w:pPr>
        <w:spacing w:after="120"/>
        <w:jc w:val="both"/>
        <w:rPr>
          <w:rFonts w:ascii="Arial" w:hAnsi="Arial" w:cs="Arial"/>
          <w:b/>
          <w:color w:val="9BBB59" w:themeColor="accent3"/>
          <w:szCs w:val="20"/>
        </w:rPr>
      </w:pPr>
      <w:r w:rsidRPr="002437B3">
        <w:rPr>
          <w:rFonts w:ascii="Arial" w:hAnsi="Arial" w:cs="Arial"/>
          <w:b/>
          <w:color w:val="9BBB59" w:themeColor="accent3"/>
          <w:szCs w:val="20"/>
        </w:rPr>
        <w:lastRenderedPageBreak/>
        <w:t>PRIORI</w:t>
      </w:r>
      <w:r w:rsidR="00F95BB3" w:rsidRPr="002437B3">
        <w:rPr>
          <w:rFonts w:ascii="Arial" w:hAnsi="Arial" w:cs="Arial"/>
          <w:b/>
          <w:color w:val="9BBB59" w:themeColor="accent3"/>
          <w:szCs w:val="20"/>
        </w:rPr>
        <w:t xml:space="preserve">ZAR Y </w:t>
      </w:r>
      <w:r w:rsidRPr="002437B3">
        <w:rPr>
          <w:rFonts w:ascii="Arial" w:hAnsi="Arial" w:cs="Arial"/>
          <w:b/>
          <w:color w:val="9BBB59" w:themeColor="accent3"/>
          <w:szCs w:val="20"/>
        </w:rPr>
        <w:t>SELEC</w:t>
      </w:r>
      <w:r w:rsidR="00F95BB3" w:rsidRPr="002437B3">
        <w:rPr>
          <w:rFonts w:ascii="Arial" w:hAnsi="Arial" w:cs="Arial"/>
          <w:b/>
          <w:color w:val="9BBB59" w:themeColor="accent3"/>
          <w:szCs w:val="20"/>
        </w:rPr>
        <w:t xml:space="preserve">CIONAR OPCIONES DE ADAPTACIÓN </w:t>
      </w:r>
      <w:r w:rsidRPr="002437B3">
        <w:rPr>
          <w:rFonts w:ascii="Arial" w:hAnsi="Arial" w:cs="Arial"/>
          <w:b/>
          <w:color w:val="9BBB59" w:themeColor="accent3"/>
          <w:szCs w:val="20"/>
        </w:rPr>
        <w:t>(</w:t>
      </w:r>
      <w:r w:rsidR="00F95BB3" w:rsidRPr="002437B3">
        <w:rPr>
          <w:rFonts w:ascii="Arial" w:hAnsi="Arial" w:cs="Arial"/>
          <w:b/>
          <w:color w:val="9BBB59" w:themeColor="accent3"/>
          <w:szCs w:val="20"/>
        </w:rPr>
        <w:t>BASA</w:t>
      </w:r>
      <w:r w:rsidRPr="002437B3">
        <w:rPr>
          <w:rFonts w:ascii="Arial" w:hAnsi="Arial" w:cs="Arial"/>
          <w:b/>
          <w:color w:val="9BBB59" w:themeColor="accent3"/>
          <w:szCs w:val="20"/>
        </w:rPr>
        <w:t>D</w:t>
      </w:r>
      <w:r w:rsidR="00F95BB3" w:rsidRPr="002437B3">
        <w:rPr>
          <w:rFonts w:ascii="Arial" w:hAnsi="Arial" w:cs="Arial"/>
          <w:b/>
          <w:color w:val="9BBB59" w:themeColor="accent3"/>
          <w:szCs w:val="20"/>
        </w:rPr>
        <w:t>AS EN LOS ECOSISTEMAS</w:t>
      </w:r>
      <w:r w:rsidRPr="002437B3">
        <w:rPr>
          <w:rFonts w:ascii="Arial" w:hAnsi="Arial" w:cs="Arial"/>
          <w:b/>
          <w:color w:val="9BBB59" w:themeColor="accent3"/>
          <w:szCs w:val="20"/>
        </w:rPr>
        <w:t>)</w:t>
      </w:r>
    </w:p>
    <w:p w14:paraId="21D68D4E" w14:textId="1F3F13FA" w:rsidR="0028520D" w:rsidRPr="002437B3" w:rsidRDefault="003C5BAD" w:rsidP="00FF6FF0">
      <w:pPr>
        <w:spacing w:after="120"/>
        <w:jc w:val="both"/>
        <w:rPr>
          <w:rFonts w:ascii="Arial" w:hAnsi="Arial" w:cs="Arial"/>
          <w:b/>
          <w:szCs w:val="20"/>
          <w:u w:val="single"/>
        </w:rPr>
      </w:pPr>
      <w:r w:rsidRPr="002437B3">
        <w:rPr>
          <w:rFonts w:ascii="Arial" w:hAnsi="Arial" w:cs="Arial"/>
          <w:b/>
          <w:sz w:val="22"/>
          <w:szCs w:val="20"/>
        </w:rPr>
        <w:t>Objetivo</w:t>
      </w:r>
    </w:p>
    <w:p w14:paraId="3EF7B5B0" w14:textId="4CEF8442" w:rsidR="0028520D" w:rsidRPr="002437B3" w:rsidRDefault="00652334" w:rsidP="00FF6FF0">
      <w:pPr>
        <w:spacing w:after="120"/>
        <w:jc w:val="both"/>
        <w:rPr>
          <w:rFonts w:ascii="Arial" w:hAnsi="Arial" w:cs="Arial"/>
          <w:sz w:val="22"/>
          <w:szCs w:val="20"/>
        </w:rPr>
      </w:pPr>
      <w:r w:rsidRPr="002437B3">
        <w:rPr>
          <w:rFonts w:ascii="Arial" w:hAnsi="Arial" w:cs="Arial"/>
          <w:sz w:val="22"/>
          <w:szCs w:val="20"/>
        </w:rPr>
        <w:t>Evaluar y priorizar las opciones utilizando criterios seleccionados, con especial atención a las medidas basadas en los ecosistemas.</w:t>
      </w:r>
    </w:p>
    <w:p w14:paraId="27858FE3" w14:textId="76C1A5DF" w:rsidR="0028520D" w:rsidRPr="002437B3" w:rsidRDefault="003617FD" w:rsidP="00FF6FF0">
      <w:pPr>
        <w:spacing w:after="120"/>
        <w:jc w:val="both"/>
        <w:rPr>
          <w:rFonts w:ascii="Arial" w:hAnsi="Arial" w:cs="Arial"/>
          <w:b/>
          <w:sz w:val="22"/>
          <w:szCs w:val="20"/>
        </w:rPr>
      </w:pPr>
      <w:r w:rsidRPr="002437B3">
        <w:rPr>
          <w:rFonts w:ascii="Arial" w:hAnsi="Arial" w:cs="Arial"/>
          <w:b/>
          <w:sz w:val="22"/>
          <w:szCs w:val="20"/>
        </w:rPr>
        <w:t>Contenido y características principales</w:t>
      </w:r>
    </w:p>
    <w:p w14:paraId="432A5304" w14:textId="1FA443CC" w:rsidR="0028520D" w:rsidRPr="002437B3" w:rsidRDefault="0028520D" w:rsidP="00FF6FF0">
      <w:pPr>
        <w:spacing w:after="120"/>
        <w:jc w:val="both"/>
        <w:rPr>
          <w:rFonts w:ascii="Arial" w:hAnsi="Arial" w:cs="Arial"/>
          <w:sz w:val="22"/>
          <w:szCs w:val="20"/>
        </w:rPr>
      </w:pPr>
      <w:r w:rsidRPr="002437B3">
        <w:rPr>
          <w:rFonts w:ascii="Arial" w:hAnsi="Arial" w:cs="Arial"/>
          <w:sz w:val="22"/>
          <w:szCs w:val="20"/>
        </w:rPr>
        <w:t>Selec</w:t>
      </w:r>
      <w:r w:rsidR="00652334" w:rsidRPr="002437B3">
        <w:rPr>
          <w:rFonts w:ascii="Arial" w:hAnsi="Arial" w:cs="Arial"/>
          <w:sz w:val="22"/>
          <w:szCs w:val="20"/>
        </w:rPr>
        <w:t>ción de medidas de adaptación estratégicamente relevantes</w:t>
      </w:r>
      <w:r w:rsidRPr="002437B3">
        <w:rPr>
          <w:rFonts w:ascii="Arial" w:hAnsi="Arial" w:cs="Arial"/>
          <w:sz w:val="22"/>
          <w:szCs w:val="20"/>
        </w:rPr>
        <w:t xml:space="preserve">.  </w:t>
      </w:r>
    </w:p>
    <w:p w14:paraId="2CE1B2AC" w14:textId="6E9D2A6A" w:rsidR="00652334" w:rsidRPr="002437B3" w:rsidRDefault="00652334" w:rsidP="00652334">
      <w:pPr>
        <w:numPr>
          <w:ilvl w:val="0"/>
          <w:numId w:val="17"/>
        </w:numPr>
        <w:spacing w:after="120"/>
        <w:jc w:val="both"/>
        <w:rPr>
          <w:rFonts w:ascii="Arial" w:hAnsi="Arial" w:cs="Arial"/>
          <w:sz w:val="22"/>
          <w:szCs w:val="20"/>
        </w:rPr>
      </w:pPr>
      <w:r w:rsidRPr="002437B3">
        <w:rPr>
          <w:rFonts w:ascii="Arial" w:hAnsi="Arial" w:cs="Arial"/>
          <w:sz w:val="22"/>
          <w:szCs w:val="20"/>
        </w:rPr>
        <w:t>Facilitar las comparaciones entre diferentes opciones de adaptación.</w:t>
      </w:r>
    </w:p>
    <w:p w14:paraId="69903AE3" w14:textId="62F5C017" w:rsidR="00652334" w:rsidRPr="002437B3" w:rsidRDefault="00652334" w:rsidP="00652334">
      <w:pPr>
        <w:numPr>
          <w:ilvl w:val="0"/>
          <w:numId w:val="17"/>
        </w:numPr>
        <w:spacing w:after="120"/>
        <w:jc w:val="both"/>
        <w:rPr>
          <w:rFonts w:ascii="Arial" w:hAnsi="Arial" w:cs="Arial"/>
          <w:sz w:val="22"/>
          <w:szCs w:val="20"/>
        </w:rPr>
      </w:pPr>
      <w:r w:rsidRPr="002437B3">
        <w:rPr>
          <w:rFonts w:ascii="Arial" w:hAnsi="Arial" w:cs="Arial"/>
          <w:sz w:val="22"/>
          <w:szCs w:val="20"/>
        </w:rPr>
        <w:t xml:space="preserve">Evaluar los beneficios y </w:t>
      </w:r>
      <w:r w:rsidR="002F623B" w:rsidRPr="002437B3">
        <w:rPr>
          <w:rFonts w:ascii="Arial" w:hAnsi="Arial" w:cs="Arial"/>
          <w:sz w:val="22"/>
          <w:szCs w:val="20"/>
        </w:rPr>
        <w:t>co-</w:t>
      </w:r>
      <w:r w:rsidRPr="002437B3">
        <w:rPr>
          <w:rFonts w:ascii="Arial" w:hAnsi="Arial" w:cs="Arial"/>
          <w:sz w:val="22"/>
          <w:szCs w:val="20"/>
        </w:rPr>
        <w:t>beneficios, ventajas, desafíos y restricciones de las diferentes opciones de adaptación.</w:t>
      </w:r>
    </w:p>
    <w:p w14:paraId="5D2FFE77" w14:textId="7B72F3E7" w:rsidR="00652334" w:rsidRPr="002437B3" w:rsidRDefault="00652334" w:rsidP="00652334">
      <w:pPr>
        <w:numPr>
          <w:ilvl w:val="0"/>
          <w:numId w:val="17"/>
        </w:numPr>
        <w:spacing w:after="120"/>
        <w:jc w:val="both"/>
        <w:rPr>
          <w:rFonts w:ascii="Arial" w:hAnsi="Arial" w:cs="Arial"/>
          <w:sz w:val="22"/>
          <w:szCs w:val="20"/>
        </w:rPr>
      </w:pPr>
      <w:r w:rsidRPr="002437B3">
        <w:rPr>
          <w:rFonts w:ascii="Arial" w:hAnsi="Arial" w:cs="Arial"/>
          <w:sz w:val="22"/>
          <w:szCs w:val="20"/>
        </w:rPr>
        <w:t>Identificar y ponerse de acuerdo sobre los criterios de selección, con el fin de establecer prioridades: oportunidad para introducir criterios que promuevan la selección de la EBA.</w:t>
      </w:r>
    </w:p>
    <w:p w14:paraId="6D2F4CA3" w14:textId="74AC9704" w:rsidR="00652334" w:rsidRPr="002437B3" w:rsidRDefault="00652334" w:rsidP="00652334">
      <w:pPr>
        <w:numPr>
          <w:ilvl w:val="0"/>
          <w:numId w:val="17"/>
        </w:numPr>
        <w:spacing w:after="120"/>
        <w:jc w:val="both"/>
        <w:rPr>
          <w:rFonts w:ascii="Arial" w:hAnsi="Arial" w:cs="Arial"/>
          <w:sz w:val="22"/>
          <w:szCs w:val="20"/>
        </w:rPr>
      </w:pPr>
      <w:r w:rsidRPr="002437B3">
        <w:rPr>
          <w:rFonts w:ascii="Arial" w:hAnsi="Arial" w:cs="Arial"/>
          <w:sz w:val="22"/>
          <w:szCs w:val="20"/>
        </w:rPr>
        <w:t>Seleccionar opciones de adaptación teniendo en cuenta sus ventajas y limitaciones.</w:t>
      </w:r>
    </w:p>
    <w:p w14:paraId="5C265A0F" w14:textId="50682B09" w:rsidR="0028520D" w:rsidRPr="002437B3" w:rsidRDefault="00956F82" w:rsidP="00FF6FF0">
      <w:pPr>
        <w:spacing w:after="120"/>
        <w:jc w:val="both"/>
        <w:rPr>
          <w:rFonts w:ascii="Arial" w:hAnsi="Arial" w:cs="Arial"/>
          <w:b/>
          <w:sz w:val="22"/>
          <w:szCs w:val="20"/>
        </w:rPr>
      </w:pPr>
      <w:r w:rsidRPr="002437B3">
        <w:rPr>
          <w:rFonts w:ascii="Arial" w:hAnsi="Arial" w:cs="Arial"/>
          <w:b/>
          <w:sz w:val="22"/>
          <w:szCs w:val="20"/>
        </w:rPr>
        <w:t>Preguntas orientadoras:</w:t>
      </w:r>
    </w:p>
    <w:p w14:paraId="797D0C1B" w14:textId="22B37296" w:rsidR="00652334" w:rsidRPr="002437B3" w:rsidRDefault="00652334" w:rsidP="00652334">
      <w:pPr>
        <w:pStyle w:val="Prrafodelista"/>
        <w:numPr>
          <w:ilvl w:val="0"/>
          <w:numId w:val="10"/>
        </w:numPr>
        <w:spacing w:after="120"/>
        <w:jc w:val="both"/>
        <w:rPr>
          <w:rFonts w:ascii="Arial" w:hAnsi="Arial" w:cs="Arial"/>
          <w:sz w:val="22"/>
          <w:szCs w:val="20"/>
        </w:rPr>
      </w:pPr>
      <w:r w:rsidRPr="002437B3">
        <w:rPr>
          <w:rFonts w:ascii="Arial" w:hAnsi="Arial" w:cs="Arial"/>
          <w:sz w:val="22"/>
          <w:szCs w:val="20"/>
        </w:rPr>
        <w:t>¿Cuáles son argumentos razonables para priorizar las opciones de EBA cuando la infraestructura gris parece ser la opción obvia?</w:t>
      </w:r>
    </w:p>
    <w:p w14:paraId="39CF3B08" w14:textId="2E23DB9A" w:rsidR="00652334" w:rsidRPr="002437B3" w:rsidRDefault="00652334" w:rsidP="00652334">
      <w:pPr>
        <w:pStyle w:val="Prrafodelista"/>
        <w:numPr>
          <w:ilvl w:val="0"/>
          <w:numId w:val="10"/>
        </w:numPr>
        <w:spacing w:after="120"/>
        <w:jc w:val="both"/>
        <w:rPr>
          <w:rFonts w:ascii="Arial" w:hAnsi="Arial" w:cs="Arial"/>
          <w:sz w:val="22"/>
          <w:szCs w:val="20"/>
        </w:rPr>
      </w:pPr>
      <w:r w:rsidRPr="002437B3">
        <w:rPr>
          <w:rFonts w:ascii="Arial" w:hAnsi="Arial" w:cs="Arial"/>
          <w:sz w:val="22"/>
          <w:szCs w:val="20"/>
        </w:rPr>
        <w:t xml:space="preserve">¿Qué </w:t>
      </w:r>
      <w:r w:rsidR="00344227" w:rsidRPr="002437B3">
        <w:rPr>
          <w:rFonts w:ascii="Arial" w:hAnsi="Arial" w:cs="Arial"/>
          <w:sz w:val="22"/>
          <w:szCs w:val="20"/>
        </w:rPr>
        <w:t xml:space="preserve">concesiones mutuas pueden </w:t>
      </w:r>
      <w:r w:rsidRPr="002437B3">
        <w:rPr>
          <w:rFonts w:ascii="Arial" w:hAnsi="Arial" w:cs="Arial"/>
          <w:sz w:val="22"/>
          <w:szCs w:val="20"/>
        </w:rPr>
        <w:t xml:space="preserve">surgir entre los objetivos de adaptación y </w:t>
      </w:r>
      <w:r w:rsidR="00344227" w:rsidRPr="002437B3">
        <w:rPr>
          <w:rFonts w:ascii="Arial" w:hAnsi="Arial" w:cs="Arial"/>
          <w:sz w:val="22"/>
          <w:szCs w:val="20"/>
        </w:rPr>
        <w:t>otros objetivos de desarrollo y</w:t>
      </w:r>
      <w:r w:rsidRPr="002437B3">
        <w:rPr>
          <w:rFonts w:ascii="Arial" w:hAnsi="Arial" w:cs="Arial"/>
          <w:sz w:val="22"/>
          <w:szCs w:val="20"/>
        </w:rPr>
        <w:t xml:space="preserve">/o </w:t>
      </w:r>
      <w:r w:rsidR="00344227" w:rsidRPr="002437B3">
        <w:rPr>
          <w:rFonts w:ascii="Arial" w:hAnsi="Arial" w:cs="Arial"/>
          <w:sz w:val="22"/>
          <w:szCs w:val="20"/>
        </w:rPr>
        <w:t xml:space="preserve">entre </w:t>
      </w:r>
      <w:r w:rsidRPr="002437B3">
        <w:rPr>
          <w:rFonts w:ascii="Arial" w:hAnsi="Arial" w:cs="Arial"/>
          <w:sz w:val="22"/>
          <w:szCs w:val="20"/>
        </w:rPr>
        <w:t xml:space="preserve">los objetivos de adaptación y </w:t>
      </w:r>
      <w:r w:rsidR="00344227" w:rsidRPr="002437B3">
        <w:rPr>
          <w:rFonts w:ascii="Arial" w:hAnsi="Arial" w:cs="Arial"/>
          <w:sz w:val="22"/>
          <w:szCs w:val="20"/>
        </w:rPr>
        <w:t xml:space="preserve">los </w:t>
      </w:r>
      <w:r w:rsidRPr="002437B3">
        <w:rPr>
          <w:rFonts w:ascii="Arial" w:hAnsi="Arial" w:cs="Arial"/>
          <w:sz w:val="22"/>
          <w:szCs w:val="20"/>
        </w:rPr>
        <w:t>servicios ecosist</w:t>
      </w:r>
      <w:r w:rsidR="00344227" w:rsidRPr="002437B3">
        <w:rPr>
          <w:rFonts w:ascii="Arial" w:hAnsi="Arial" w:cs="Arial"/>
          <w:sz w:val="22"/>
          <w:szCs w:val="20"/>
        </w:rPr>
        <w:t>é</w:t>
      </w:r>
      <w:r w:rsidRPr="002437B3">
        <w:rPr>
          <w:rFonts w:ascii="Arial" w:hAnsi="Arial" w:cs="Arial"/>
          <w:sz w:val="22"/>
          <w:szCs w:val="20"/>
        </w:rPr>
        <w:t>m</w:t>
      </w:r>
      <w:r w:rsidR="00344227" w:rsidRPr="002437B3">
        <w:rPr>
          <w:rFonts w:ascii="Arial" w:hAnsi="Arial" w:cs="Arial"/>
          <w:sz w:val="22"/>
          <w:szCs w:val="20"/>
        </w:rPr>
        <w:t>ico</w:t>
      </w:r>
      <w:r w:rsidRPr="002437B3">
        <w:rPr>
          <w:rFonts w:ascii="Arial" w:hAnsi="Arial" w:cs="Arial"/>
          <w:sz w:val="22"/>
          <w:szCs w:val="20"/>
        </w:rPr>
        <w:t>s?</w:t>
      </w:r>
    </w:p>
    <w:p w14:paraId="3C943E02" w14:textId="77777777" w:rsidR="0028520D" w:rsidRPr="002437B3" w:rsidRDefault="0028520D" w:rsidP="00FF6FF0">
      <w:pPr>
        <w:spacing w:after="120"/>
        <w:jc w:val="both"/>
        <w:rPr>
          <w:rFonts w:ascii="Arial" w:hAnsi="Arial" w:cs="Arial"/>
          <w:b/>
          <w:sz w:val="22"/>
          <w:szCs w:val="20"/>
        </w:rPr>
      </w:pPr>
      <w:r w:rsidRPr="002437B3">
        <w:rPr>
          <w:rFonts w:ascii="Arial" w:hAnsi="Arial" w:cs="Arial"/>
          <w:b/>
          <w:sz w:val="22"/>
          <w:szCs w:val="20"/>
        </w:rPr>
        <w:t xml:space="preserve"> </w:t>
      </w:r>
    </w:p>
    <w:p w14:paraId="2B1FC7B6" w14:textId="77777777" w:rsidR="008B330E" w:rsidRDefault="008B330E" w:rsidP="00FF6FF0">
      <w:pPr>
        <w:spacing w:after="120"/>
        <w:jc w:val="both"/>
        <w:rPr>
          <w:rFonts w:ascii="Arial" w:hAnsi="Arial" w:cs="Arial"/>
          <w:b/>
          <w:color w:val="9BBB59" w:themeColor="accent3"/>
          <w:szCs w:val="20"/>
        </w:rPr>
      </w:pPr>
    </w:p>
    <w:p w14:paraId="260010A0" w14:textId="71ED2B36" w:rsidR="0028520D" w:rsidRPr="002437B3" w:rsidRDefault="0028520D" w:rsidP="00FF6FF0">
      <w:pPr>
        <w:spacing w:after="120"/>
        <w:jc w:val="both"/>
        <w:rPr>
          <w:rFonts w:ascii="Arial" w:hAnsi="Arial" w:cs="Arial"/>
          <w:b/>
          <w:color w:val="9BBB59" w:themeColor="accent3"/>
          <w:szCs w:val="20"/>
        </w:rPr>
      </w:pPr>
      <w:r w:rsidRPr="002437B3">
        <w:rPr>
          <w:rFonts w:ascii="Arial" w:hAnsi="Arial" w:cs="Arial"/>
          <w:b/>
          <w:color w:val="9BBB59" w:themeColor="accent3"/>
          <w:szCs w:val="20"/>
        </w:rPr>
        <w:t>IMPLEMENTA</w:t>
      </w:r>
      <w:r w:rsidR="00344227" w:rsidRPr="002437B3">
        <w:rPr>
          <w:rFonts w:ascii="Arial" w:hAnsi="Arial" w:cs="Arial"/>
          <w:b/>
          <w:color w:val="9BBB59" w:themeColor="accent3"/>
          <w:szCs w:val="20"/>
        </w:rPr>
        <w:t>CIÓ</w:t>
      </w:r>
      <w:r w:rsidRPr="002437B3">
        <w:rPr>
          <w:rFonts w:ascii="Arial" w:hAnsi="Arial" w:cs="Arial"/>
          <w:b/>
          <w:color w:val="9BBB59" w:themeColor="accent3"/>
          <w:szCs w:val="20"/>
        </w:rPr>
        <w:t>N</w:t>
      </w:r>
    </w:p>
    <w:p w14:paraId="3FF7D575" w14:textId="2F77A622" w:rsidR="0028520D" w:rsidRPr="002437B3" w:rsidRDefault="003C5BAD" w:rsidP="00FF6FF0">
      <w:pPr>
        <w:spacing w:after="120"/>
        <w:jc w:val="both"/>
        <w:rPr>
          <w:rFonts w:ascii="Arial" w:hAnsi="Arial" w:cs="Arial"/>
          <w:b/>
          <w:sz w:val="22"/>
          <w:szCs w:val="20"/>
        </w:rPr>
      </w:pPr>
      <w:r w:rsidRPr="002437B3">
        <w:rPr>
          <w:rFonts w:ascii="Arial" w:hAnsi="Arial" w:cs="Arial"/>
          <w:b/>
          <w:sz w:val="22"/>
          <w:szCs w:val="20"/>
        </w:rPr>
        <w:t>Objetivo</w:t>
      </w:r>
    </w:p>
    <w:p w14:paraId="21C4B077" w14:textId="09A146A5" w:rsidR="0028520D" w:rsidRPr="002437B3" w:rsidRDefault="00344227" w:rsidP="00FF6FF0">
      <w:pPr>
        <w:spacing w:after="120"/>
        <w:jc w:val="both"/>
        <w:rPr>
          <w:rFonts w:ascii="Arial" w:hAnsi="Arial" w:cs="Arial"/>
          <w:sz w:val="22"/>
          <w:szCs w:val="20"/>
        </w:rPr>
      </w:pPr>
      <w:r w:rsidRPr="002437B3">
        <w:rPr>
          <w:rFonts w:ascii="Arial" w:hAnsi="Arial" w:cs="Arial"/>
          <w:sz w:val="22"/>
          <w:szCs w:val="20"/>
        </w:rPr>
        <w:t>Implementar exitosamente medidas eficaces de adaptación (</w:t>
      </w:r>
      <w:r w:rsidR="006831C0">
        <w:rPr>
          <w:rFonts w:ascii="Arial" w:hAnsi="Arial" w:cs="Arial"/>
          <w:sz w:val="22"/>
          <w:szCs w:val="20"/>
        </w:rPr>
        <w:t>basada en ecosistema</w:t>
      </w:r>
      <w:r w:rsidRPr="002437B3">
        <w:rPr>
          <w:rFonts w:ascii="Arial" w:hAnsi="Arial" w:cs="Arial"/>
          <w:sz w:val="22"/>
          <w:szCs w:val="20"/>
        </w:rPr>
        <w:t>).</w:t>
      </w:r>
    </w:p>
    <w:p w14:paraId="06E1A886" w14:textId="22AA2643" w:rsidR="0028520D" w:rsidRPr="002437B3" w:rsidRDefault="003617FD" w:rsidP="00FF6FF0">
      <w:pPr>
        <w:spacing w:after="120"/>
        <w:jc w:val="both"/>
        <w:rPr>
          <w:rFonts w:ascii="Arial" w:hAnsi="Arial" w:cs="Arial"/>
          <w:b/>
          <w:sz w:val="22"/>
          <w:szCs w:val="20"/>
        </w:rPr>
      </w:pPr>
      <w:r w:rsidRPr="002437B3">
        <w:rPr>
          <w:rFonts w:ascii="Arial" w:hAnsi="Arial" w:cs="Arial"/>
          <w:b/>
          <w:sz w:val="22"/>
          <w:szCs w:val="20"/>
        </w:rPr>
        <w:t>Contenido y características principales</w:t>
      </w:r>
    </w:p>
    <w:p w14:paraId="1A0AD939" w14:textId="5637431E" w:rsidR="0028520D" w:rsidRPr="002437B3" w:rsidRDefault="00457FA7" w:rsidP="00FF6FF0">
      <w:pPr>
        <w:spacing w:after="120"/>
        <w:jc w:val="both"/>
        <w:rPr>
          <w:rFonts w:ascii="Arial" w:hAnsi="Arial" w:cs="Arial"/>
          <w:sz w:val="22"/>
          <w:szCs w:val="20"/>
        </w:rPr>
      </w:pPr>
      <w:r w:rsidRPr="002437B3">
        <w:rPr>
          <w:rFonts w:ascii="Arial" w:hAnsi="Arial" w:cs="Arial"/>
          <w:sz w:val="22"/>
          <w:szCs w:val="20"/>
        </w:rPr>
        <w:t>Defin</w:t>
      </w:r>
      <w:r w:rsidR="00172E0D" w:rsidRPr="002437B3">
        <w:rPr>
          <w:rFonts w:ascii="Arial" w:hAnsi="Arial" w:cs="Arial"/>
          <w:sz w:val="22"/>
          <w:szCs w:val="20"/>
        </w:rPr>
        <w:t xml:space="preserve">a su estrategia de implementación y un plan de trabajo concreto que incluya políticas e instrumentos, participación de los </w:t>
      </w:r>
      <w:r w:rsidRPr="002437B3">
        <w:rPr>
          <w:rFonts w:ascii="Arial" w:hAnsi="Arial" w:cs="Arial"/>
          <w:sz w:val="22"/>
          <w:szCs w:val="20"/>
        </w:rPr>
        <w:t xml:space="preserve">actores </w:t>
      </w:r>
      <w:r w:rsidR="00172E0D" w:rsidRPr="002437B3">
        <w:rPr>
          <w:rFonts w:ascii="Arial" w:hAnsi="Arial" w:cs="Arial"/>
          <w:sz w:val="22"/>
          <w:szCs w:val="20"/>
        </w:rPr>
        <w:t>interesados, responsabilidades y acciones, así como recursos financieros.</w:t>
      </w:r>
    </w:p>
    <w:p w14:paraId="0DC741D8" w14:textId="2B701DF0" w:rsidR="00457FA7" w:rsidRPr="002437B3" w:rsidRDefault="00457FA7" w:rsidP="00457FA7">
      <w:pPr>
        <w:numPr>
          <w:ilvl w:val="0"/>
          <w:numId w:val="18"/>
        </w:numPr>
        <w:spacing w:after="120"/>
        <w:jc w:val="both"/>
        <w:rPr>
          <w:rFonts w:ascii="Arial" w:hAnsi="Arial" w:cs="Arial"/>
          <w:sz w:val="22"/>
          <w:szCs w:val="20"/>
        </w:rPr>
      </w:pPr>
      <w:r w:rsidRPr="002437B3">
        <w:rPr>
          <w:rFonts w:ascii="Arial" w:hAnsi="Arial" w:cs="Arial"/>
          <w:sz w:val="22"/>
          <w:szCs w:val="20"/>
        </w:rPr>
        <w:t>Propicie la integración en políticas, estrategias y planes existentes y busque sinergias.</w:t>
      </w:r>
    </w:p>
    <w:p w14:paraId="3035A907" w14:textId="0FB22611" w:rsidR="00457FA7" w:rsidRPr="002437B3" w:rsidRDefault="00457FA7" w:rsidP="00457FA7">
      <w:pPr>
        <w:numPr>
          <w:ilvl w:val="0"/>
          <w:numId w:val="18"/>
        </w:numPr>
        <w:spacing w:after="120"/>
        <w:jc w:val="both"/>
        <w:rPr>
          <w:rFonts w:ascii="Arial" w:hAnsi="Arial" w:cs="Arial"/>
          <w:sz w:val="22"/>
          <w:szCs w:val="20"/>
        </w:rPr>
      </w:pPr>
      <w:r w:rsidRPr="002437B3">
        <w:rPr>
          <w:rFonts w:ascii="Arial" w:hAnsi="Arial" w:cs="Arial"/>
          <w:sz w:val="22"/>
          <w:szCs w:val="20"/>
        </w:rPr>
        <w:t>Aclare la participación de las partes interesadas, incluyendo roles y responsabilidades.</w:t>
      </w:r>
    </w:p>
    <w:p w14:paraId="15A235CE" w14:textId="5458DDFE" w:rsidR="00457FA7" w:rsidRPr="002437B3" w:rsidRDefault="00457FA7" w:rsidP="00457FA7">
      <w:pPr>
        <w:numPr>
          <w:ilvl w:val="0"/>
          <w:numId w:val="18"/>
        </w:numPr>
        <w:spacing w:after="120"/>
        <w:jc w:val="both"/>
        <w:rPr>
          <w:rFonts w:ascii="Arial" w:hAnsi="Arial" w:cs="Arial"/>
          <w:sz w:val="22"/>
          <w:szCs w:val="20"/>
        </w:rPr>
      </w:pPr>
      <w:r w:rsidRPr="002437B3">
        <w:rPr>
          <w:rFonts w:ascii="Arial" w:hAnsi="Arial" w:cs="Arial"/>
          <w:sz w:val="22"/>
          <w:szCs w:val="20"/>
        </w:rPr>
        <w:t>Identificar las necesidades de desarrollo de capacidades.</w:t>
      </w:r>
    </w:p>
    <w:p w14:paraId="0AF6E586" w14:textId="483B973B" w:rsidR="00457FA7" w:rsidRPr="002437B3" w:rsidRDefault="00457FA7" w:rsidP="00457FA7">
      <w:pPr>
        <w:numPr>
          <w:ilvl w:val="0"/>
          <w:numId w:val="18"/>
        </w:numPr>
        <w:spacing w:after="120"/>
        <w:jc w:val="both"/>
        <w:rPr>
          <w:rFonts w:ascii="Arial" w:hAnsi="Arial" w:cs="Arial"/>
          <w:sz w:val="22"/>
          <w:szCs w:val="20"/>
        </w:rPr>
      </w:pPr>
      <w:r w:rsidRPr="002437B3">
        <w:rPr>
          <w:rFonts w:ascii="Arial" w:hAnsi="Arial" w:cs="Arial"/>
          <w:sz w:val="22"/>
          <w:szCs w:val="20"/>
        </w:rPr>
        <w:t>Explore y asegure los recursos financieros.</w:t>
      </w:r>
    </w:p>
    <w:p w14:paraId="4DCA9B74" w14:textId="4A9023C1" w:rsidR="00457FA7" w:rsidRPr="002437B3" w:rsidRDefault="002437B3" w:rsidP="00457FA7">
      <w:pPr>
        <w:numPr>
          <w:ilvl w:val="0"/>
          <w:numId w:val="18"/>
        </w:numPr>
        <w:spacing w:after="120"/>
        <w:jc w:val="both"/>
        <w:rPr>
          <w:rFonts w:ascii="Arial" w:hAnsi="Arial" w:cs="Arial"/>
          <w:sz w:val="22"/>
          <w:szCs w:val="20"/>
        </w:rPr>
      </w:pPr>
      <w:r w:rsidRPr="002437B3">
        <w:rPr>
          <w:rFonts w:ascii="Arial" w:hAnsi="Arial" w:cs="Arial"/>
          <w:sz w:val="22"/>
          <w:szCs w:val="20"/>
        </w:rPr>
        <w:t>¡Manejo adaptativo!</w:t>
      </w:r>
    </w:p>
    <w:p w14:paraId="2EEAE27D" w14:textId="10D8CC02" w:rsidR="0028520D" w:rsidRPr="002437B3" w:rsidRDefault="00956F82" w:rsidP="00FF6FF0">
      <w:pPr>
        <w:spacing w:after="120"/>
        <w:jc w:val="both"/>
        <w:rPr>
          <w:rFonts w:ascii="Arial" w:hAnsi="Arial" w:cs="Arial"/>
          <w:b/>
          <w:sz w:val="22"/>
          <w:szCs w:val="20"/>
        </w:rPr>
      </w:pPr>
      <w:r w:rsidRPr="002437B3">
        <w:rPr>
          <w:rFonts w:ascii="Arial" w:hAnsi="Arial" w:cs="Arial"/>
          <w:b/>
          <w:sz w:val="22"/>
          <w:szCs w:val="20"/>
        </w:rPr>
        <w:t>Preguntas orientadoras:</w:t>
      </w:r>
    </w:p>
    <w:p w14:paraId="6AE4C99C" w14:textId="4AC8D7EC" w:rsidR="00457FA7" w:rsidRPr="002437B3" w:rsidRDefault="00457FA7" w:rsidP="00457FA7">
      <w:pPr>
        <w:pStyle w:val="Prrafodelista"/>
        <w:numPr>
          <w:ilvl w:val="0"/>
          <w:numId w:val="11"/>
        </w:numPr>
        <w:spacing w:after="120"/>
        <w:jc w:val="both"/>
        <w:rPr>
          <w:rFonts w:ascii="Arial" w:hAnsi="Arial" w:cs="Arial"/>
          <w:sz w:val="22"/>
          <w:szCs w:val="20"/>
        </w:rPr>
      </w:pPr>
      <w:r w:rsidRPr="002437B3">
        <w:rPr>
          <w:rFonts w:ascii="Arial" w:hAnsi="Arial" w:cs="Arial"/>
          <w:sz w:val="22"/>
          <w:szCs w:val="20"/>
        </w:rPr>
        <w:t>¿Cómo se puede integrar la opción para la acción en la planificación (por ejemplo, adaptación y/o estrategia de biodiversidad)?</w:t>
      </w:r>
    </w:p>
    <w:p w14:paraId="66174F52" w14:textId="54CC5DC3" w:rsidR="00457FA7" w:rsidRPr="002437B3" w:rsidRDefault="00457FA7" w:rsidP="00457FA7">
      <w:pPr>
        <w:pStyle w:val="Prrafodelista"/>
        <w:numPr>
          <w:ilvl w:val="0"/>
          <w:numId w:val="11"/>
        </w:numPr>
        <w:spacing w:after="120"/>
        <w:jc w:val="both"/>
        <w:rPr>
          <w:rFonts w:ascii="Arial" w:hAnsi="Arial" w:cs="Arial"/>
          <w:sz w:val="22"/>
          <w:szCs w:val="20"/>
        </w:rPr>
      </w:pPr>
      <w:r w:rsidRPr="002437B3">
        <w:rPr>
          <w:rFonts w:ascii="Arial" w:hAnsi="Arial" w:cs="Arial"/>
          <w:sz w:val="22"/>
          <w:szCs w:val="20"/>
        </w:rPr>
        <w:t>¿Qué habilidades técnicas/</w:t>
      </w:r>
      <w:r w:rsidR="002437B3" w:rsidRPr="002437B3">
        <w:rPr>
          <w:rFonts w:ascii="Arial" w:hAnsi="Arial" w:cs="Arial"/>
          <w:sz w:val="22"/>
          <w:szCs w:val="20"/>
        </w:rPr>
        <w:t>fondos adicionales</w:t>
      </w:r>
      <w:r w:rsidRPr="002437B3">
        <w:rPr>
          <w:rFonts w:ascii="Arial" w:hAnsi="Arial" w:cs="Arial"/>
          <w:sz w:val="22"/>
          <w:szCs w:val="20"/>
        </w:rPr>
        <w:t xml:space="preserve"> se requieren para implementar la opción para la acción?</w:t>
      </w:r>
    </w:p>
    <w:p w14:paraId="25575BE6" w14:textId="51D8B19D" w:rsidR="00457FA7" w:rsidRPr="002437B3" w:rsidRDefault="00457FA7" w:rsidP="00457FA7">
      <w:pPr>
        <w:pStyle w:val="Prrafodelista"/>
        <w:numPr>
          <w:ilvl w:val="0"/>
          <w:numId w:val="11"/>
        </w:numPr>
        <w:spacing w:after="120"/>
        <w:jc w:val="both"/>
        <w:rPr>
          <w:rFonts w:ascii="Arial" w:hAnsi="Arial" w:cs="Arial"/>
          <w:sz w:val="22"/>
          <w:szCs w:val="20"/>
        </w:rPr>
      </w:pPr>
      <w:r w:rsidRPr="002437B3">
        <w:rPr>
          <w:rFonts w:ascii="Arial" w:hAnsi="Arial" w:cs="Arial"/>
          <w:sz w:val="22"/>
          <w:szCs w:val="20"/>
        </w:rPr>
        <w:t>¿Quiénes participarán en la implementación de las medidas de adaptación, y en qué rol?</w:t>
      </w:r>
    </w:p>
    <w:p w14:paraId="19B49051" w14:textId="77777777" w:rsidR="0028520D" w:rsidRPr="002437B3" w:rsidRDefault="0028520D" w:rsidP="00FF6FF0">
      <w:pPr>
        <w:spacing w:after="120"/>
        <w:jc w:val="both"/>
        <w:rPr>
          <w:rFonts w:ascii="Arial" w:hAnsi="Arial" w:cs="Arial"/>
          <w:sz w:val="22"/>
          <w:szCs w:val="20"/>
        </w:rPr>
      </w:pPr>
      <w:r w:rsidRPr="002437B3">
        <w:rPr>
          <w:rFonts w:ascii="Arial" w:hAnsi="Arial" w:cs="Arial"/>
          <w:sz w:val="22"/>
          <w:szCs w:val="20"/>
        </w:rPr>
        <w:t xml:space="preserve"> </w:t>
      </w:r>
    </w:p>
    <w:p w14:paraId="7D3D5274" w14:textId="77777777" w:rsidR="008B330E" w:rsidRDefault="008B330E" w:rsidP="00FF6FF0">
      <w:pPr>
        <w:spacing w:after="120"/>
        <w:jc w:val="both"/>
        <w:rPr>
          <w:rFonts w:ascii="Arial" w:hAnsi="Arial" w:cs="Arial"/>
          <w:b/>
          <w:color w:val="9BBB59" w:themeColor="accent3"/>
          <w:szCs w:val="20"/>
        </w:rPr>
      </w:pPr>
    </w:p>
    <w:p w14:paraId="349114F7" w14:textId="77777777" w:rsidR="008B330E" w:rsidRDefault="008B330E" w:rsidP="00FF6FF0">
      <w:pPr>
        <w:spacing w:after="120"/>
        <w:jc w:val="both"/>
        <w:rPr>
          <w:rFonts w:ascii="Arial" w:hAnsi="Arial" w:cs="Arial"/>
          <w:b/>
          <w:color w:val="9BBB59" w:themeColor="accent3"/>
          <w:szCs w:val="20"/>
        </w:rPr>
      </w:pPr>
    </w:p>
    <w:p w14:paraId="0F1708B7" w14:textId="6D6538B0" w:rsidR="0028520D" w:rsidRPr="002437B3" w:rsidRDefault="0028520D" w:rsidP="00FF6FF0">
      <w:pPr>
        <w:spacing w:after="120"/>
        <w:jc w:val="both"/>
        <w:rPr>
          <w:rFonts w:ascii="Arial" w:hAnsi="Arial" w:cs="Arial"/>
          <w:b/>
          <w:color w:val="9BBB59" w:themeColor="accent3"/>
          <w:szCs w:val="20"/>
        </w:rPr>
      </w:pPr>
      <w:r w:rsidRPr="002437B3">
        <w:rPr>
          <w:rFonts w:ascii="Arial" w:hAnsi="Arial" w:cs="Arial"/>
          <w:b/>
          <w:color w:val="9BBB59" w:themeColor="accent3"/>
          <w:szCs w:val="20"/>
        </w:rPr>
        <w:lastRenderedPageBreak/>
        <w:t>MONITOR</w:t>
      </w:r>
      <w:r w:rsidR="00457FA7" w:rsidRPr="002437B3">
        <w:rPr>
          <w:rFonts w:ascii="Arial" w:hAnsi="Arial" w:cs="Arial"/>
          <w:b/>
          <w:color w:val="9BBB59" w:themeColor="accent3"/>
          <w:szCs w:val="20"/>
        </w:rPr>
        <w:t>EO</w:t>
      </w:r>
      <w:r w:rsidRPr="002437B3">
        <w:rPr>
          <w:rFonts w:ascii="Arial" w:hAnsi="Arial" w:cs="Arial"/>
          <w:b/>
          <w:color w:val="9BBB59" w:themeColor="accent3"/>
          <w:szCs w:val="20"/>
        </w:rPr>
        <w:t xml:space="preserve"> </w:t>
      </w:r>
      <w:r w:rsidR="00457FA7" w:rsidRPr="002437B3">
        <w:rPr>
          <w:rFonts w:ascii="Arial" w:hAnsi="Arial" w:cs="Arial"/>
          <w:b/>
          <w:color w:val="9BBB59" w:themeColor="accent3"/>
          <w:szCs w:val="20"/>
        </w:rPr>
        <w:t>Y EVALUACIÓ</w:t>
      </w:r>
      <w:r w:rsidRPr="002437B3">
        <w:rPr>
          <w:rFonts w:ascii="Arial" w:hAnsi="Arial" w:cs="Arial"/>
          <w:b/>
          <w:color w:val="9BBB59" w:themeColor="accent3"/>
          <w:szCs w:val="20"/>
        </w:rPr>
        <w:t>N</w:t>
      </w:r>
    </w:p>
    <w:p w14:paraId="40A984AD" w14:textId="551F12B7" w:rsidR="0028520D" w:rsidRPr="002437B3" w:rsidRDefault="003C5BAD" w:rsidP="00FF6FF0">
      <w:pPr>
        <w:spacing w:after="120"/>
        <w:jc w:val="both"/>
        <w:rPr>
          <w:rFonts w:ascii="Arial" w:hAnsi="Arial" w:cs="Arial"/>
          <w:b/>
          <w:sz w:val="22"/>
          <w:szCs w:val="20"/>
        </w:rPr>
      </w:pPr>
      <w:r w:rsidRPr="002437B3">
        <w:rPr>
          <w:rFonts w:ascii="Arial" w:hAnsi="Arial" w:cs="Arial"/>
          <w:b/>
          <w:sz w:val="22"/>
          <w:szCs w:val="20"/>
        </w:rPr>
        <w:t>Objetivo</w:t>
      </w:r>
    </w:p>
    <w:p w14:paraId="4253A88E" w14:textId="104CD52E" w:rsidR="0028520D" w:rsidRPr="002437B3" w:rsidRDefault="003E6F82" w:rsidP="00FF6FF0">
      <w:pPr>
        <w:spacing w:after="120"/>
        <w:jc w:val="both"/>
        <w:rPr>
          <w:rFonts w:ascii="Arial" w:hAnsi="Arial" w:cs="Arial"/>
          <w:sz w:val="22"/>
          <w:szCs w:val="20"/>
        </w:rPr>
      </w:pPr>
      <w:r w:rsidRPr="002437B3">
        <w:rPr>
          <w:rFonts w:ascii="Arial" w:hAnsi="Arial" w:cs="Arial"/>
          <w:sz w:val="22"/>
          <w:szCs w:val="20"/>
        </w:rPr>
        <w:t>Definir los elementos del marco de monitoreo y evaluación (es decir, la cadena de resultados, indicadores, medios de recolección de datos, roles y responsabilidades).</w:t>
      </w:r>
      <w:r w:rsidR="0028520D" w:rsidRPr="002437B3">
        <w:rPr>
          <w:rFonts w:ascii="Arial" w:hAnsi="Arial" w:cs="Arial"/>
          <w:sz w:val="22"/>
          <w:szCs w:val="20"/>
        </w:rPr>
        <w:t xml:space="preserve"> </w:t>
      </w:r>
    </w:p>
    <w:p w14:paraId="38986FD2" w14:textId="0F71CB84" w:rsidR="0028520D" w:rsidRPr="002437B3" w:rsidRDefault="003617FD" w:rsidP="00FF6FF0">
      <w:pPr>
        <w:spacing w:after="120"/>
        <w:jc w:val="both"/>
        <w:rPr>
          <w:rFonts w:ascii="Arial" w:hAnsi="Arial" w:cs="Arial"/>
          <w:b/>
          <w:sz w:val="22"/>
          <w:szCs w:val="20"/>
        </w:rPr>
      </w:pPr>
      <w:r w:rsidRPr="002437B3">
        <w:rPr>
          <w:rFonts w:ascii="Arial" w:hAnsi="Arial" w:cs="Arial"/>
          <w:b/>
          <w:sz w:val="22"/>
          <w:szCs w:val="20"/>
        </w:rPr>
        <w:t>Contenido y características principales</w:t>
      </w:r>
    </w:p>
    <w:p w14:paraId="109665C2" w14:textId="0A4A60F2" w:rsidR="003E6F82" w:rsidRPr="002437B3" w:rsidRDefault="003E6F82" w:rsidP="00FF6FF0">
      <w:pPr>
        <w:spacing w:after="120"/>
        <w:jc w:val="both"/>
        <w:rPr>
          <w:rFonts w:ascii="Arial" w:hAnsi="Arial" w:cs="Arial"/>
          <w:b/>
          <w:sz w:val="22"/>
          <w:szCs w:val="20"/>
        </w:rPr>
      </w:pPr>
      <w:r w:rsidRPr="002437B3">
        <w:rPr>
          <w:rFonts w:ascii="Arial" w:hAnsi="Arial" w:cs="Arial"/>
          <w:sz w:val="22"/>
          <w:szCs w:val="20"/>
        </w:rPr>
        <w:t>Definir los elementos del marco de monitoreo y evaluación (M&amp;E), incluyendo la cadena de resultados, indicadores y medios de recolección de datos.</w:t>
      </w:r>
      <w:r w:rsidRPr="002437B3">
        <w:rPr>
          <w:rFonts w:ascii="Arial" w:hAnsi="Arial" w:cs="Arial"/>
          <w:b/>
          <w:sz w:val="22"/>
          <w:szCs w:val="20"/>
        </w:rPr>
        <w:t xml:space="preserve"> </w:t>
      </w:r>
    </w:p>
    <w:p w14:paraId="57D010DD" w14:textId="208B06F3" w:rsidR="0028520D" w:rsidRPr="002437B3" w:rsidRDefault="003617FD" w:rsidP="00FF6FF0">
      <w:pPr>
        <w:spacing w:after="120"/>
        <w:jc w:val="both"/>
        <w:rPr>
          <w:rFonts w:ascii="Arial" w:hAnsi="Arial" w:cs="Arial"/>
          <w:b/>
          <w:sz w:val="22"/>
          <w:szCs w:val="20"/>
        </w:rPr>
      </w:pPr>
      <w:r w:rsidRPr="002437B3">
        <w:rPr>
          <w:rFonts w:ascii="Arial" w:hAnsi="Arial" w:cs="Arial"/>
          <w:b/>
          <w:sz w:val="22"/>
          <w:szCs w:val="20"/>
        </w:rPr>
        <w:t>Preguntas orientadoras</w:t>
      </w:r>
      <w:r w:rsidR="0028520D" w:rsidRPr="002437B3">
        <w:rPr>
          <w:rFonts w:ascii="Arial" w:hAnsi="Arial" w:cs="Arial"/>
          <w:b/>
          <w:sz w:val="22"/>
          <w:szCs w:val="20"/>
        </w:rPr>
        <w:tab/>
      </w:r>
    </w:p>
    <w:p w14:paraId="5B50D599" w14:textId="16F21747" w:rsidR="003E6F82" w:rsidRPr="002437B3" w:rsidRDefault="003E6F82" w:rsidP="003E6F82">
      <w:pPr>
        <w:pStyle w:val="Prrafodelista"/>
        <w:numPr>
          <w:ilvl w:val="0"/>
          <w:numId w:val="12"/>
        </w:numPr>
        <w:spacing w:after="120"/>
        <w:jc w:val="both"/>
        <w:rPr>
          <w:rFonts w:ascii="Arial" w:hAnsi="Arial" w:cs="Arial"/>
          <w:sz w:val="22"/>
          <w:szCs w:val="20"/>
        </w:rPr>
      </w:pPr>
      <w:r w:rsidRPr="002437B3">
        <w:rPr>
          <w:rFonts w:ascii="Arial" w:hAnsi="Arial" w:cs="Arial"/>
          <w:sz w:val="22"/>
          <w:szCs w:val="20"/>
        </w:rPr>
        <w:t>¿Cómo se monitorearán los impactos de las medidas de adaptación?</w:t>
      </w:r>
    </w:p>
    <w:p w14:paraId="471F3858" w14:textId="2392C744" w:rsidR="003E6F82" w:rsidRPr="002437B3" w:rsidRDefault="003E6F82" w:rsidP="003E6F82">
      <w:pPr>
        <w:pStyle w:val="Prrafodelista"/>
        <w:numPr>
          <w:ilvl w:val="0"/>
          <w:numId w:val="12"/>
        </w:numPr>
        <w:spacing w:after="120"/>
        <w:jc w:val="both"/>
        <w:rPr>
          <w:rFonts w:ascii="Arial" w:hAnsi="Arial" w:cs="Arial"/>
          <w:sz w:val="22"/>
          <w:szCs w:val="20"/>
        </w:rPr>
      </w:pPr>
      <w:r w:rsidRPr="002437B3">
        <w:rPr>
          <w:rFonts w:ascii="Arial" w:hAnsi="Arial" w:cs="Arial"/>
          <w:sz w:val="22"/>
          <w:szCs w:val="20"/>
        </w:rPr>
        <w:t>¿Cómo se puede vincular los resultados de proyecto a los sistemas nacionales de M&amp;E para su seguimiento a largo plazo?</w:t>
      </w:r>
    </w:p>
    <w:p w14:paraId="5309457F" w14:textId="1CBBE654" w:rsidR="0028520D" w:rsidRDefault="003E6F82" w:rsidP="003E6F82">
      <w:pPr>
        <w:pStyle w:val="Prrafodelista"/>
        <w:numPr>
          <w:ilvl w:val="0"/>
          <w:numId w:val="12"/>
        </w:numPr>
        <w:spacing w:after="120"/>
        <w:jc w:val="both"/>
        <w:rPr>
          <w:rFonts w:ascii="Arial" w:hAnsi="Arial" w:cs="Arial"/>
          <w:sz w:val="22"/>
          <w:szCs w:val="20"/>
        </w:rPr>
      </w:pPr>
      <w:r w:rsidRPr="002437B3">
        <w:rPr>
          <w:rFonts w:ascii="Arial" w:hAnsi="Arial" w:cs="Arial"/>
          <w:sz w:val="22"/>
          <w:szCs w:val="20"/>
        </w:rPr>
        <w:t>¿Cómo se generará, compartirá y comunicará el aprendizaje?</w:t>
      </w:r>
    </w:p>
    <w:p w14:paraId="3CDE2611" w14:textId="77777777" w:rsidR="008B330E" w:rsidRPr="002437B3" w:rsidRDefault="008B330E" w:rsidP="003E6F82">
      <w:pPr>
        <w:pStyle w:val="Prrafodelista"/>
        <w:numPr>
          <w:ilvl w:val="0"/>
          <w:numId w:val="12"/>
        </w:numPr>
        <w:spacing w:after="120"/>
        <w:jc w:val="both"/>
        <w:rPr>
          <w:rFonts w:ascii="Arial" w:hAnsi="Arial" w:cs="Arial"/>
          <w:sz w:val="22"/>
          <w:szCs w:val="20"/>
        </w:rPr>
        <w:sectPr w:rsidR="008B330E" w:rsidRPr="002437B3" w:rsidSect="00E37004">
          <w:pgSz w:w="11901" w:h="16817" w:code="9"/>
          <w:pgMar w:top="1276" w:right="1418" w:bottom="1418" w:left="1418" w:header="284" w:footer="567" w:gutter="0"/>
          <w:cols w:space="708"/>
          <w:docGrid w:linePitch="360"/>
        </w:sectPr>
      </w:pPr>
    </w:p>
    <w:p w14:paraId="35EF0D70" w14:textId="5508961C" w:rsidR="00F9430B" w:rsidRPr="002437B3" w:rsidRDefault="00A501BB" w:rsidP="00F9430B">
      <w:pPr>
        <w:pStyle w:val="Ttulo1"/>
        <w:rPr>
          <w:lang w:val="es-ES"/>
        </w:rPr>
      </w:pPr>
      <w:bookmarkStart w:id="24" w:name="_Toc332384882"/>
      <w:bookmarkStart w:id="25" w:name="_Toc337469729"/>
      <w:r w:rsidRPr="002437B3">
        <w:rPr>
          <w:lang w:val="es-ES"/>
        </w:rPr>
        <w:lastRenderedPageBreak/>
        <w:t>Servicios ecosistémicos y sus símbolos</w:t>
      </w:r>
      <w:r w:rsidRPr="002437B3">
        <w:rPr>
          <w:rStyle w:val="Refdenotaalpie"/>
          <w:vertAlign w:val="baseline"/>
          <w:lang w:val="es-ES"/>
        </w:rPr>
        <w:t xml:space="preserve"> </w:t>
      </w:r>
      <w:r w:rsidR="00F9430B" w:rsidRPr="002437B3">
        <w:rPr>
          <w:rStyle w:val="Refdenotaalpie"/>
          <w:lang w:val="es-ES"/>
        </w:rPr>
        <w:footnoteReference w:id="1"/>
      </w:r>
      <w:bookmarkEnd w:id="24"/>
      <w:bookmarkEnd w:id="25"/>
      <w:r w:rsidR="00F9430B" w:rsidRPr="002437B3">
        <w:rPr>
          <w:lang w:val="es-ES"/>
        </w:rPr>
        <w:t xml:space="preserve"> </w:t>
      </w:r>
    </w:p>
    <w:p w14:paraId="09E7F082" w14:textId="77777777" w:rsidR="00F9430B" w:rsidRPr="002437B3" w:rsidRDefault="00F9430B" w:rsidP="00F9430B">
      <w:pPr>
        <w:rPr>
          <w:rFonts w:ascii="Arial" w:hAnsi="Arial" w:cs="Arial"/>
          <w:sz w:val="20"/>
          <w:szCs w:val="20"/>
        </w:rPr>
      </w:pPr>
    </w:p>
    <w:tbl>
      <w:tblPr>
        <w:tblW w:w="0" w:type="auto"/>
        <w:tblLook w:val="00A0" w:firstRow="1" w:lastRow="0" w:firstColumn="1" w:lastColumn="0" w:noHBand="0" w:noVBand="0"/>
      </w:tblPr>
      <w:tblGrid>
        <w:gridCol w:w="7117"/>
        <w:gridCol w:w="1954"/>
      </w:tblGrid>
      <w:tr w:rsidR="00F9430B" w:rsidRPr="002437B3" w14:paraId="52EBEF0D" w14:textId="77777777" w:rsidTr="00472138">
        <w:tc>
          <w:tcPr>
            <w:tcW w:w="9066" w:type="dxa"/>
            <w:gridSpan w:val="2"/>
            <w:tcBorders>
              <w:bottom w:val="single" w:sz="4" w:space="0" w:color="auto"/>
            </w:tcBorders>
            <w:shd w:val="clear" w:color="auto" w:fill="D9D9D9"/>
            <w:vAlign w:val="center"/>
          </w:tcPr>
          <w:p w14:paraId="22027269" w14:textId="47A71840" w:rsidR="00F9430B" w:rsidRPr="008B330E" w:rsidRDefault="00F9430B" w:rsidP="00F9430B">
            <w:pPr>
              <w:rPr>
                <w:rFonts w:ascii="Arial" w:hAnsi="Arial" w:cs="Arial"/>
                <w:b/>
                <w:bCs/>
                <w:szCs w:val="20"/>
              </w:rPr>
            </w:pPr>
            <w:r w:rsidRPr="008B330E">
              <w:rPr>
                <w:rFonts w:ascii="Arial" w:hAnsi="Arial" w:cs="Arial"/>
                <w:b/>
                <w:bCs/>
                <w:szCs w:val="20"/>
              </w:rPr>
              <w:t xml:space="preserve">1) </w:t>
            </w:r>
            <w:r w:rsidR="007C4064" w:rsidRPr="008B330E">
              <w:rPr>
                <w:rFonts w:ascii="Arial" w:hAnsi="Arial" w:cs="Arial"/>
                <w:b/>
                <w:bCs/>
                <w:szCs w:val="20"/>
              </w:rPr>
              <w:t xml:space="preserve">Los </w:t>
            </w:r>
            <w:r w:rsidR="00113460" w:rsidRPr="008B330E">
              <w:rPr>
                <w:rFonts w:ascii="Arial" w:hAnsi="Arial" w:cs="Arial"/>
                <w:b/>
                <w:bCs/>
                <w:szCs w:val="20"/>
              </w:rPr>
              <w:t>S</w:t>
            </w:r>
            <w:r w:rsidR="007C4064" w:rsidRPr="008B330E">
              <w:rPr>
                <w:rFonts w:ascii="Arial" w:hAnsi="Arial" w:cs="Arial"/>
                <w:b/>
                <w:bCs/>
                <w:szCs w:val="20"/>
              </w:rPr>
              <w:t xml:space="preserve">ervicios </w:t>
            </w:r>
            <w:r w:rsidR="00113460" w:rsidRPr="008B330E">
              <w:rPr>
                <w:rFonts w:ascii="Arial" w:hAnsi="Arial" w:cs="Arial"/>
                <w:b/>
                <w:bCs/>
                <w:szCs w:val="20"/>
              </w:rPr>
              <w:t xml:space="preserve">Ecosistémicos </w:t>
            </w:r>
            <w:r w:rsidR="007C4064" w:rsidRPr="008B330E">
              <w:rPr>
                <w:rFonts w:ascii="Arial" w:hAnsi="Arial" w:cs="Arial"/>
                <w:b/>
                <w:bCs/>
                <w:szCs w:val="20"/>
              </w:rPr>
              <w:t xml:space="preserve">de </w:t>
            </w:r>
            <w:r w:rsidR="00113460" w:rsidRPr="008B330E">
              <w:rPr>
                <w:rFonts w:ascii="Arial" w:hAnsi="Arial" w:cs="Arial"/>
                <w:b/>
                <w:bCs/>
                <w:szCs w:val="20"/>
              </w:rPr>
              <w:t xml:space="preserve">Suministro </w:t>
            </w:r>
            <w:r w:rsidR="007C4064" w:rsidRPr="008B330E">
              <w:rPr>
                <w:rFonts w:ascii="Arial" w:hAnsi="Arial" w:cs="Arial"/>
                <w:b/>
                <w:bCs/>
                <w:szCs w:val="20"/>
              </w:rPr>
              <w:t>describen los productos materiales de los ecosistemas.</w:t>
            </w:r>
            <w:r w:rsidR="00113460" w:rsidRPr="008B330E">
              <w:rPr>
                <w:rFonts w:ascii="Arial" w:hAnsi="Arial" w:cs="Arial"/>
                <w:b/>
                <w:bCs/>
                <w:szCs w:val="20"/>
              </w:rPr>
              <w:t xml:space="preserve"> Estos servicios incluyen alimentos, agua y otros recursos.</w:t>
            </w:r>
          </w:p>
        </w:tc>
      </w:tr>
      <w:tr w:rsidR="00F9430B" w:rsidRPr="002437B3" w14:paraId="381B4DB3" w14:textId="77777777" w:rsidTr="00472138">
        <w:tc>
          <w:tcPr>
            <w:tcW w:w="7117" w:type="dxa"/>
            <w:tcBorders>
              <w:top w:val="single" w:sz="4" w:space="0" w:color="auto"/>
              <w:bottom w:val="single" w:sz="4" w:space="0" w:color="auto"/>
              <w:right w:val="single" w:sz="4" w:space="0" w:color="auto"/>
            </w:tcBorders>
            <w:vAlign w:val="center"/>
          </w:tcPr>
          <w:p w14:paraId="403E9572" w14:textId="22AE392F" w:rsidR="00F9430B" w:rsidRPr="008B330E" w:rsidRDefault="00113460" w:rsidP="00F9430B">
            <w:pPr>
              <w:rPr>
                <w:rFonts w:ascii="Arial" w:hAnsi="Arial" w:cs="Arial"/>
                <w:b/>
                <w:bCs/>
                <w:szCs w:val="20"/>
              </w:rPr>
            </w:pPr>
            <w:r w:rsidRPr="008B330E">
              <w:rPr>
                <w:rFonts w:ascii="Arial" w:hAnsi="Arial" w:cs="Arial"/>
                <w:b/>
                <w:szCs w:val="20"/>
              </w:rPr>
              <w:t>Alimentos:</w:t>
            </w:r>
            <w:r w:rsidRPr="008B330E">
              <w:rPr>
                <w:rFonts w:ascii="Arial" w:hAnsi="Arial" w:cs="Arial"/>
                <w:szCs w:val="20"/>
              </w:rPr>
              <w:t xml:space="preserve"> Los ecosistemas proporcionan las condiciones para producir alimentos, en hábitats salvajes y en ecosistemas agrícolas manejados.</w:t>
            </w:r>
          </w:p>
        </w:tc>
        <w:tc>
          <w:tcPr>
            <w:tcW w:w="1949" w:type="dxa"/>
            <w:tcBorders>
              <w:top w:val="single" w:sz="4" w:space="0" w:color="auto"/>
              <w:left w:val="single" w:sz="4" w:space="0" w:color="auto"/>
              <w:bottom w:val="single" w:sz="4" w:space="0" w:color="auto"/>
            </w:tcBorders>
            <w:vAlign w:val="center"/>
          </w:tcPr>
          <w:p w14:paraId="3BF81A72" w14:textId="307945D1" w:rsidR="00F9430B" w:rsidRPr="008B330E" w:rsidRDefault="00F9430B" w:rsidP="00F9430B">
            <w:pPr>
              <w:rPr>
                <w:rFonts w:ascii="Arial" w:hAnsi="Arial" w:cs="Arial"/>
                <w:b/>
                <w:bCs/>
                <w:szCs w:val="20"/>
              </w:rPr>
            </w:pPr>
            <w:r w:rsidRPr="008B330E">
              <w:rPr>
                <w:rFonts w:ascii="Arial" w:hAnsi="Arial" w:cs="Arial"/>
                <w:b/>
                <w:noProof/>
                <w:szCs w:val="20"/>
                <w:lang w:eastAsia="es-ES"/>
              </w:rPr>
              <w:drawing>
                <wp:inline distT="0" distB="0" distL="0" distR="0" wp14:anchorId="13777F67" wp14:editId="49A3EAF3">
                  <wp:extent cx="934720" cy="914400"/>
                  <wp:effectExtent l="0" t="0" r="508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4720" cy="914400"/>
                          </a:xfrm>
                          <a:prstGeom prst="rect">
                            <a:avLst/>
                          </a:prstGeom>
                          <a:noFill/>
                          <a:ln>
                            <a:noFill/>
                          </a:ln>
                        </pic:spPr>
                      </pic:pic>
                    </a:graphicData>
                  </a:graphic>
                </wp:inline>
              </w:drawing>
            </w:r>
          </w:p>
        </w:tc>
      </w:tr>
      <w:tr w:rsidR="00F9430B" w:rsidRPr="002437B3" w14:paraId="2A7624F3" w14:textId="77777777" w:rsidTr="00472138">
        <w:tc>
          <w:tcPr>
            <w:tcW w:w="7117" w:type="dxa"/>
            <w:tcBorders>
              <w:top w:val="single" w:sz="4" w:space="0" w:color="auto"/>
              <w:bottom w:val="single" w:sz="4" w:space="0" w:color="auto"/>
              <w:right w:val="single" w:sz="4" w:space="0" w:color="auto"/>
            </w:tcBorders>
            <w:vAlign w:val="center"/>
          </w:tcPr>
          <w:p w14:paraId="0A808E0B" w14:textId="6678C5B4" w:rsidR="00F9430B" w:rsidRPr="008B330E" w:rsidRDefault="00113460" w:rsidP="00F9430B">
            <w:pPr>
              <w:rPr>
                <w:rFonts w:ascii="Arial" w:hAnsi="Arial" w:cs="Arial"/>
                <w:b/>
                <w:bCs/>
                <w:szCs w:val="20"/>
              </w:rPr>
            </w:pPr>
            <w:r w:rsidRPr="008B330E">
              <w:rPr>
                <w:rFonts w:ascii="Arial" w:hAnsi="Arial" w:cs="Arial"/>
                <w:b/>
                <w:szCs w:val="20"/>
              </w:rPr>
              <w:t>Materias primas</w:t>
            </w:r>
            <w:r w:rsidRPr="008B330E">
              <w:rPr>
                <w:rFonts w:ascii="Arial" w:hAnsi="Arial" w:cs="Arial"/>
                <w:szCs w:val="20"/>
              </w:rPr>
              <w:t>: Los ecosistemas proporcionan una gran variedad de materiales para la construcción y su uso como combustibles.</w:t>
            </w:r>
          </w:p>
        </w:tc>
        <w:tc>
          <w:tcPr>
            <w:tcW w:w="1949" w:type="dxa"/>
            <w:tcBorders>
              <w:top w:val="single" w:sz="4" w:space="0" w:color="auto"/>
              <w:left w:val="single" w:sz="4" w:space="0" w:color="auto"/>
              <w:bottom w:val="single" w:sz="4" w:space="0" w:color="auto"/>
            </w:tcBorders>
            <w:vAlign w:val="center"/>
          </w:tcPr>
          <w:p w14:paraId="00D5F073" w14:textId="6448D473" w:rsidR="00F9430B" w:rsidRPr="008B330E" w:rsidRDefault="00F9430B" w:rsidP="00F9430B">
            <w:pPr>
              <w:rPr>
                <w:rFonts w:ascii="Arial" w:hAnsi="Arial" w:cs="Arial"/>
                <w:b/>
                <w:bCs/>
                <w:szCs w:val="20"/>
              </w:rPr>
            </w:pPr>
            <w:r w:rsidRPr="008B330E">
              <w:rPr>
                <w:rFonts w:ascii="Arial" w:hAnsi="Arial" w:cs="Arial"/>
                <w:b/>
                <w:noProof/>
                <w:szCs w:val="20"/>
                <w:lang w:eastAsia="es-ES"/>
              </w:rPr>
              <w:drawing>
                <wp:inline distT="0" distB="0" distL="0" distR="0" wp14:anchorId="6A5F5720" wp14:editId="08D4BC4F">
                  <wp:extent cx="986155" cy="934720"/>
                  <wp:effectExtent l="0" t="0" r="4445" b="508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6155" cy="934720"/>
                          </a:xfrm>
                          <a:prstGeom prst="rect">
                            <a:avLst/>
                          </a:prstGeom>
                          <a:noFill/>
                          <a:ln>
                            <a:noFill/>
                          </a:ln>
                        </pic:spPr>
                      </pic:pic>
                    </a:graphicData>
                  </a:graphic>
                </wp:inline>
              </w:drawing>
            </w:r>
          </w:p>
        </w:tc>
      </w:tr>
      <w:tr w:rsidR="00F9430B" w:rsidRPr="002437B3" w14:paraId="3DDAAB6E" w14:textId="77777777" w:rsidTr="00472138">
        <w:tc>
          <w:tcPr>
            <w:tcW w:w="7117" w:type="dxa"/>
            <w:tcBorders>
              <w:top w:val="single" w:sz="4" w:space="0" w:color="auto"/>
              <w:bottom w:val="single" w:sz="4" w:space="0" w:color="auto"/>
              <w:right w:val="single" w:sz="4" w:space="0" w:color="auto"/>
            </w:tcBorders>
            <w:vAlign w:val="center"/>
          </w:tcPr>
          <w:p w14:paraId="11744876" w14:textId="17699893" w:rsidR="00F9430B" w:rsidRPr="008B330E" w:rsidRDefault="00113460" w:rsidP="00F9430B">
            <w:pPr>
              <w:rPr>
                <w:rFonts w:ascii="Arial" w:hAnsi="Arial" w:cs="Arial"/>
                <w:b/>
                <w:bCs/>
                <w:szCs w:val="20"/>
              </w:rPr>
            </w:pPr>
            <w:r w:rsidRPr="008B330E">
              <w:rPr>
                <w:rFonts w:ascii="Arial" w:hAnsi="Arial" w:cs="Arial"/>
                <w:b/>
                <w:szCs w:val="20"/>
              </w:rPr>
              <w:t>Agua dulce:</w:t>
            </w:r>
            <w:r w:rsidRPr="008B330E">
              <w:rPr>
                <w:rFonts w:ascii="Arial" w:hAnsi="Arial" w:cs="Arial"/>
                <w:szCs w:val="20"/>
              </w:rPr>
              <w:t xml:space="preserve"> Los ecosistemas proporcionan aguas superficiales y subterráneas.</w:t>
            </w:r>
          </w:p>
        </w:tc>
        <w:tc>
          <w:tcPr>
            <w:tcW w:w="1949" w:type="dxa"/>
            <w:tcBorders>
              <w:top w:val="single" w:sz="4" w:space="0" w:color="auto"/>
              <w:left w:val="single" w:sz="4" w:space="0" w:color="auto"/>
              <w:bottom w:val="single" w:sz="4" w:space="0" w:color="auto"/>
            </w:tcBorders>
            <w:vAlign w:val="center"/>
          </w:tcPr>
          <w:p w14:paraId="350C8F1A" w14:textId="291AB167"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669E561E" wp14:editId="3919AD50">
                  <wp:extent cx="873125" cy="92456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3125" cy="924560"/>
                          </a:xfrm>
                          <a:prstGeom prst="rect">
                            <a:avLst/>
                          </a:prstGeom>
                          <a:noFill/>
                          <a:ln>
                            <a:noFill/>
                          </a:ln>
                        </pic:spPr>
                      </pic:pic>
                    </a:graphicData>
                  </a:graphic>
                </wp:inline>
              </w:drawing>
            </w:r>
          </w:p>
        </w:tc>
      </w:tr>
      <w:tr w:rsidR="00F9430B" w:rsidRPr="002437B3" w14:paraId="57218468" w14:textId="77777777" w:rsidTr="00472138">
        <w:tc>
          <w:tcPr>
            <w:tcW w:w="7117" w:type="dxa"/>
            <w:tcBorders>
              <w:top w:val="single" w:sz="4" w:space="0" w:color="auto"/>
              <w:bottom w:val="single" w:sz="4" w:space="0" w:color="auto"/>
              <w:right w:val="single" w:sz="4" w:space="0" w:color="auto"/>
            </w:tcBorders>
            <w:vAlign w:val="center"/>
          </w:tcPr>
          <w:p w14:paraId="08EF6807" w14:textId="7FA7D7DD" w:rsidR="00F9430B" w:rsidRPr="008B330E" w:rsidRDefault="00113460" w:rsidP="00F9430B">
            <w:pPr>
              <w:rPr>
                <w:rFonts w:ascii="Arial" w:hAnsi="Arial" w:cs="Arial"/>
                <w:b/>
                <w:bCs/>
                <w:szCs w:val="20"/>
              </w:rPr>
            </w:pPr>
            <w:r w:rsidRPr="008B330E">
              <w:rPr>
                <w:rFonts w:ascii="Arial" w:hAnsi="Arial" w:cs="Arial"/>
                <w:b/>
                <w:szCs w:val="20"/>
              </w:rPr>
              <w:t>Recursos medicinales:</w:t>
            </w:r>
            <w:r w:rsidRPr="008B330E">
              <w:rPr>
                <w:rFonts w:ascii="Arial" w:hAnsi="Arial" w:cs="Arial"/>
                <w:szCs w:val="20"/>
              </w:rPr>
              <w:t xml:space="preserve"> Muchas plantas se utilizan como medicamentos tradicionales y como insumos en la industria farmacéutica</w:t>
            </w:r>
          </w:p>
        </w:tc>
        <w:tc>
          <w:tcPr>
            <w:tcW w:w="1949" w:type="dxa"/>
            <w:tcBorders>
              <w:top w:val="single" w:sz="4" w:space="0" w:color="auto"/>
              <w:left w:val="single" w:sz="4" w:space="0" w:color="auto"/>
              <w:bottom w:val="single" w:sz="4" w:space="0" w:color="auto"/>
            </w:tcBorders>
            <w:vAlign w:val="center"/>
          </w:tcPr>
          <w:p w14:paraId="6376943B" w14:textId="07279DA4"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635AA186" wp14:editId="13E30446">
                  <wp:extent cx="832485" cy="924560"/>
                  <wp:effectExtent l="0" t="0" r="571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2485" cy="924560"/>
                          </a:xfrm>
                          <a:prstGeom prst="rect">
                            <a:avLst/>
                          </a:prstGeom>
                          <a:noFill/>
                          <a:ln>
                            <a:noFill/>
                          </a:ln>
                        </pic:spPr>
                      </pic:pic>
                    </a:graphicData>
                  </a:graphic>
                </wp:inline>
              </w:drawing>
            </w:r>
          </w:p>
        </w:tc>
      </w:tr>
      <w:tr w:rsidR="00F9430B" w:rsidRPr="002437B3" w14:paraId="4F7E2762" w14:textId="77777777" w:rsidTr="00472138">
        <w:tc>
          <w:tcPr>
            <w:tcW w:w="9066" w:type="dxa"/>
            <w:gridSpan w:val="2"/>
            <w:tcBorders>
              <w:top w:val="single" w:sz="4" w:space="0" w:color="auto"/>
              <w:bottom w:val="single" w:sz="4" w:space="0" w:color="auto"/>
            </w:tcBorders>
            <w:shd w:val="clear" w:color="auto" w:fill="D9D9D9"/>
            <w:vAlign w:val="center"/>
          </w:tcPr>
          <w:p w14:paraId="385C7EED" w14:textId="23058245" w:rsidR="00F9430B" w:rsidRPr="008B330E" w:rsidRDefault="00F9430B" w:rsidP="00F9430B">
            <w:pPr>
              <w:rPr>
                <w:rFonts w:ascii="Arial" w:hAnsi="Arial" w:cs="Arial"/>
                <w:szCs w:val="20"/>
              </w:rPr>
            </w:pPr>
            <w:r w:rsidRPr="008B330E">
              <w:rPr>
                <w:rFonts w:ascii="Arial" w:hAnsi="Arial" w:cs="Arial"/>
                <w:b/>
                <w:bCs/>
                <w:szCs w:val="20"/>
              </w:rPr>
              <w:t xml:space="preserve">2) </w:t>
            </w:r>
            <w:r w:rsidR="00113460" w:rsidRPr="008B330E">
              <w:rPr>
                <w:rFonts w:ascii="Arial" w:hAnsi="Arial" w:cs="Arial"/>
                <w:b/>
                <w:szCs w:val="20"/>
              </w:rPr>
              <w:t xml:space="preserve">Los Servicios de Regulación son los servicios que proporcionan los ecosistemas al actuar como reguladores, por </w:t>
            </w:r>
            <w:r w:rsidR="001A4150" w:rsidRPr="008B330E">
              <w:rPr>
                <w:rFonts w:ascii="Arial" w:hAnsi="Arial" w:cs="Arial"/>
                <w:b/>
                <w:szCs w:val="20"/>
              </w:rPr>
              <w:t>ejemplo</w:t>
            </w:r>
            <w:r w:rsidR="00113460" w:rsidRPr="008B330E">
              <w:rPr>
                <w:rFonts w:ascii="Arial" w:hAnsi="Arial" w:cs="Arial"/>
                <w:b/>
                <w:szCs w:val="20"/>
              </w:rPr>
              <w:t>, regulando la calidad del aire y el suelo, o controlando las inundaciones y enfermedades.</w:t>
            </w:r>
          </w:p>
        </w:tc>
      </w:tr>
      <w:tr w:rsidR="00F9430B" w:rsidRPr="002437B3" w14:paraId="663DD89D" w14:textId="77777777" w:rsidTr="00472138">
        <w:tc>
          <w:tcPr>
            <w:tcW w:w="7112" w:type="dxa"/>
            <w:tcBorders>
              <w:top w:val="single" w:sz="4" w:space="0" w:color="auto"/>
              <w:bottom w:val="single" w:sz="4" w:space="0" w:color="auto"/>
              <w:right w:val="single" w:sz="4" w:space="0" w:color="auto"/>
            </w:tcBorders>
            <w:vAlign w:val="center"/>
          </w:tcPr>
          <w:p w14:paraId="35B9B9E9" w14:textId="55BAA893" w:rsidR="00F9430B" w:rsidRPr="008B330E" w:rsidRDefault="00113460" w:rsidP="00F9430B">
            <w:pPr>
              <w:rPr>
                <w:rFonts w:ascii="Arial" w:hAnsi="Arial" w:cs="Arial"/>
                <w:b/>
                <w:bCs/>
                <w:szCs w:val="20"/>
              </w:rPr>
            </w:pPr>
            <w:r w:rsidRPr="008B330E">
              <w:rPr>
                <w:rFonts w:ascii="Arial" w:hAnsi="Arial" w:cs="Arial"/>
                <w:b/>
                <w:szCs w:val="20"/>
              </w:rPr>
              <w:t>Regulación del clima local y de la calidad del aire</w:t>
            </w:r>
            <w:r w:rsidRPr="008B330E">
              <w:rPr>
                <w:rFonts w:ascii="Arial" w:hAnsi="Arial" w:cs="Arial"/>
                <w:szCs w:val="20"/>
              </w:rPr>
              <w:t>: Los árboles proporcionan sombra y eliminan los contaminantes de la atmósfera. Los bosques influyen en las precipitaciones.</w:t>
            </w:r>
          </w:p>
        </w:tc>
        <w:tc>
          <w:tcPr>
            <w:tcW w:w="1954" w:type="dxa"/>
            <w:tcBorders>
              <w:top w:val="single" w:sz="4" w:space="0" w:color="auto"/>
              <w:left w:val="single" w:sz="4" w:space="0" w:color="auto"/>
              <w:bottom w:val="single" w:sz="4" w:space="0" w:color="auto"/>
            </w:tcBorders>
            <w:vAlign w:val="center"/>
          </w:tcPr>
          <w:p w14:paraId="311DFB48" w14:textId="44A684E6"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11A7B05F" wp14:editId="594EF1FE">
                  <wp:extent cx="1027430" cy="914400"/>
                  <wp:effectExtent l="0" t="0" r="0" b="0"/>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7430" cy="914400"/>
                          </a:xfrm>
                          <a:prstGeom prst="rect">
                            <a:avLst/>
                          </a:prstGeom>
                          <a:noFill/>
                          <a:ln>
                            <a:noFill/>
                          </a:ln>
                        </pic:spPr>
                      </pic:pic>
                    </a:graphicData>
                  </a:graphic>
                </wp:inline>
              </w:drawing>
            </w:r>
          </w:p>
        </w:tc>
      </w:tr>
      <w:tr w:rsidR="00F9430B" w:rsidRPr="002437B3" w14:paraId="75C211C9" w14:textId="77777777" w:rsidTr="00472138">
        <w:tc>
          <w:tcPr>
            <w:tcW w:w="7112" w:type="dxa"/>
            <w:tcBorders>
              <w:top w:val="single" w:sz="4" w:space="0" w:color="auto"/>
              <w:bottom w:val="single" w:sz="4" w:space="0" w:color="auto"/>
              <w:right w:val="single" w:sz="4" w:space="0" w:color="auto"/>
            </w:tcBorders>
            <w:vAlign w:val="center"/>
          </w:tcPr>
          <w:p w14:paraId="6DABE89B" w14:textId="4E6029C4" w:rsidR="00F9430B" w:rsidRPr="008B330E" w:rsidRDefault="007D4C11" w:rsidP="00F9430B">
            <w:pPr>
              <w:rPr>
                <w:rFonts w:ascii="Arial" w:hAnsi="Arial" w:cs="Arial"/>
                <w:b/>
                <w:bCs/>
                <w:szCs w:val="20"/>
              </w:rPr>
            </w:pPr>
            <w:r w:rsidRPr="008B330E">
              <w:rPr>
                <w:rFonts w:ascii="Arial" w:hAnsi="Arial" w:cs="Arial"/>
                <w:b/>
                <w:szCs w:val="20"/>
              </w:rPr>
              <w:lastRenderedPageBreak/>
              <w:t>Secuestro y almacenamiento de carbono</w:t>
            </w:r>
            <w:r w:rsidRPr="008B330E">
              <w:rPr>
                <w:rFonts w:ascii="Arial" w:hAnsi="Arial" w:cs="Arial"/>
                <w:szCs w:val="20"/>
              </w:rPr>
              <w:t>: Cuando los árboles y plantas crecen, extraen dióxido de carbono de la atmósfera y lo atrapan eficazmente en sus tejidos.</w:t>
            </w:r>
          </w:p>
        </w:tc>
        <w:tc>
          <w:tcPr>
            <w:tcW w:w="1954" w:type="dxa"/>
            <w:tcBorders>
              <w:top w:val="single" w:sz="4" w:space="0" w:color="auto"/>
              <w:left w:val="single" w:sz="4" w:space="0" w:color="auto"/>
              <w:bottom w:val="single" w:sz="4" w:space="0" w:color="auto"/>
            </w:tcBorders>
            <w:vAlign w:val="center"/>
          </w:tcPr>
          <w:p w14:paraId="77077FE3" w14:textId="5E5B4F97"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6925F44A" wp14:editId="15EDC996">
                  <wp:extent cx="1058545" cy="934720"/>
                  <wp:effectExtent l="0" t="0" r="8255" b="5080"/>
                  <wp:docPr id="1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8545" cy="934720"/>
                          </a:xfrm>
                          <a:prstGeom prst="rect">
                            <a:avLst/>
                          </a:prstGeom>
                          <a:noFill/>
                          <a:ln>
                            <a:noFill/>
                          </a:ln>
                        </pic:spPr>
                      </pic:pic>
                    </a:graphicData>
                  </a:graphic>
                </wp:inline>
              </w:drawing>
            </w:r>
          </w:p>
        </w:tc>
      </w:tr>
      <w:tr w:rsidR="00F9430B" w:rsidRPr="002437B3" w14:paraId="3324687F" w14:textId="77777777" w:rsidTr="00472138">
        <w:tc>
          <w:tcPr>
            <w:tcW w:w="7112" w:type="dxa"/>
            <w:tcBorders>
              <w:top w:val="single" w:sz="4" w:space="0" w:color="auto"/>
              <w:bottom w:val="single" w:sz="4" w:space="0" w:color="auto"/>
              <w:right w:val="single" w:sz="4" w:space="0" w:color="auto"/>
            </w:tcBorders>
            <w:vAlign w:val="center"/>
          </w:tcPr>
          <w:p w14:paraId="313142A2" w14:textId="3AD8E405" w:rsidR="00F9430B" w:rsidRPr="008B330E" w:rsidRDefault="007D4C11" w:rsidP="00F9430B">
            <w:pPr>
              <w:rPr>
                <w:rFonts w:ascii="Arial" w:hAnsi="Arial" w:cs="Arial"/>
                <w:b/>
                <w:bCs/>
                <w:szCs w:val="20"/>
              </w:rPr>
            </w:pPr>
            <w:r w:rsidRPr="008B330E">
              <w:rPr>
                <w:rFonts w:ascii="Arial" w:hAnsi="Arial" w:cs="Arial"/>
                <w:b/>
                <w:szCs w:val="20"/>
              </w:rPr>
              <w:t>Moderación de eventos extremos</w:t>
            </w:r>
            <w:r w:rsidRPr="008B330E">
              <w:rPr>
                <w:rFonts w:ascii="Arial" w:hAnsi="Arial" w:cs="Arial"/>
                <w:szCs w:val="20"/>
              </w:rPr>
              <w:t>: Los ecosistemas y los organismos vivos crean amortiguadores frente a peligros naturales tales como las inundaciones, tormentas o deslizamientos de tierras.</w:t>
            </w:r>
          </w:p>
        </w:tc>
        <w:tc>
          <w:tcPr>
            <w:tcW w:w="1954" w:type="dxa"/>
            <w:tcBorders>
              <w:top w:val="single" w:sz="4" w:space="0" w:color="auto"/>
              <w:left w:val="single" w:sz="4" w:space="0" w:color="auto"/>
              <w:bottom w:val="single" w:sz="4" w:space="0" w:color="auto"/>
            </w:tcBorders>
            <w:vAlign w:val="center"/>
          </w:tcPr>
          <w:p w14:paraId="49D60902" w14:textId="79F9B546"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7019BB88" wp14:editId="44B54A8C">
                  <wp:extent cx="945515" cy="934720"/>
                  <wp:effectExtent l="0" t="0" r="0" b="5080"/>
                  <wp:docPr id="1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5515" cy="934720"/>
                          </a:xfrm>
                          <a:prstGeom prst="rect">
                            <a:avLst/>
                          </a:prstGeom>
                          <a:noFill/>
                          <a:ln>
                            <a:noFill/>
                          </a:ln>
                        </pic:spPr>
                      </pic:pic>
                    </a:graphicData>
                  </a:graphic>
                </wp:inline>
              </w:drawing>
            </w:r>
          </w:p>
        </w:tc>
      </w:tr>
      <w:tr w:rsidR="00F9430B" w:rsidRPr="002437B3" w14:paraId="3736C51F" w14:textId="77777777" w:rsidTr="00472138">
        <w:tc>
          <w:tcPr>
            <w:tcW w:w="7112" w:type="dxa"/>
            <w:tcBorders>
              <w:top w:val="single" w:sz="4" w:space="0" w:color="auto"/>
              <w:bottom w:val="single" w:sz="4" w:space="0" w:color="auto"/>
              <w:right w:val="single" w:sz="4" w:space="0" w:color="auto"/>
            </w:tcBorders>
            <w:vAlign w:val="center"/>
          </w:tcPr>
          <w:p w14:paraId="16C990A7" w14:textId="7465C75E" w:rsidR="00F9430B" w:rsidRPr="008B330E" w:rsidRDefault="007D4C11" w:rsidP="00F9430B">
            <w:pPr>
              <w:rPr>
                <w:rFonts w:ascii="Arial" w:hAnsi="Arial" w:cs="Arial"/>
                <w:b/>
                <w:bCs/>
                <w:szCs w:val="20"/>
              </w:rPr>
            </w:pPr>
            <w:r w:rsidRPr="008B330E">
              <w:rPr>
                <w:rFonts w:ascii="Arial" w:hAnsi="Arial" w:cs="Arial"/>
                <w:b/>
                <w:szCs w:val="20"/>
              </w:rPr>
              <w:t>Tratamiento de aguas residuales</w:t>
            </w:r>
            <w:r w:rsidRPr="008B330E">
              <w:rPr>
                <w:rFonts w:ascii="Arial" w:hAnsi="Arial" w:cs="Arial"/>
                <w:szCs w:val="20"/>
              </w:rPr>
              <w:t>: Los microorganismos de los suelos y los humedales descomponen los desechos humanos y animales, así como numerosos contaminantes.</w:t>
            </w:r>
          </w:p>
        </w:tc>
        <w:tc>
          <w:tcPr>
            <w:tcW w:w="1954" w:type="dxa"/>
            <w:tcBorders>
              <w:top w:val="single" w:sz="4" w:space="0" w:color="auto"/>
              <w:left w:val="single" w:sz="4" w:space="0" w:color="auto"/>
              <w:bottom w:val="single" w:sz="4" w:space="0" w:color="auto"/>
            </w:tcBorders>
            <w:vAlign w:val="center"/>
          </w:tcPr>
          <w:p w14:paraId="4DBF1934" w14:textId="4E1EF0DC"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263C4BE4" wp14:editId="6113C2A4">
                  <wp:extent cx="986155" cy="934720"/>
                  <wp:effectExtent l="0" t="0" r="4445" b="5080"/>
                  <wp:docPr id="1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6155" cy="934720"/>
                          </a:xfrm>
                          <a:prstGeom prst="rect">
                            <a:avLst/>
                          </a:prstGeom>
                          <a:noFill/>
                          <a:ln>
                            <a:noFill/>
                          </a:ln>
                        </pic:spPr>
                      </pic:pic>
                    </a:graphicData>
                  </a:graphic>
                </wp:inline>
              </w:drawing>
            </w:r>
          </w:p>
        </w:tc>
      </w:tr>
      <w:tr w:rsidR="00F9430B" w:rsidRPr="002437B3" w14:paraId="79C99312" w14:textId="77777777" w:rsidTr="00472138">
        <w:tc>
          <w:tcPr>
            <w:tcW w:w="7112" w:type="dxa"/>
            <w:tcBorders>
              <w:top w:val="single" w:sz="4" w:space="0" w:color="auto"/>
              <w:bottom w:val="single" w:sz="4" w:space="0" w:color="auto"/>
              <w:right w:val="single" w:sz="4" w:space="0" w:color="auto"/>
            </w:tcBorders>
            <w:vAlign w:val="center"/>
          </w:tcPr>
          <w:p w14:paraId="4B34F8F3" w14:textId="4599EB05" w:rsidR="00F9430B" w:rsidRPr="008B330E" w:rsidRDefault="007D4C11" w:rsidP="00F9430B">
            <w:pPr>
              <w:rPr>
                <w:rFonts w:ascii="Arial" w:hAnsi="Arial" w:cs="Arial"/>
                <w:b/>
                <w:bCs/>
                <w:szCs w:val="20"/>
              </w:rPr>
            </w:pPr>
            <w:r w:rsidRPr="008B330E">
              <w:rPr>
                <w:rFonts w:ascii="Arial" w:hAnsi="Arial" w:cs="Arial"/>
                <w:b/>
                <w:szCs w:val="20"/>
              </w:rPr>
              <w:t>Prevención de la erosión y mantenimiento de la fertilidad del suelo</w:t>
            </w:r>
            <w:r w:rsidRPr="008B330E">
              <w:rPr>
                <w:rFonts w:ascii="Arial" w:hAnsi="Arial" w:cs="Arial"/>
                <w:szCs w:val="20"/>
              </w:rPr>
              <w:t>: La erosión del suelo es un factor clave en el proceso de degradación de los suelos y la desertificación.</w:t>
            </w:r>
          </w:p>
        </w:tc>
        <w:tc>
          <w:tcPr>
            <w:tcW w:w="1954" w:type="dxa"/>
            <w:tcBorders>
              <w:top w:val="single" w:sz="4" w:space="0" w:color="auto"/>
              <w:left w:val="single" w:sz="4" w:space="0" w:color="auto"/>
              <w:bottom w:val="single" w:sz="4" w:space="0" w:color="auto"/>
            </w:tcBorders>
            <w:vAlign w:val="center"/>
          </w:tcPr>
          <w:p w14:paraId="4A3F4F14" w14:textId="1544F5F3"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72382A7D" wp14:editId="67CF42DD">
                  <wp:extent cx="832485" cy="934720"/>
                  <wp:effectExtent l="0" t="0" r="5715" b="5080"/>
                  <wp:docPr id="1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2485" cy="934720"/>
                          </a:xfrm>
                          <a:prstGeom prst="rect">
                            <a:avLst/>
                          </a:prstGeom>
                          <a:noFill/>
                          <a:ln>
                            <a:noFill/>
                          </a:ln>
                        </pic:spPr>
                      </pic:pic>
                    </a:graphicData>
                  </a:graphic>
                </wp:inline>
              </w:drawing>
            </w:r>
          </w:p>
        </w:tc>
      </w:tr>
      <w:tr w:rsidR="00F9430B" w:rsidRPr="002437B3" w14:paraId="1D8F12DC" w14:textId="77777777" w:rsidTr="00472138">
        <w:tc>
          <w:tcPr>
            <w:tcW w:w="7112" w:type="dxa"/>
            <w:tcBorders>
              <w:top w:val="single" w:sz="4" w:space="0" w:color="auto"/>
              <w:bottom w:val="single" w:sz="4" w:space="0" w:color="auto"/>
              <w:right w:val="single" w:sz="4" w:space="0" w:color="auto"/>
            </w:tcBorders>
            <w:vAlign w:val="center"/>
          </w:tcPr>
          <w:p w14:paraId="451C0D74" w14:textId="178D884A" w:rsidR="00F9430B" w:rsidRPr="008B330E" w:rsidRDefault="007D4C11" w:rsidP="00F9430B">
            <w:pPr>
              <w:rPr>
                <w:rFonts w:ascii="Arial" w:hAnsi="Arial" w:cs="Arial"/>
                <w:b/>
                <w:bCs/>
                <w:szCs w:val="20"/>
              </w:rPr>
            </w:pPr>
            <w:r w:rsidRPr="008B330E">
              <w:rPr>
                <w:rFonts w:ascii="Arial" w:hAnsi="Arial" w:cs="Arial"/>
                <w:b/>
                <w:szCs w:val="20"/>
              </w:rPr>
              <w:t>Polinización</w:t>
            </w:r>
            <w:r w:rsidRPr="008B330E">
              <w:rPr>
                <w:rFonts w:ascii="Arial" w:hAnsi="Arial" w:cs="Arial"/>
                <w:szCs w:val="20"/>
              </w:rPr>
              <w:t>: Alrededor de 87 de los 115 principales cultivos alimentarios del mundo dependen de la polinización por animales, incluidos importantes cultivos comerciales como el cacao y el café.</w:t>
            </w:r>
          </w:p>
        </w:tc>
        <w:tc>
          <w:tcPr>
            <w:tcW w:w="1954" w:type="dxa"/>
            <w:tcBorders>
              <w:top w:val="single" w:sz="4" w:space="0" w:color="auto"/>
              <w:left w:val="single" w:sz="4" w:space="0" w:color="auto"/>
              <w:bottom w:val="single" w:sz="4" w:space="0" w:color="auto"/>
            </w:tcBorders>
            <w:vAlign w:val="center"/>
          </w:tcPr>
          <w:p w14:paraId="603CF4FA" w14:textId="22BF8D77"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6FC2F43E" wp14:editId="43FB8239">
                  <wp:extent cx="924560" cy="914400"/>
                  <wp:effectExtent l="0" t="0" r="0" b="0"/>
                  <wp:docPr id="1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4560" cy="914400"/>
                          </a:xfrm>
                          <a:prstGeom prst="rect">
                            <a:avLst/>
                          </a:prstGeom>
                          <a:noFill/>
                          <a:ln>
                            <a:noFill/>
                          </a:ln>
                        </pic:spPr>
                      </pic:pic>
                    </a:graphicData>
                  </a:graphic>
                </wp:inline>
              </w:drawing>
            </w:r>
          </w:p>
        </w:tc>
      </w:tr>
      <w:tr w:rsidR="00F9430B" w:rsidRPr="002437B3" w14:paraId="5D894C9D" w14:textId="77777777" w:rsidTr="00472138">
        <w:tc>
          <w:tcPr>
            <w:tcW w:w="7112" w:type="dxa"/>
            <w:tcBorders>
              <w:top w:val="single" w:sz="4" w:space="0" w:color="auto"/>
              <w:bottom w:val="single" w:sz="4" w:space="0" w:color="auto"/>
              <w:right w:val="single" w:sz="4" w:space="0" w:color="auto"/>
            </w:tcBorders>
            <w:vAlign w:val="center"/>
          </w:tcPr>
          <w:p w14:paraId="14D334F3" w14:textId="4B301117" w:rsidR="00F9430B" w:rsidRPr="008B330E" w:rsidRDefault="00CE7367" w:rsidP="00F9430B">
            <w:pPr>
              <w:rPr>
                <w:rFonts w:ascii="Arial" w:hAnsi="Arial" w:cs="Arial"/>
                <w:szCs w:val="20"/>
              </w:rPr>
            </w:pPr>
            <w:r w:rsidRPr="008B330E">
              <w:rPr>
                <w:rFonts w:ascii="Arial" w:hAnsi="Arial" w:cs="Arial"/>
                <w:b/>
                <w:szCs w:val="20"/>
              </w:rPr>
              <w:t>Control biológico:</w:t>
            </w:r>
            <w:r w:rsidRPr="008B330E">
              <w:rPr>
                <w:rFonts w:ascii="Arial" w:hAnsi="Arial" w:cs="Arial"/>
                <w:szCs w:val="20"/>
              </w:rPr>
              <w:t xml:space="preserve"> Los ecosistemas son importantes para regular plagas y enfermedades transmitidas por vectores.</w:t>
            </w:r>
          </w:p>
        </w:tc>
        <w:tc>
          <w:tcPr>
            <w:tcW w:w="1954" w:type="dxa"/>
            <w:tcBorders>
              <w:top w:val="single" w:sz="4" w:space="0" w:color="auto"/>
              <w:left w:val="single" w:sz="4" w:space="0" w:color="auto"/>
              <w:bottom w:val="single" w:sz="4" w:space="0" w:color="auto"/>
            </w:tcBorders>
            <w:vAlign w:val="center"/>
          </w:tcPr>
          <w:p w14:paraId="05A31C82" w14:textId="34C9F9AC"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2520F206" wp14:editId="19FDB308">
                  <wp:extent cx="914400" cy="924560"/>
                  <wp:effectExtent l="0" t="0" r="0" b="0"/>
                  <wp:docPr id="1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924560"/>
                          </a:xfrm>
                          <a:prstGeom prst="rect">
                            <a:avLst/>
                          </a:prstGeom>
                          <a:noFill/>
                          <a:ln>
                            <a:noFill/>
                          </a:ln>
                        </pic:spPr>
                      </pic:pic>
                    </a:graphicData>
                  </a:graphic>
                </wp:inline>
              </w:drawing>
            </w:r>
          </w:p>
        </w:tc>
      </w:tr>
      <w:tr w:rsidR="00F9430B" w:rsidRPr="002437B3" w14:paraId="735A7E26" w14:textId="77777777" w:rsidTr="00472138">
        <w:tc>
          <w:tcPr>
            <w:tcW w:w="9066" w:type="dxa"/>
            <w:gridSpan w:val="2"/>
            <w:tcBorders>
              <w:top w:val="single" w:sz="4" w:space="0" w:color="auto"/>
              <w:bottom w:val="single" w:sz="4" w:space="0" w:color="auto"/>
            </w:tcBorders>
            <w:shd w:val="clear" w:color="auto" w:fill="D9D9D9"/>
            <w:vAlign w:val="center"/>
          </w:tcPr>
          <w:p w14:paraId="3F09BB12" w14:textId="6970D643" w:rsidR="00F9430B" w:rsidRPr="008B330E" w:rsidRDefault="00F9430B" w:rsidP="00F9430B">
            <w:pPr>
              <w:rPr>
                <w:rFonts w:ascii="Arial" w:hAnsi="Arial" w:cs="Arial"/>
                <w:szCs w:val="20"/>
              </w:rPr>
            </w:pPr>
            <w:r w:rsidRPr="008B330E">
              <w:rPr>
                <w:rFonts w:ascii="Arial" w:hAnsi="Arial" w:cs="Arial"/>
                <w:b/>
                <w:bCs/>
                <w:szCs w:val="20"/>
              </w:rPr>
              <w:t xml:space="preserve">3) </w:t>
            </w:r>
            <w:r w:rsidR="00D91828" w:rsidRPr="008B330E">
              <w:rPr>
                <w:rFonts w:ascii="Arial" w:hAnsi="Arial" w:cs="Arial"/>
                <w:b/>
                <w:szCs w:val="20"/>
              </w:rPr>
              <w:t xml:space="preserve">El hábitat o los servicios de soporte </w:t>
            </w:r>
            <w:r w:rsidR="00184ED3" w:rsidRPr="008B330E">
              <w:rPr>
                <w:rFonts w:ascii="Arial" w:hAnsi="Arial" w:cs="Arial"/>
                <w:b/>
                <w:szCs w:val="20"/>
              </w:rPr>
              <w:t>apuntalan</w:t>
            </w:r>
            <w:r w:rsidR="00D91828" w:rsidRPr="008B330E">
              <w:rPr>
                <w:rFonts w:ascii="Arial" w:hAnsi="Arial" w:cs="Arial"/>
                <w:b/>
                <w:szCs w:val="20"/>
              </w:rPr>
              <w:t xml:space="preserve"> casi todos los demás servicios. Los ecosistemas proporcionan espacios de vida para las plantas y los animales; además, </w:t>
            </w:r>
            <w:r w:rsidR="00184ED3" w:rsidRPr="008B330E">
              <w:rPr>
                <w:rFonts w:ascii="Arial" w:hAnsi="Arial" w:cs="Arial"/>
                <w:b/>
                <w:szCs w:val="20"/>
              </w:rPr>
              <w:t xml:space="preserve">mantienen </w:t>
            </w:r>
            <w:r w:rsidR="00D91828" w:rsidRPr="008B330E">
              <w:rPr>
                <w:rFonts w:ascii="Arial" w:hAnsi="Arial" w:cs="Arial"/>
                <w:b/>
                <w:szCs w:val="20"/>
              </w:rPr>
              <w:t xml:space="preserve">una diversidad de </w:t>
            </w:r>
            <w:r w:rsidR="00184ED3" w:rsidRPr="008B330E">
              <w:rPr>
                <w:rFonts w:ascii="Arial" w:hAnsi="Arial" w:cs="Arial"/>
                <w:b/>
                <w:szCs w:val="20"/>
              </w:rPr>
              <w:t xml:space="preserve">diferentes </w:t>
            </w:r>
            <w:r w:rsidR="00D91828" w:rsidRPr="008B330E">
              <w:rPr>
                <w:rFonts w:ascii="Arial" w:hAnsi="Arial" w:cs="Arial"/>
                <w:b/>
                <w:szCs w:val="20"/>
              </w:rPr>
              <w:t>variedades de plantas</w:t>
            </w:r>
            <w:r w:rsidR="00184ED3" w:rsidRPr="008B330E">
              <w:rPr>
                <w:rFonts w:ascii="Arial" w:hAnsi="Arial" w:cs="Arial"/>
                <w:b/>
                <w:szCs w:val="20"/>
              </w:rPr>
              <w:t xml:space="preserve"> y </w:t>
            </w:r>
            <w:r w:rsidR="00D91828" w:rsidRPr="008B330E">
              <w:rPr>
                <w:rFonts w:ascii="Arial" w:hAnsi="Arial" w:cs="Arial"/>
                <w:b/>
                <w:szCs w:val="20"/>
              </w:rPr>
              <w:t>animales.</w:t>
            </w:r>
          </w:p>
        </w:tc>
      </w:tr>
      <w:tr w:rsidR="00F9430B" w:rsidRPr="002437B3" w14:paraId="7E52E3F0" w14:textId="77777777" w:rsidTr="00472138">
        <w:tc>
          <w:tcPr>
            <w:tcW w:w="7112" w:type="dxa"/>
            <w:tcBorders>
              <w:top w:val="single" w:sz="4" w:space="0" w:color="auto"/>
              <w:bottom w:val="single" w:sz="4" w:space="0" w:color="auto"/>
              <w:right w:val="single" w:sz="4" w:space="0" w:color="auto"/>
            </w:tcBorders>
            <w:vAlign w:val="center"/>
          </w:tcPr>
          <w:p w14:paraId="095BE518" w14:textId="4C50EC54" w:rsidR="00184ED3" w:rsidRPr="008B330E" w:rsidRDefault="00184ED3" w:rsidP="00184ED3">
            <w:pPr>
              <w:rPr>
                <w:rFonts w:ascii="Arial" w:hAnsi="Arial" w:cs="Arial"/>
                <w:szCs w:val="20"/>
              </w:rPr>
            </w:pPr>
            <w:r w:rsidRPr="008B330E">
              <w:rPr>
                <w:rFonts w:ascii="Arial" w:hAnsi="Arial" w:cs="Arial"/>
                <w:b/>
                <w:szCs w:val="20"/>
              </w:rPr>
              <w:t>Hábitats para las especies</w:t>
            </w:r>
            <w:r w:rsidRPr="008B330E">
              <w:rPr>
                <w:rFonts w:ascii="Arial" w:hAnsi="Arial" w:cs="Arial"/>
                <w:szCs w:val="20"/>
              </w:rPr>
              <w:t>: Los hábitats proporcionan todo lo que una planta o animal individual necesita para sobrevivir. Las especies migratorias necesitan hábitats a lo largo de su</w:t>
            </w:r>
            <w:r w:rsidR="00880253" w:rsidRPr="008B330E">
              <w:rPr>
                <w:rFonts w:ascii="Arial" w:hAnsi="Arial" w:cs="Arial"/>
                <w:szCs w:val="20"/>
              </w:rPr>
              <w:t>s</w:t>
            </w:r>
            <w:r w:rsidRPr="008B330E">
              <w:rPr>
                <w:rFonts w:ascii="Arial" w:hAnsi="Arial" w:cs="Arial"/>
                <w:szCs w:val="20"/>
              </w:rPr>
              <w:t xml:space="preserve"> ruta</w:t>
            </w:r>
            <w:r w:rsidR="00880253" w:rsidRPr="008B330E">
              <w:rPr>
                <w:rFonts w:ascii="Arial" w:hAnsi="Arial" w:cs="Arial"/>
                <w:szCs w:val="20"/>
              </w:rPr>
              <w:t>s</w:t>
            </w:r>
            <w:r w:rsidRPr="008B330E">
              <w:rPr>
                <w:rFonts w:ascii="Arial" w:hAnsi="Arial" w:cs="Arial"/>
                <w:szCs w:val="20"/>
              </w:rPr>
              <w:t xml:space="preserve"> migratoria</w:t>
            </w:r>
            <w:r w:rsidR="00880253" w:rsidRPr="008B330E">
              <w:rPr>
                <w:rFonts w:ascii="Arial" w:hAnsi="Arial" w:cs="Arial"/>
                <w:szCs w:val="20"/>
              </w:rPr>
              <w:t>s</w:t>
            </w:r>
            <w:r w:rsidRPr="008B330E">
              <w:rPr>
                <w:rFonts w:ascii="Arial" w:hAnsi="Arial" w:cs="Arial"/>
                <w:szCs w:val="20"/>
              </w:rPr>
              <w:t>.</w:t>
            </w:r>
          </w:p>
          <w:p w14:paraId="71A6651F" w14:textId="194AFCDE" w:rsidR="00F9430B" w:rsidRPr="008B330E" w:rsidRDefault="00F9430B" w:rsidP="00184ED3">
            <w:pPr>
              <w:rPr>
                <w:rFonts w:ascii="Arial" w:hAnsi="Arial" w:cs="Arial"/>
                <w:b/>
                <w:bCs/>
                <w:szCs w:val="20"/>
              </w:rPr>
            </w:pPr>
          </w:p>
        </w:tc>
        <w:tc>
          <w:tcPr>
            <w:tcW w:w="1954" w:type="dxa"/>
            <w:tcBorders>
              <w:top w:val="single" w:sz="4" w:space="0" w:color="auto"/>
              <w:left w:val="single" w:sz="4" w:space="0" w:color="auto"/>
              <w:bottom w:val="single" w:sz="4" w:space="0" w:color="auto"/>
            </w:tcBorders>
            <w:vAlign w:val="center"/>
          </w:tcPr>
          <w:p w14:paraId="17825711" w14:textId="3CC29274"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7BF1A1A0" wp14:editId="209CDC77">
                  <wp:extent cx="1017270" cy="914400"/>
                  <wp:effectExtent l="0" t="0" r="0" b="0"/>
                  <wp:docPr id="1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7270" cy="914400"/>
                          </a:xfrm>
                          <a:prstGeom prst="rect">
                            <a:avLst/>
                          </a:prstGeom>
                          <a:noFill/>
                          <a:ln>
                            <a:noFill/>
                          </a:ln>
                        </pic:spPr>
                      </pic:pic>
                    </a:graphicData>
                  </a:graphic>
                </wp:inline>
              </w:drawing>
            </w:r>
          </w:p>
        </w:tc>
      </w:tr>
      <w:tr w:rsidR="00F9430B" w:rsidRPr="002437B3" w14:paraId="7AC72793" w14:textId="77777777" w:rsidTr="00472138">
        <w:tc>
          <w:tcPr>
            <w:tcW w:w="7112" w:type="dxa"/>
            <w:tcBorders>
              <w:top w:val="single" w:sz="4" w:space="0" w:color="auto"/>
              <w:bottom w:val="single" w:sz="4" w:space="0" w:color="auto"/>
              <w:right w:val="single" w:sz="4" w:space="0" w:color="auto"/>
            </w:tcBorders>
            <w:vAlign w:val="center"/>
          </w:tcPr>
          <w:p w14:paraId="4CFF7A4E" w14:textId="59F84206" w:rsidR="00F9430B" w:rsidRPr="008B330E" w:rsidRDefault="00184ED3" w:rsidP="00F9430B">
            <w:pPr>
              <w:rPr>
                <w:rFonts w:ascii="Arial" w:hAnsi="Arial" w:cs="Arial"/>
                <w:szCs w:val="20"/>
              </w:rPr>
            </w:pPr>
            <w:r w:rsidRPr="008B330E">
              <w:rPr>
                <w:rFonts w:ascii="Arial" w:hAnsi="Arial" w:cs="Arial"/>
                <w:b/>
                <w:szCs w:val="20"/>
              </w:rPr>
              <w:lastRenderedPageBreak/>
              <w:t>Mantenimiento de la diversidad genética</w:t>
            </w:r>
            <w:r w:rsidRPr="008B330E">
              <w:rPr>
                <w:rFonts w:ascii="Arial" w:hAnsi="Arial" w:cs="Arial"/>
                <w:szCs w:val="20"/>
              </w:rPr>
              <w:t xml:space="preserve">: La diversidad genética </w:t>
            </w:r>
            <w:r w:rsidR="00880253" w:rsidRPr="008B330E">
              <w:rPr>
                <w:rFonts w:ascii="Arial" w:hAnsi="Arial" w:cs="Arial"/>
                <w:szCs w:val="20"/>
              </w:rPr>
              <w:t xml:space="preserve">distingue </w:t>
            </w:r>
            <w:r w:rsidRPr="008B330E">
              <w:rPr>
                <w:rFonts w:ascii="Arial" w:hAnsi="Arial" w:cs="Arial"/>
                <w:szCs w:val="20"/>
              </w:rPr>
              <w:t>diferentes variedades o razas, proporciona</w:t>
            </w:r>
            <w:r w:rsidR="00880253" w:rsidRPr="008B330E">
              <w:rPr>
                <w:rFonts w:ascii="Arial" w:hAnsi="Arial" w:cs="Arial"/>
                <w:szCs w:val="20"/>
              </w:rPr>
              <w:t>ndo</w:t>
            </w:r>
            <w:r w:rsidRPr="008B330E">
              <w:rPr>
                <w:rFonts w:ascii="Arial" w:hAnsi="Arial" w:cs="Arial"/>
                <w:szCs w:val="20"/>
              </w:rPr>
              <w:t xml:space="preserve"> la base para cultivares locales bien adaptados y una reserva </w:t>
            </w:r>
            <w:r w:rsidR="00880253" w:rsidRPr="008B330E">
              <w:rPr>
                <w:rFonts w:ascii="Arial" w:hAnsi="Arial" w:cs="Arial"/>
                <w:szCs w:val="20"/>
              </w:rPr>
              <w:t>genética</w:t>
            </w:r>
            <w:r w:rsidRPr="008B330E">
              <w:rPr>
                <w:rFonts w:ascii="Arial" w:hAnsi="Arial" w:cs="Arial"/>
                <w:szCs w:val="20"/>
              </w:rPr>
              <w:t xml:space="preserve"> para seguir mejorando los cultivos y </w:t>
            </w:r>
            <w:r w:rsidR="00880253" w:rsidRPr="008B330E">
              <w:rPr>
                <w:rFonts w:ascii="Arial" w:hAnsi="Arial" w:cs="Arial"/>
                <w:szCs w:val="20"/>
              </w:rPr>
              <w:t xml:space="preserve">ganado </w:t>
            </w:r>
            <w:r w:rsidRPr="008B330E">
              <w:rPr>
                <w:rFonts w:ascii="Arial" w:hAnsi="Arial" w:cs="Arial"/>
                <w:szCs w:val="20"/>
              </w:rPr>
              <w:t>comerciales.</w:t>
            </w:r>
          </w:p>
          <w:p w14:paraId="0003CF97" w14:textId="77777777" w:rsidR="00F9430B" w:rsidRPr="008B330E" w:rsidRDefault="00F9430B" w:rsidP="00F9430B">
            <w:pPr>
              <w:numPr>
                <w:ilvl w:val="0"/>
                <w:numId w:val="1"/>
              </w:numPr>
              <w:spacing w:after="60"/>
              <w:rPr>
                <w:rFonts w:ascii="Arial" w:hAnsi="Arial" w:cs="Arial"/>
                <w:b/>
                <w:bCs/>
                <w:szCs w:val="20"/>
              </w:rPr>
            </w:pPr>
          </w:p>
        </w:tc>
        <w:tc>
          <w:tcPr>
            <w:tcW w:w="1954" w:type="dxa"/>
            <w:tcBorders>
              <w:top w:val="single" w:sz="4" w:space="0" w:color="auto"/>
              <w:left w:val="single" w:sz="4" w:space="0" w:color="auto"/>
              <w:bottom w:val="single" w:sz="4" w:space="0" w:color="auto"/>
            </w:tcBorders>
            <w:vAlign w:val="center"/>
          </w:tcPr>
          <w:p w14:paraId="2D3F91BF" w14:textId="1B2D9A9E"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7FD261F8" wp14:editId="327059B1">
                  <wp:extent cx="945515" cy="924560"/>
                  <wp:effectExtent l="0" t="0" r="0" b="0"/>
                  <wp:docPr id="2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5515" cy="924560"/>
                          </a:xfrm>
                          <a:prstGeom prst="rect">
                            <a:avLst/>
                          </a:prstGeom>
                          <a:noFill/>
                          <a:ln>
                            <a:noFill/>
                          </a:ln>
                        </pic:spPr>
                      </pic:pic>
                    </a:graphicData>
                  </a:graphic>
                </wp:inline>
              </w:drawing>
            </w:r>
          </w:p>
        </w:tc>
      </w:tr>
      <w:tr w:rsidR="00F9430B" w:rsidRPr="002437B3" w14:paraId="2DB62CB3" w14:textId="77777777" w:rsidTr="00472138">
        <w:tc>
          <w:tcPr>
            <w:tcW w:w="9066" w:type="dxa"/>
            <w:gridSpan w:val="2"/>
            <w:tcBorders>
              <w:top w:val="single" w:sz="4" w:space="0" w:color="auto"/>
              <w:bottom w:val="single" w:sz="4" w:space="0" w:color="auto"/>
            </w:tcBorders>
            <w:shd w:val="clear" w:color="auto" w:fill="D9D9D9"/>
            <w:vAlign w:val="center"/>
          </w:tcPr>
          <w:p w14:paraId="45461C3D" w14:textId="40E2F590" w:rsidR="00F9430B" w:rsidRPr="008B330E" w:rsidRDefault="00F9430B" w:rsidP="00F9430B">
            <w:pPr>
              <w:rPr>
                <w:rFonts w:ascii="Arial" w:hAnsi="Arial" w:cs="Arial"/>
                <w:szCs w:val="20"/>
              </w:rPr>
            </w:pPr>
            <w:r w:rsidRPr="008B330E">
              <w:rPr>
                <w:rFonts w:ascii="Arial" w:hAnsi="Arial" w:cs="Arial"/>
                <w:b/>
                <w:bCs/>
                <w:szCs w:val="20"/>
              </w:rPr>
              <w:t xml:space="preserve">4) </w:t>
            </w:r>
            <w:r w:rsidR="007E0600" w:rsidRPr="008B330E">
              <w:rPr>
                <w:rFonts w:ascii="Arial" w:hAnsi="Arial" w:cs="Arial"/>
                <w:b/>
                <w:szCs w:val="20"/>
              </w:rPr>
              <w:t>Los servicios culturales incluyen los beneficios inmateriales que las personas obtienen del contacto con los ecosistemas. Incluyen los beneficios estéticos, espirituales y psicológicos.</w:t>
            </w:r>
          </w:p>
        </w:tc>
      </w:tr>
      <w:tr w:rsidR="00F9430B" w:rsidRPr="002437B3" w14:paraId="204754E7" w14:textId="77777777" w:rsidTr="00472138">
        <w:tc>
          <w:tcPr>
            <w:tcW w:w="7112" w:type="dxa"/>
            <w:tcBorders>
              <w:top w:val="single" w:sz="4" w:space="0" w:color="auto"/>
              <w:bottom w:val="single" w:sz="4" w:space="0" w:color="auto"/>
              <w:right w:val="single" w:sz="4" w:space="0" w:color="auto"/>
            </w:tcBorders>
            <w:vAlign w:val="center"/>
          </w:tcPr>
          <w:p w14:paraId="72F5CB7E" w14:textId="3EC25F1A" w:rsidR="00F433CF" w:rsidRPr="008B330E" w:rsidRDefault="00F433CF" w:rsidP="00F433CF">
            <w:pPr>
              <w:rPr>
                <w:rFonts w:ascii="Arial" w:hAnsi="Arial" w:cs="Arial"/>
                <w:szCs w:val="20"/>
              </w:rPr>
            </w:pPr>
            <w:r w:rsidRPr="008B330E">
              <w:rPr>
                <w:rFonts w:ascii="Arial" w:hAnsi="Arial" w:cs="Arial"/>
                <w:b/>
                <w:szCs w:val="20"/>
              </w:rPr>
              <w:t>Recreación y salud mental y física:</w:t>
            </w:r>
            <w:r w:rsidRPr="008B330E">
              <w:rPr>
                <w:rFonts w:ascii="Arial" w:hAnsi="Arial" w:cs="Arial"/>
                <w:szCs w:val="20"/>
              </w:rPr>
              <w:t xml:space="preserve"> El rol que los paisajes naturales y las zonas verdes urbanas cumplen en el mantenimiento de la salud mental y física es cada vez cobra más reconocido.</w:t>
            </w:r>
          </w:p>
          <w:p w14:paraId="40DD8F04" w14:textId="7775F0CC" w:rsidR="00F9430B" w:rsidRPr="008B330E" w:rsidRDefault="00F9430B" w:rsidP="00F433CF">
            <w:pPr>
              <w:rPr>
                <w:rFonts w:ascii="Arial" w:hAnsi="Arial" w:cs="Arial"/>
                <w:b/>
                <w:bCs/>
                <w:szCs w:val="20"/>
              </w:rPr>
            </w:pPr>
          </w:p>
        </w:tc>
        <w:tc>
          <w:tcPr>
            <w:tcW w:w="1954" w:type="dxa"/>
            <w:tcBorders>
              <w:top w:val="single" w:sz="4" w:space="0" w:color="auto"/>
              <w:left w:val="single" w:sz="4" w:space="0" w:color="auto"/>
              <w:bottom w:val="single" w:sz="4" w:space="0" w:color="auto"/>
            </w:tcBorders>
            <w:vAlign w:val="center"/>
          </w:tcPr>
          <w:p w14:paraId="0EC46AF1" w14:textId="54FCE051"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45056832" wp14:editId="57E3B0A7">
                  <wp:extent cx="945515" cy="924560"/>
                  <wp:effectExtent l="0" t="0" r="0" b="0"/>
                  <wp:docPr id="2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5515" cy="924560"/>
                          </a:xfrm>
                          <a:prstGeom prst="rect">
                            <a:avLst/>
                          </a:prstGeom>
                          <a:noFill/>
                          <a:ln>
                            <a:noFill/>
                          </a:ln>
                        </pic:spPr>
                      </pic:pic>
                    </a:graphicData>
                  </a:graphic>
                </wp:inline>
              </w:drawing>
            </w:r>
          </w:p>
        </w:tc>
      </w:tr>
      <w:tr w:rsidR="00F9430B" w:rsidRPr="002437B3" w14:paraId="45A827F5" w14:textId="77777777" w:rsidTr="00472138">
        <w:tc>
          <w:tcPr>
            <w:tcW w:w="7112" w:type="dxa"/>
            <w:tcBorders>
              <w:top w:val="single" w:sz="4" w:space="0" w:color="auto"/>
              <w:bottom w:val="single" w:sz="4" w:space="0" w:color="auto"/>
              <w:right w:val="single" w:sz="4" w:space="0" w:color="auto"/>
            </w:tcBorders>
            <w:vAlign w:val="center"/>
          </w:tcPr>
          <w:p w14:paraId="61531ACA" w14:textId="399F04A9" w:rsidR="00F433CF" w:rsidRPr="008B330E" w:rsidRDefault="00F433CF" w:rsidP="00F433CF">
            <w:pPr>
              <w:rPr>
                <w:rFonts w:ascii="Arial" w:hAnsi="Arial" w:cs="Arial"/>
                <w:szCs w:val="20"/>
              </w:rPr>
            </w:pPr>
            <w:r w:rsidRPr="008B330E">
              <w:rPr>
                <w:rFonts w:ascii="Arial" w:hAnsi="Arial" w:cs="Arial"/>
                <w:b/>
                <w:szCs w:val="20"/>
              </w:rPr>
              <w:t>Turismo</w:t>
            </w:r>
            <w:r w:rsidRPr="008B330E">
              <w:rPr>
                <w:rFonts w:ascii="Arial" w:hAnsi="Arial" w:cs="Arial"/>
                <w:szCs w:val="20"/>
              </w:rPr>
              <w:t>: El turismo de la naturaleza genera beneficios económicos considerables y es una fuente vital de ingresos para muchos países.</w:t>
            </w:r>
          </w:p>
          <w:p w14:paraId="6B90E1FB" w14:textId="77777777" w:rsidR="00F9430B" w:rsidRPr="008B330E" w:rsidRDefault="00F9430B" w:rsidP="00F9430B">
            <w:pPr>
              <w:rPr>
                <w:rFonts w:ascii="Arial" w:hAnsi="Arial" w:cs="Arial"/>
                <w:b/>
                <w:bCs/>
                <w:szCs w:val="20"/>
              </w:rPr>
            </w:pPr>
          </w:p>
        </w:tc>
        <w:tc>
          <w:tcPr>
            <w:tcW w:w="1954" w:type="dxa"/>
            <w:tcBorders>
              <w:top w:val="single" w:sz="4" w:space="0" w:color="auto"/>
              <w:left w:val="single" w:sz="4" w:space="0" w:color="auto"/>
              <w:bottom w:val="single" w:sz="4" w:space="0" w:color="auto"/>
            </w:tcBorders>
            <w:vAlign w:val="center"/>
          </w:tcPr>
          <w:p w14:paraId="303A3FA3" w14:textId="5AC2D627"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7B7B1ECD" wp14:editId="2E3FA5A7">
                  <wp:extent cx="1047750" cy="914400"/>
                  <wp:effectExtent l="0" t="0" r="0" b="0"/>
                  <wp:docPr id="2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r>
      <w:tr w:rsidR="00F9430B" w:rsidRPr="002437B3" w14:paraId="08823833" w14:textId="77777777" w:rsidTr="00472138">
        <w:tc>
          <w:tcPr>
            <w:tcW w:w="7112" w:type="dxa"/>
            <w:tcBorders>
              <w:top w:val="single" w:sz="4" w:space="0" w:color="auto"/>
              <w:bottom w:val="single" w:sz="4" w:space="0" w:color="auto"/>
              <w:right w:val="single" w:sz="4" w:space="0" w:color="auto"/>
            </w:tcBorders>
            <w:vAlign w:val="center"/>
          </w:tcPr>
          <w:p w14:paraId="7DBFF094" w14:textId="570322A5" w:rsidR="00F433CF" w:rsidRPr="008B330E" w:rsidRDefault="00F433CF" w:rsidP="00F433CF">
            <w:pPr>
              <w:rPr>
                <w:rFonts w:ascii="Arial" w:hAnsi="Arial" w:cs="Arial"/>
                <w:szCs w:val="20"/>
              </w:rPr>
            </w:pPr>
            <w:r w:rsidRPr="008B330E">
              <w:rPr>
                <w:rFonts w:ascii="Arial" w:hAnsi="Arial" w:cs="Arial"/>
                <w:b/>
                <w:szCs w:val="20"/>
              </w:rPr>
              <w:t>Apreciación estética e inspiración para la cultura, el arte y el diseño:</w:t>
            </w:r>
            <w:r w:rsidRPr="008B330E">
              <w:rPr>
                <w:rFonts w:ascii="Arial" w:hAnsi="Arial" w:cs="Arial"/>
                <w:szCs w:val="20"/>
              </w:rPr>
              <w:t xml:space="preserve"> El lenguaje, el conocimiento y la apreciación del ambiente natural son aspectos que han estado íntimamente relacionados a lo largo de la historia de la humanidad.</w:t>
            </w:r>
          </w:p>
          <w:p w14:paraId="5F11B061" w14:textId="77777777" w:rsidR="00F9430B" w:rsidRPr="008B330E" w:rsidRDefault="00F9430B" w:rsidP="00F9430B">
            <w:pPr>
              <w:rPr>
                <w:rFonts w:ascii="Arial" w:hAnsi="Arial" w:cs="Arial"/>
                <w:b/>
                <w:bCs/>
                <w:szCs w:val="20"/>
              </w:rPr>
            </w:pPr>
          </w:p>
        </w:tc>
        <w:tc>
          <w:tcPr>
            <w:tcW w:w="1954" w:type="dxa"/>
            <w:tcBorders>
              <w:top w:val="single" w:sz="4" w:space="0" w:color="auto"/>
              <w:left w:val="single" w:sz="4" w:space="0" w:color="auto"/>
              <w:bottom w:val="single" w:sz="4" w:space="0" w:color="auto"/>
            </w:tcBorders>
            <w:vAlign w:val="center"/>
          </w:tcPr>
          <w:p w14:paraId="44A852ED" w14:textId="18A0D773"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3D599A1B" wp14:editId="6DA972AA">
                  <wp:extent cx="986155" cy="924560"/>
                  <wp:effectExtent l="0" t="0" r="4445" b="0"/>
                  <wp:docPr id="2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6155" cy="924560"/>
                          </a:xfrm>
                          <a:prstGeom prst="rect">
                            <a:avLst/>
                          </a:prstGeom>
                          <a:noFill/>
                          <a:ln>
                            <a:noFill/>
                          </a:ln>
                        </pic:spPr>
                      </pic:pic>
                    </a:graphicData>
                  </a:graphic>
                </wp:inline>
              </w:drawing>
            </w:r>
          </w:p>
        </w:tc>
      </w:tr>
      <w:tr w:rsidR="00F9430B" w:rsidRPr="002437B3" w14:paraId="266B7F4A" w14:textId="77777777" w:rsidTr="00472138">
        <w:tc>
          <w:tcPr>
            <w:tcW w:w="7112" w:type="dxa"/>
            <w:tcBorders>
              <w:top w:val="single" w:sz="4" w:space="0" w:color="auto"/>
              <w:right w:val="single" w:sz="4" w:space="0" w:color="auto"/>
            </w:tcBorders>
            <w:vAlign w:val="center"/>
          </w:tcPr>
          <w:p w14:paraId="06B2B7CD" w14:textId="5BF29A9B" w:rsidR="00F9430B" w:rsidRPr="008B330E" w:rsidRDefault="00F433CF" w:rsidP="00F9430B">
            <w:pPr>
              <w:rPr>
                <w:rFonts w:ascii="Arial" w:hAnsi="Arial" w:cs="Arial"/>
                <w:b/>
                <w:bCs/>
                <w:szCs w:val="20"/>
              </w:rPr>
            </w:pPr>
            <w:r w:rsidRPr="008B330E">
              <w:rPr>
                <w:rFonts w:ascii="Arial" w:hAnsi="Arial" w:cs="Arial"/>
                <w:b/>
                <w:szCs w:val="20"/>
              </w:rPr>
              <w:t>Experiencia espiritual y sentimiento de pertenencia:</w:t>
            </w:r>
            <w:r w:rsidRPr="008B330E">
              <w:rPr>
                <w:rFonts w:ascii="Arial" w:hAnsi="Arial" w:cs="Arial"/>
                <w:szCs w:val="20"/>
              </w:rPr>
              <w:t xml:space="preserve"> La naturaleza es un elemento común a todas las principales religiones; los paisajes naturales también conforman la identidad local y crean un sentimiento de pertenencia.</w:t>
            </w:r>
          </w:p>
        </w:tc>
        <w:tc>
          <w:tcPr>
            <w:tcW w:w="1954" w:type="dxa"/>
            <w:tcBorders>
              <w:top w:val="single" w:sz="4" w:space="0" w:color="auto"/>
              <w:left w:val="single" w:sz="4" w:space="0" w:color="auto"/>
            </w:tcBorders>
            <w:vAlign w:val="center"/>
          </w:tcPr>
          <w:p w14:paraId="1141DA97" w14:textId="033BD389" w:rsidR="00F9430B" w:rsidRPr="008B330E" w:rsidRDefault="00F9430B" w:rsidP="00F9430B">
            <w:pPr>
              <w:rPr>
                <w:rFonts w:ascii="Arial" w:hAnsi="Arial" w:cs="Arial"/>
                <w:szCs w:val="20"/>
              </w:rPr>
            </w:pPr>
            <w:r w:rsidRPr="008B330E">
              <w:rPr>
                <w:rFonts w:ascii="Arial" w:hAnsi="Arial" w:cs="Arial"/>
                <w:noProof/>
                <w:szCs w:val="20"/>
                <w:lang w:eastAsia="es-ES"/>
              </w:rPr>
              <w:drawing>
                <wp:inline distT="0" distB="0" distL="0" distR="0" wp14:anchorId="3179CC8F" wp14:editId="0D54A49D">
                  <wp:extent cx="986155" cy="914400"/>
                  <wp:effectExtent l="0" t="0" r="4445" b="0"/>
                  <wp:docPr id="2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6155" cy="914400"/>
                          </a:xfrm>
                          <a:prstGeom prst="rect">
                            <a:avLst/>
                          </a:prstGeom>
                          <a:noFill/>
                          <a:ln>
                            <a:noFill/>
                          </a:ln>
                        </pic:spPr>
                      </pic:pic>
                    </a:graphicData>
                  </a:graphic>
                </wp:inline>
              </w:drawing>
            </w:r>
          </w:p>
        </w:tc>
      </w:tr>
    </w:tbl>
    <w:p w14:paraId="04FF08B6" w14:textId="77777777" w:rsidR="00F9430B" w:rsidRPr="002437B3" w:rsidRDefault="00F9430B" w:rsidP="00F9430B">
      <w:pPr>
        <w:rPr>
          <w:rStyle w:val="Nmerodepgina"/>
          <w:rFonts w:ascii="Arial" w:hAnsi="Arial" w:cs="Arial"/>
        </w:rPr>
      </w:pPr>
    </w:p>
    <w:p w14:paraId="6783AC05" w14:textId="4922E8A2" w:rsidR="00F9430B" w:rsidRPr="002437B3" w:rsidRDefault="00F9430B">
      <w:pPr>
        <w:rPr>
          <w:rFonts w:ascii="Arial" w:hAnsi="Arial" w:cs="Arial"/>
        </w:rPr>
      </w:pPr>
      <w:r w:rsidRPr="002437B3">
        <w:rPr>
          <w:rFonts w:ascii="Arial" w:hAnsi="Arial" w:cs="Arial"/>
        </w:rPr>
        <w:br w:type="page"/>
      </w:r>
    </w:p>
    <w:p w14:paraId="7AE9AE8E" w14:textId="71F4820C" w:rsidR="002E620F" w:rsidRPr="002437B3" w:rsidRDefault="008E42C8" w:rsidP="00BC7745">
      <w:pPr>
        <w:pStyle w:val="Ttulo1"/>
        <w:rPr>
          <w:lang w:val="es-ES"/>
        </w:rPr>
      </w:pPr>
      <w:bookmarkStart w:id="26" w:name="_Toc337469730"/>
      <w:r w:rsidRPr="002437B3">
        <w:rPr>
          <w:lang w:val="es-ES"/>
        </w:rPr>
        <w:lastRenderedPageBreak/>
        <w:t>Criterios de calificación y calidad para los enfoques de Adaptación basados en los Ecosistemas (EbA)</w:t>
      </w:r>
      <w:r w:rsidRPr="002437B3">
        <w:rPr>
          <w:rStyle w:val="Refdenotaalpie"/>
          <w:lang w:val="es-ES"/>
        </w:rPr>
        <w:footnoteReference w:id="2"/>
      </w:r>
      <w:bookmarkEnd w:id="26"/>
    </w:p>
    <w:p w14:paraId="71DA6476" w14:textId="77777777" w:rsidR="002E620F" w:rsidRPr="002437B3" w:rsidRDefault="002E620F" w:rsidP="00E37004">
      <w:pPr>
        <w:spacing w:after="0"/>
        <w:rPr>
          <w:rFonts w:ascii="Arial" w:hAnsi="Arial" w:cs="Arial"/>
          <w:sz w:val="16"/>
        </w:rPr>
      </w:pPr>
      <w:r w:rsidRPr="002437B3">
        <w:rPr>
          <w:rFonts w:ascii="Arial" w:hAnsi="Arial" w:cs="Arial"/>
        </w:rPr>
        <w:t> </w:t>
      </w:r>
    </w:p>
    <w:p w14:paraId="374C9BB6" w14:textId="0A39C818" w:rsidR="00EC46DE" w:rsidRPr="002437B3" w:rsidRDefault="00315728" w:rsidP="00E37004">
      <w:pPr>
        <w:spacing w:after="0" w:line="276" w:lineRule="auto"/>
        <w:jc w:val="both"/>
        <w:rPr>
          <w:rStyle w:val="Nmerodepgina"/>
          <w:rFonts w:ascii="Arial" w:hAnsi="Arial" w:cs="Arial"/>
          <w:i/>
          <w:sz w:val="22"/>
          <w:szCs w:val="22"/>
        </w:rPr>
      </w:pPr>
      <w:r w:rsidRPr="002437B3">
        <w:rPr>
          <w:rStyle w:val="Nmerodepgina"/>
          <w:rFonts w:ascii="Arial" w:hAnsi="Arial" w:cs="Arial"/>
          <w:sz w:val="22"/>
          <w:szCs w:val="22"/>
        </w:rPr>
        <w:t xml:space="preserve">Los </w:t>
      </w:r>
      <w:r w:rsidRPr="002437B3">
        <w:rPr>
          <w:rStyle w:val="Nmerodepgina"/>
          <w:rFonts w:ascii="Arial" w:hAnsi="Arial" w:cs="Arial"/>
          <w:b/>
          <w:sz w:val="22"/>
          <w:szCs w:val="22"/>
        </w:rPr>
        <w:t>criterios de calificación</w:t>
      </w:r>
      <w:r w:rsidR="00B51F7E" w:rsidRPr="002437B3">
        <w:rPr>
          <w:rStyle w:val="Nmerodepgina"/>
          <w:rFonts w:ascii="Arial" w:hAnsi="Arial" w:cs="Arial"/>
          <w:sz w:val="22"/>
          <w:szCs w:val="22"/>
        </w:rPr>
        <w:t xml:space="preserve"> responden a la pregunta “</w:t>
      </w:r>
      <w:r w:rsidRPr="002437B3">
        <w:rPr>
          <w:rStyle w:val="Nmerodepgina"/>
          <w:rFonts w:ascii="Arial" w:hAnsi="Arial" w:cs="Arial"/>
          <w:sz w:val="22"/>
          <w:szCs w:val="22"/>
        </w:rPr>
        <w:t>¿qué es una medida o iniciativa de EbA?". Se basan en la definición de la CDB, que dice:</w:t>
      </w:r>
    </w:p>
    <w:p w14:paraId="0C1E9CBD" w14:textId="1580463C" w:rsidR="00EC46DE" w:rsidRPr="002437B3" w:rsidRDefault="00315728" w:rsidP="00315728">
      <w:pPr>
        <w:pStyle w:val="Prrafodelista"/>
        <w:numPr>
          <w:ilvl w:val="0"/>
          <w:numId w:val="7"/>
        </w:numPr>
        <w:spacing w:after="0" w:line="276" w:lineRule="auto"/>
        <w:jc w:val="both"/>
        <w:rPr>
          <w:rStyle w:val="Nmerodepgina"/>
          <w:rFonts w:ascii="Arial" w:hAnsi="Arial" w:cs="Arial"/>
          <w:sz w:val="22"/>
          <w:szCs w:val="22"/>
        </w:rPr>
      </w:pPr>
      <w:r w:rsidRPr="002437B3">
        <w:rPr>
          <w:rStyle w:val="Nmerodepgina"/>
          <w:rFonts w:ascii="Arial" w:hAnsi="Arial" w:cs="Arial"/>
          <w:sz w:val="22"/>
          <w:szCs w:val="22"/>
        </w:rPr>
        <w:t xml:space="preserve">La EbA hace </w:t>
      </w:r>
      <w:r w:rsidRPr="002437B3">
        <w:rPr>
          <w:rStyle w:val="Nmerodepgina"/>
          <w:rFonts w:ascii="Arial" w:hAnsi="Arial" w:cs="Arial"/>
          <w:b/>
          <w:sz w:val="22"/>
          <w:szCs w:val="22"/>
        </w:rPr>
        <w:t>uso activo</w:t>
      </w:r>
      <w:r w:rsidRPr="002437B3">
        <w:rPr>
          <w:rStyle w:val="Nmerodepgina"/>
          <w:rFonts w:ascii="Arial" w:hAnsi="Arial" w:cs="Arial"/>
          <w:sz w:val="22"/>
          <w:szCs w:val="22"/>
        </w:rPr>
        <w:t xml:space="preserve"> de </w:t>
      </w:r>
      <w:r w:rsidRPr="002437B3">
        <w:rPr>
          <w:rStyle w:val="Nmerodepgina"/>
          <w:rFonts w:ascii="Arial" w:hAnsi="Arial" w:cs="Arial"/>
          <w:b/>
          <w:sz w:val="22"/>
          <w:szCs w:val="22"/>
        </w:rPr>
        <w:t>la biodiversidad y sus servicios</w:t>
      </w:r>
    </w:p>
    <w:p w14:paraId="4DD02608" w14:textId="5029A5D1" w:rsidR="00315728" w:rsidRPr="002437B3" w:rsidRDefault="00315728" w:rsidP="00315728">
      <w:pPr>
        <w:pStyle w:val="Prrafodelista"/>
        <w:numPr>
          <w:ilvl w:val="0"/>
          <w:numId w:val="7"/>
        </w:numPr>
        <w:spacing w:after="0" w:line="276" w:lineRule="auto"/>
        <w:jc w:val="both"/>
        <w:rPr>
          <w:rStyle w:val="Nmerodepgina"/>
          <w:rFonts w:ascii="Arial" w:hAnsi="Arial" w:cs="Arial"/>
          <w:sz w:val="22"/>
          <w:szCs w:val="22"/>
        </w:rPr>
      </w:pPr>
      <w:r w:rsidRPr="002437B3">
        <w:rPr>
          <w:rStyle w:val="Nmerodepgina"/>
          <w:rFonts w:ascii="Arial" w:hAnsi="Arial" w:cs="Arial"/>
          <w:sz w:val="22"/>
          <w:szCs w:val="22"/>
        </w:rPr>
        <w:t xml:space="preserve">La EbA se aplica dentro de una </w:t>
      </w:r>
      <w:r w:rsidRPr="002437B3">
        <w:rPr>
          <w:rStyle w:val="Nmerodepgina"/>
          <w:rFonts w:ascii="Arial" w:hAnsi="Arial" w:cs="Arial"/>
          <w:b/>
          <w:sz w:val="22"/>
          <w:szCs w:val="22"/>
        </w:rPr>
        <w:t>estrategia</w:t>
      </w:r>
      <w:r w:rsidRPr="002437B3">
        <w:rPr>
          <w:rStyle w:val="Nmerodepgina"/>
          <w:rFonts w:ascii="Arial" w:hAnsi="Arial" w:cs="Arial"/>
          <w:sz w:val="22"/>
          <w:szCs w:val="22"/>
        </w:rPr>
        <w:t xml:space="preserve"> general </w:t>
      </w:r>
      <w:r w:rsidRPr="002437B3">
        <w:rPr>
          <w:rStyle w:val="Nmerodepgina"/>
          <w:rFonts w:ascii="Arial" w:hAnsi="Arial" w:cs="Arial"/>
          <w:b/>
          <w:sz w:val="22"/>
          <w:szCs w:val="22"/>
        </w:rPr>
        <w:t>de adaptación</w:t>
      </w:r>
    </w:p>
    <w:p w14:paraId="5988524D" w14:textId="261347C0" w:rsidR="005B4045" w:rsidRPr="002437B3" w:rsidRDefault="00315728" w:rsidP="005B4045">
      <w:pPr>
        <w:pStyle w:val="Prrafodelista"/>
        <w:numPr>
          <w:ilvl w:val="0"/>
          <w:numId w:val="7"/>
        </w:numPr>
        <w:spacing w:after="0" w:line="276" w:lineRule="auto"/>
        <w:jc w:val="both"/>
        <w:rPr>
          <w:rStyle w:val="Nmerodepgina"/>
          <w:rFonts w:ascii="Arial" w:hAnsi="Arial" w:cs="Arial"/>
          <w:sz w:val="22"/>
          <w:szCs w:val="22"/>
        </w:rPr>
      </w:pPr>
      <w:r w:rsidRPr="002437B3">
        <w:rPr>
          <w:rStyle w:val="Nmerodepgina"/>
          <w:rFonts w:ascii="Arial" w:hAnsi="Arial" w:cs="Arial"/>
          <w:sz w:val="22"/>
          <w:szCs w:val="22"/>
        </w:rPr>
        <w:t xml:space="preserve">La EbA </w:t>
      </w:r>
      <w:r w:rsidRPr="002437B3">
        <w:rPr>
          <w:rStyle w:val="Nmerodepgina"/>
          <w:rFonts w:ascii="Arial" w:hAnsi="Arial" w:cs="Arial"/>
          <w:b/>
          <w:sz w:val="22"/>
          <w:szCs w:val="22"/>
        </w:rPr>
        <w:t>ayuda a las personas a adaptarse</w:t>
      </w:r>
      <w:r w:rsidRPr="002437B3">
        <w:rPr>
          <w:rStyle w:val="Nmerodepgina"/>
          <w:rFonts w:ascii="Arial" w:hAnsi="Arial" w:cs="Arial"/>
          <w:sz w:val="22"/>
          <w:szCs w:val="22"/>
        </w:rPr>
        <w:t xml:space="preserve"> al cambio climático</w:t>
      </w:r>
      <w:r w:rsidR="005B4045" w:rsidRPr="002437B3">
        <w:t xml:space="preserve"> </w:t>
      </w:r>
    </w:p>
    <w:p w14:paraId="797359B1" w14:textId="77777777" w:rsidR="005B4045" w:rsidRPr="002437B3" w:rsidRDefault="005B4045" w:rsidP="00E37004">
      <w:pPr>
        <w:pStyle w:val="Default"/>
        <w:spacing w:line="300" w:lineRule="exact"/>
        <w:rPr>
          <w:rStyle w:val="Nmerodepgina"/>
          <w:b/>
          <w:color w:val="9BBB59" w:themeColor="accent3"/>
          <w:sz w:val="22"/>
          <w:szCs w:val="22"/>
          <w:lang w:val="es-ES"/>
        </w:rPr>
      </w:pPr>
    </w:p>
    <w:p w14:paraId="2653307D" w14:textId="4A31F43B" w:rsidR="00EC46DE" w:rsidRPr="002437B3" w:rsidRDefault="00315728" w:rsidP="00E37004">
      <w:pPr>
        <w:pStyle w:val="Default"/>
        <w:spacing w:line="300" w:lineRule="exact"/>
        <w:rPr>
          <w:rStyle w:val="Nmerodepgina"/>
          <w:b/>
          <w:color w:val="9BBB59" w:themeColor="accent3"/>
          <w:sz w:val="22"/>
          <w:szCs w:val="22"/>
          <w:lang w:val="es-ES"/>
        </w:rPr>
      </w:pPr>
      <w:r w:rsidRPr="002437B3">
        <w:rPr>
          <w:rStyle w:val="Nmerodepgina"/>
          <w:b/>
          <w:color w:val="9BBB59" w:themeColor="accent3"/>
          <w:sz w:val="22"/>
          <w:szCs w:val="22"/>
          <w:lang w:val="es-ES"/>
        </w:rPr>
        <w:t>Criterios para identificar medidas de EbA (criterios de calificación)</w:t>
      </w:r>
    </w:p>
    <w:p w14:paraId="46D74FAB" w14:textId="77777777" w:rsidR="004B73B7" w:rsidRPr="002437B3" w:rsidRDefault="004B73B7" w:rsidP="00E37004">
      <w:pPr>
        <w:pStyle w:val="Default"/>
        <w:spacing w:line="300" w:lineRule="exact"/>
        <w:rPr>
          <w:rStyle w:val="Nmerodepgina"/>
          <w:b/>
          <w:color w:val="9BBB59" w:themeColor="accent3"/>
          <w:sz w:val="22"/>
          <w:szCs w:val="22"/>
          <w:lang w:val="es-ES"/>
        </w:rPr>
      </w:pPr>
    </w:p>
    <w:p w14:paraId="546AC7B0" w14:textId="35F45681" w:rsidR="009767A5" w:rsidRPr="002437B3" w:rsidRDefault="0068653C" w:rsidP="00590900">
      <w:pPr>
        <w:pStyle w:val="Default"/>
        <w:widowControl/>
        <w:numPr>
          <w:ilvl w:val="0"/>
          <w:numId w:val="8"/>
        </w:numPr>
        <w:pBdr>
          <w:top w:val="single" w:sz="4" w:space="1" w:color="auto"/>
          <w:left w:val="single" w:sz="4" w:space="4" w:color="auto"/>
          <w:bottom w:val="single" w:sz="4" w:space="1" w:color="auto"/>
          <w:right w:val="single" w:sz="4" w:space="4" w:color="auto"/>
        </w:pBdr>
        <w:spacing w:line="300" w:lineRule="exact"/>
        <w:ind w:left="284" w:hanging="284"/>
        <w:rPr>
          <w:sz w:val="22"/>
          <w:szCs w:val="22"/>
          <w:lang w:val="es-ES"/>
        </w:rPr>
      </w:pPr>
      <w:r w:rsidRPr="002437B3">
        <w:rPr>
          <w:b/>
          <w:sz w:val="22"/>
          <w:szCs w:val="22"/>
          <w:lang w:val="es-ES"/>
        </w:rPr>
        <w:t xml:space="preserve">EbA mejora la capacidad de adaptación de </w:t>
      </w:r>
      <w:r w:rsidR="00B51F7E" w:rsidRPr="002437B3">
        <w:rPr>
          <w:b/>
          <w:sz w:val="22"/>
          <w:szCs w:val="22"/>
          <w:lang w:val="es-ES"/>
        </w:rPr>
        <w:t xml:space="preserve">las poblaciones </w:t>
      </w:r>
      <w:r w:rsidRPr="002437B3">
        <w:rPr>
          <w:b/>
          <w:sz w:val="22"/>
          <w:szCs w:val="22"/>
          <w:lang w:val="es-ES"/>
        </w:rPr>
        <w:t xml:space="preserve">y las instituciones locales en lo </w:t>
      </w:r>
      <w:r w:rsidR="00B51F7E" w:rsidRPr="002437B3">
        <w:rPr>
          <w:b/>
          <w:sz w:val="22"/>
          <w:szCs w:val="22"/>
          <w:lang w:val="es-ES"/>
        </w:rPr>
        <w:t>q</w:t>
      </w:r>
      <w:r w:rsidRPr="002437B3">
        <w:rPr>
          <w:b/>
          <w:sz w:val="22"/>
          <w:szCs w:val="22"/>
          <w:lang w:val="es-ES"/>
        </w:rPr>
        <w:t>ue concierne al uso de la biodiversidad y de los servicios ecosist</w:t>
      </w:r>
      <w:r w:rsidR="00B51F7E" w:rsidRPr="002437B3">
        <w:rPr>
          <w:b/>
          <w:sz w:val="22"/>
          <w:szCs w:val="22"/>
          <w:lang w:val="es-ES"/>
        </w:rPr>
        <w:t>é</w:t>
      </w:r>
      <w:r w:rsidRPr="002437B3">
        <w:rPr>
          <w:b/>
          <w:sz w:val="22"/>
          <w:szCs w:val="22"/>
          <w:lang w:val="es-ES"/>
        </w:rPr>
        <w:t>m</w:t>
      </w:r>
      <w:r w:rsidR="00B51F7E" w:rsidRPr="002437B3">
        <w:rPr>
          <w:b/>
          <w:sz w:val="22"/>
          <w:szCs w:val="22"/>
          <w:lang w:val="es-ES"/>
        </w:rPr>
        <w:t>icos</w:t>
      </w:r>
      <w:r w:rsidRPr="002437B3">
        <w:rPr>
          <w:b/>
          <w:sz w:val="22"/>
          <w:szCs w:val="22"/>
          <w:lang w:val="es-ES"/>
        </w:rPr>
        <w:t>.</w:t>
      </w:r>
    </w:p>
    <w:p w14:paraId="1CC398BF" w14:textId="7EA20781" w:rsidR="00C1700E" w:rsidRPr="002437B3" w:rsidRDefault="00C1700E" w:rsidP="00C1700E">
      <w:pPr>
        <w:pStyle w:val="Default"/>
        <w:widowControl/>
        <w:numPr>
          <w:ilvl w:val="1"/>
          <w:numId w:val="8"/>
        </w:numPr>
        <w:pBdr>
          <w:top w:val="single" w:sz="4" w:space="1" w:color="auto"/>
          <w:left w:val="single" w:sz="4" w:space="4" w:color="auto"/>
          <w:bottom w:val="single" w:sz="4" w:space="1" w:color="auto"/>
          <w:right w:val="single" w:sz="4" w:space="4" w:color="auto"/>
        </w:pBdr>
        <w:spacing w:line="300" w:lineRule="exact"/>
        <w:ind w:left="426" w:hanging="426"/>
        <w:rPr>
          <w:sz w:val="22"/>
          <w:szCs w:val="22"/>
          <w:lang w:val="es-ES"/>
        </w:rPr>
      </w:pPr>
      <w:r w:rsidRPr="002437B3">
        <w:rPr>
          <w:sz w:val="22"/>
          <w:szCs w:val="22"/>
          <w:lang w:val="es-ES"/>
        </w:rPr>
        <w:t>aborda las necesidades de las sociedades e individuos que dependen de los recursos naturales y que son especialmente vulnerables a los impactos del cambio climático.</w:t>
      </w:r>
    </w:p>
    <w:p w14:paraId="16C7A324" w14:textId="77777777" w:rsidR="00C1700E" w:rsidRPr="002437B3" w:rsidRDefault="00C1700E" w:rsidP="00C1700E">
      <w:pPr>
        <w:pStyle w:val="Default"/>
        <w:widowControl/>
        <w:numPr>
          <w:ilvl w:val="1"/>
          <w:numId w:val="8"/>
        </w:numPr>
        <w:pBdr>
          <w:top w:val="single" w:sz="4" w:space="1" w:color="auto"/>
          <w:left w:val="single" w:sz="4" w:space="4" w:color="auto"/>
          <w:bottom w:val="single" w:sz="4" w:space="1" w:color="auto"/>
          <w:right w:val="single" w:sz="4" w:space="4" w:color="auto"/>
        </w:pBdr>
        <w:ind w:left="426" w:hanging="426"/>
        <w:rPr>
          <w:sz w:val="22"/>
          <w:szCs w:val="22"/>
          <w:lang w:val="es-ES"/>
        </w:rPr>
      </w:pPr>
      <w:r w:rsidRPr="002437B3">
        <w:rPr>
          <w:sz w:val="22"/>
          <w:szCs w:val="22"/>
          <w:lang w:val="es-ES"/>
        </w:rPr>
        <w:t>ofrece beneficios para las personas, incluyendo seguridad alimentaria, vivienda, reducción del riesgo, agua dulce, suministro de medicamentos y regulación del clima local.</w:t>
      </w:r>
    </w:p>
    <w:p w14:paraId="22988ADF" w14:textId="2BFCE0C0" w:rsidR="0068653C" w:rsidRPr="002437B3" w:rsidRDefault="00C1700E" w:rsidP="00590900">
      <w:pPr>
        <w:pStyle w:val="Default"/>
        <w:widowControl/>
        <w:numPr>
          <w:ilvl w:val="1"/>
          <w:numId w:val="8"/>
        </w:numPr>
        <w:pBdr>
          <w:top w:val="single" w:sz="4" w:space="1" w:color="auto"/>
          <w:left w:val="single" w:sz="4" w:space="4" w:color="auto"/>
          <w:bottom w:val="single" w:sz="4" w:space="1" w:color="auto"/>
          <w:right w:val="single" w:sz="4" w:space="4" w:color="auto"/>
        </w:pBdr>
        <w:spacing w:line="300" w:lineRule="exact"/>
        <w:ind w:left="426" w:hanging="426"/>
        <w:rPr>
          <w:sz w:val="22"/>
          <w:szCs w:val="22"/>
          <w:lang w:val="es-ES"/>
        </w:rPr>
      </w:pPr>
      <w:r w:rsidRPr="002437B3">
        <w:rPr>
          <w:sz w:val="22"/>
          <w:szCs w:val="22"/>
          <w:lang w:val="es-ES"/>
        </w:rPr>
        <w:t>también aumenta la independencia y el sentido de apropiación de las personas al utilizar conceptos y recursos aceptados a nivel local.</w:t>
      </w:r>
    </w:p>
    <w:p w14:paraId="116536FD" w14:textId="77777777" w:rsidR="00AE0AD8" w:rsidRPr="002437B3" w:rsidRDefault="00AE0AD8" w:rsidP="00E37004">
      <w:pPr>
        <w:pStyle w:val="Default"/>
        <w:widowControl/>
        <w:pBdr>
          <w:top w:val="single" w:sz="4" w:space="1" w:color="auto"/>
          <w:left w:val="single" w:sz="4" w:space="4" w:color="auto"/>
          <w:bottom w:val="single" w:sz="4" w:space="1" w:color="auto"/>
          <w:right w:val="single" w:sz="4" w:space="4" w:color="auto"/>
        </w:pBdr>
        <w:spacing w:line="300" w:lineRule="exact"/>
        <w:rPr>
          <w:sz w:val="22"/>
          <w:szCs w:val="22"/>
          <w:lang w:val="es-ES"/>
        </w:rPr>
      </w:pPr>
    </w:p>
    <w:p w14:paraId="364FB832" w14:textId="6EDF6857" w:rsidR="003F41DE" w:rsidRPr="002437B3" w:rsidRDefault="004B73B7" w:rsidP="00590900">
      <w:pPr>
        <w:pStyle w:val="Default"/>
        <w:widowControl/>
        <w:numPr>
          <w:ilvl w:val="0"/>
          <w:numId w:val="8"/>
        </w:numPr>
        <w:pBdr>
          <w:top w:val="single" w:sz="4" w:space="1" w:color="auto"/>
          <w:left w:val="single" w:sz="4" w:space="4" w:color="auto"/>
          <w:bottom w:val="single" w:sz="4" w:space="1" w:color="auto"/>
          <w:right w:val="single" w:sz="4" w:space="4" w:color="auto"/>
        </w:pBdr>
        <w:spacing w:line="300" w:lineRule="exact"/>
        <w:ind w:left="284" w:hanging="284"/>
        <w:rPr>
          <w:b/>
          <w:sz w:val="22"/>
          <w:szCs w:val="22"/>
          <w:lang w:val="es-ES"/>
        </w:rPr>
      </w:pPr>
      <w:r w:rsidRPr="002437B3">
        <w:rPr>
          <w:b/>
          <w:sz w:val="22"/>
          <w:szCs w:val="22"/>
          <w:lang w:val="es-ES"/>
        </w:rPr>
        <w:t>EBA aborda explícitamente el cambio climático</w:t>
      </w:r>
      <w:r w:rsidR="008C7237" w:rsidRPr="002437B3">
        <w:rPr>
          <w:b/>
          <w:sz w:val="22"/>
          <w:szCs w:val="22"/>
          <w:lang w:val="es-ES"/>
        </w:rPr>
        <w:t xml:space="preserve"> </w:t>
      </w:r>
      <w:r w:rsidRPr="002437B3">
        <w:rPr>
          <w:b/>
          <w:sz w:val="22"/>
          <w:szCs w:val="22"/>
          <w:lang w:val="es-ES"/>
        </w:rPr>
        <w:t xml:space="preserve">actual y </w:t>
      </w:r>
      <w:r w:rsidR="008C7237" w:rsidRPr="002437B3">
        <w:rPr>
          <w:b/>
          <w:sz w:val="22"/>
          <w:szCs w:val="22"/>
          <w:lang w:val="es-ES"/>
        </w:rPr>
        <w:t>futuro y la variabilidad climática</w:t>
      </w:r>
      <w:r w:rsidRPr="002437B3">
        <w:rPr>
          <w:b/>
          <w:sz w:val="22"/>
          <w:szCs w:val="22"/>
          <w:lang w:val="es-ES"/>
        </w:rPr>
        <w:t>.</w:t>
      </w:r>
      <w:r w:rsidR="008C7237" w:rsidRPr="002437B3">
        <w:rPr>
          <w:b/>
          <w:sz w:val="22"/>
          <w:szCs w:val="22"/>
          <w:lang w:val="es-ES"/>
        </w:rPr>
        <w:t xml:space="preserve"> </w:t>
      </w:r>
    </w:p>
    <w:p w14:paraId="0B70088F" w14:textId="0BB7C2D1" w:rsidR="00786A13" w:rsidRPr="002437B3" w:rsidRDefault="00070F08" w:rsidP="00786A13">
      <w:pPr>
        <w:pStyle w:val="Default"/>
        <w:widowControl/>
        <w:numPr>
          <w:ilvl w:val="1"/>
          <w:numId w:val="8"/>
        </w:numPr>
        <w:pBdr>
          <w:top w:val="single" w:sz="4" w:space="1" w:color="auto"/>
          <w:left w:val="single" w:sz="4" w:space="4" w:color="auto"/>
          <w:bottom w:val="single" w:sz="4" w:space="1" w:color="auto"/>
          <w:right w:val="single" w:sz="4" w:space="4" w:color="auto"/>
        </w:pBdr>
        <w:ind w:left="426" w:hanging="426"/>
        <w:rPr>
          <w:sz w:val="22"/>
          <w:szCs w:val="22"/>
          <w:lang w:val="es-ES"/>
        </w:rPr>
      </w:pPr>
      <w:r w:rsidRPr="002437B3">
        <w:rPr>
          <w:sz w:val="22"/>
          <w:szCs w:val="22"/>
          <w:lang w:val="es-ES"/>
        </w:rPr>
        <w:t>s</w:t>
      </w:r>
      <w:r w:rsidR="00786A13" w:rsidRPr="002437B3">
        <w:rPr>
          <w:sz w:val="22"/>
          <w:szCs w:val="22"/>
          <w:lang w:val="es-ES"/>
        </w:rPr>
        <w:t xml:space="preserve">e basa en una evaluación de la vulnerabilidad climática, el impacto y el peligro o riesgo actuales y futuros para las personas, y es adecuada para reducir la vulnerabilidad / impacto / peligro / riesgo previstos. </w:t>
      </w:r>
      <w:r w:rsidR="00B51F7E" w:rsidRPr="002437B3">
        <w:rPr>
          <w:sz w:val="22"/>
          <w:szCs w:val="22"/>
          <w:lang w:val="es-ES"/>
        </w:rPr>
        <w:t>D</w:t>
      </w:r>
      <w:r w:rsidR="00786A13" w:rsidRPr="002437B3">
        <w:rPr>
          <w:sz w:val="22"/>
          <w:szCs w:val="22"/>
          <w:lang w:val="es-ES"/>
        </w:rPr>
        <w:t xml:space="preserve">ebe incluir la evaluación de los servicios ecosistémicos afectados por las vulnerabilidades, impactos, peligros y riesgos pronosticados, </w:t>
      </w:r>
      <w:r w:rsidR="00B51F7E" w:rsidRPr="002437B3">
        <w:rPr>
          <w:sz w:val="22"/>
          <w:szCs w:val="22"/>
          <w:lang w:val="es-ES"/>
        </w:rPr>
        <w:t xml:space="preserve">haciendo </w:t>
      </w:r>
      <w:r w:rsidR="00786A13" w:rsidRPr="002437B3">
        <w:rPr>
          <w:sz w:val="22"/>
          <w:szCs w:val="22"/>
          <w:lang w:val="es-ES"/>
        </w:rPr>
        <w:t>uso del mejor conocimiento científico y local disponible.</w:t>
      </w:r>
    </w:p>
    <w:p w14:paraId="774BBB78" w14:textId="2E79237C" w:rsidR="00EC46DE" w:rsidRPr="002437B3" w:rsidRDefault="00070F08" w:rsidP="00590900">
      <w:pPr>
        <w:pStyle w:val="Default"/>
        <w:widowControl/>
        <w:numPr>
          <w:ilvl w:val="1"/>
          <w:numId w:val="8"/>
        </w:numPr>
        <w:pBdr>
          <w:top w:val="single" w:sz="4" w:space="1" w:color="auto"/>
          <w:left w:val="single" w:sz="4" w:space="4" w:color="auto"/>
          <w:bottom w:val="single" w:sz="4" w:space="1" w:color="auto"/>
          <w:right w:val="single" w:sz="4" w:space="4" w:color="auto"/>
        </w:pBdr>
        <w:spacing w:line="300" w:lineRule="exact"/>
        <w:ind w:left="426" w:hanging="426"/>
        <w:rPr>
          <w:sz w:val="22"/>
          <w:szCs w:val="22"/>
          <w:lang w:val="es-ES"/>
        </w:rPr>
      </w:pPr>
      <w:r w:rsidRPr="002437B3">
        <w:rPr>
          <w:sz w:val="22"/>
          <w:szCs w:val="22"/>
          <w:lang w:val="es-ES"/>
        </w:rPr>
        <w:t>t</w:t>
      </w:r>
      <w:r w:rsidR="00786A13" w:rsidRPr="002437B3">
        <w:rPr>
          <w:sz w:val="22"/>
          <w:szCs w:val="22"/>
          <w:lang w:val="es-ES"/>
        </w:rPr>
        <w:t xml:space="preserve">ambién es complementaria a la reducción del riesgo de desastres (RRD) </w:t>
      </w:r>
      <w:r w:rsidR="006831C0">
        <w:rPr>
          <w:sz w:val="22"/>
          <w:szCs w:val="22"/>
          <w:lang w:val="es-ES"/>
        </w:rPr>
        <w:t>basada en ecosistema</w:t>
      </w:r>
      <w:r w:rsidR="00786A13" w:rsidRPr="002437B3">
        <w:rPr>
          <w:sz w:val="22"/>
          <w:szCs w:val="22"/>
          <w:lang w:val="es-ES"/>
        </w:rPr>
        <w:t>, al utilizar enfoques basados en la naturaleza para reducir los riesgos.</w:t>
      </w:r>
    </w:p>
    <w:p w14:paraId="72FB2FC5" w14:textId="77777777" w:rsidR="00AE0AD8" w:rsidRPr="002437B3" w:rsidRDefault="00AE0AD8" w:rsidP="00E37004">
      <w:pPr>
        <w:pStyle w:val="Default"/>
        <w:widowControl/>
        <w:pBdr>
          <w:top w:val="single" w:sz="4" w:space="1" w:color="auto"/>
          <w:left w:val="single" w:sz="4" w:space="4" w:color="auto"/>
          <w:bottom w:val="single" w:sz="4" w:space="1" w:color="auto"/>
          <w:right w:val="single" w:sz="4" w:space="4" w:color="auto"/>
        </w:pBdr>
        <w:spacing w:line="300" w:lineRule="exact"/>
        <w:rPr>
          <w:sz w:val="22"/>
          <w:szCs w:val="22"/>
          <w:lang w:val="es-ES"/>
        </w:rPr>
      </w:pPr>
    </w:p>
    <w:p w14:paraId="2186B6FA" w14:textId="7D94435E" w:rsidR="00E9080E" w:rsidRPr="002437B3" w:rsidRDefault="00E262AE" w:rsidP="00590900">
      <w:pPr>
        <w:pStyle w:val="Default"/>
        <w:widowControl/>
        <w:numPr>
          <w:ilvl w:val="0"/>
          <w:numId w:val="8"/>
        </w:numPr>
        <w:pBdr>
          <w:top w:val="single" w:sz="4" w:space="1" w:color="auto"/>
          <w:left w:val="single" w:sz="4" w:space="4" w:color="auto"/>
          <w:bottom w:val="single" w:sz="4" w:space="1" w:color="auto"/>
          <w:right w:val="single" w:sz="4" w:space="4" w:color="auto"/>
        </w:pBdr>
        <w:spacing w:line="300" w:lineRule="exact"/>
        <w:ind w:left="284" w:hanging="284"/>
        <w:rPr>
          <w:sz w:val="22"/>
          <w:szCs w:val="22"/>
          <w:lang w:val="es-ES"/>
        </w:rPr>
      </w:pPr>
      <w:r w:rsidRPr="002437B3">
        <w:rPr>
          <w:b/>
          <w:sz w:val="22"/>
          <w:szCs w:val="22"/>
          <w:lang w:val="es-ES"/>
        </w:rPr>
        <w:t>La Eb</w:t>
      </w:r>
      <w:r w:rsidR="00070F08" w:rsidRPr="002437B3">
        <w:rPr>
          <w:b/>
          <w:sz w:val="22"/>
          <w:szCs w:val="22"/>
          <w:lang w:val="es-ES"/>
        </w:rPr>
        <w:t>A</w:t>
      </w:r>
      <w:r w:rsidRPr="002437B3">
        <w:rPr>
          <w:b/>
          <w:sz w:val="22"/>
          <w:szCs w:val="22"/>
          <w:lang w:val="es-ES"/>
        </w:rPr>
        <w:t xml:space="preserve"> es parte de una estrategia general de adaptación a cualquier nivel (nacional, regional, de paisaje, local)</w:t>
      </w:r>
      <w:r w:rsidR="00070F08" w:rsidRPr="002437B3">
        <w:rPr>
          <w:b/>
          <w:sz w:val="22"/>
          <w:szCs w:val="22"/>
          <w:lang w:val="es-ES"/>
        </w:rPr>
        <w:t xml:space="preserve"> y sector</w:t>
      </w:r>
      <w:r w:rsidRPr="002437B3">
        <w:rPr>
          <w:b/>
          <w:sz w:val="22"/>
          <w:szCs w:val="22"/>
          <w:lang w:val="es-ES"/>
        </w:rPr>
        <w:t>.</w:t>
      </w:r>
    </w:p>
    <w:p w14:paraId="0A4CA392" w14:textId="7AE68FD6" w:rsidR="005B4045" w:rsidRPr="002437B3" w:rsidRDefault="005B4045" w:rsidP="005B4045">
      <w:pPr>
        <w:pStyle w:val="Default"/>
        <w:widowControl/>
        <w:numPr>
          <w:ilvl w:val="1"/>
          <w:numId w:val="8"/>
        </w:numPr>
        <w:pBdr>
          <w:top w:val="single" w:sz="4" w:space="1" w:color="auto"/>
          <w:left w:val="single" w:sz="4" w:space="4" w:color="auto"/>
          <w:bottom w:val="single" w:sz="4" w:space="1" w:color="auto"/>
          <w:right w:val="single" w:sz="4" w:space="4" w:color="auto"/>
        </w:pBdr>
        <w:ind w:left="426" w:hanging="426"/>
        <w:rPr>
          <w:sz w:val="22"/>
          <w:szCs w:val="22"/>
          <w:lang w:val="es-ES"/>
        </w:rPr>
      </w:pPr>
      <w:r w:rsidRPr="002437B3">
        <w:rPr>
          <w:sz w:val="22"/>
          <w:szCs w:val="22"/>
          <w:lang w:val="es-ES"/>
        </w:rPr>
        <w:t xml:space="preserve">apoya la adaptación sectorial, así como </w:t>
      </w:r>
      <w:r w:rsidR="005E2079" w:rsidRPr="002437B3">
        <w:rPr>
          <w:sz w:val="22"/>
          <w:szCs w:val="22"/>
          <w:lang w:val="es-ES"/>
        </w:rPr>
        <w:t xml:space="preserve">los </w:t>
      </w:r>
      <w:r w:rsidRPr="002437B3">
        <w:rPr>
          <w:sz w:val="22"/>
          <w:szCs w:val="22"/>
          <w:lang w:val="es-ES"/>
        </w:rPr>
        <w:t>enfoques multisectoriales a múltiples escalas geográficas.</w:t>
      </w:r>
    </w:p>
    <w:p w14:paraId="12912214" w14:textId="77777777" w:rsidR="005E2079" w:rsidRPr="002437B3" w:rsidRDefault="005E2079" w:rsidP="005E2079">
      <w:pPr>
        <w:pStyle w:val="Default"/>
        <w:widowControl/>
        <w:numPr>
          <w:ilvl w:val="1"/>
          <w:numId w:val="8"/>
        </w:numPr>
        <w:pBdr>
          <w:top w:val="single" w:sz="4" w:space="1" w:color="auto"/>
          <w:left w:val="single" w:sz="4" w:space="4" w:color="auto"/>
          <w:bottom w:val="single" w:sz="4" w:space="1" w:color="auto"/>
          <w:right w:val="single" w:sz="4" w:space="4" w:color="auto"/>
        </w:pBdr>
        <w:ind w:left="426" w:hanging="426"/>
        <w:rPr>
          <w:sz w:val="22"/>
          <w:szCs w:val="22"/>
          <w:lang w:val="es-ES"/>
        </w:rPr>
      </w:pPr>
      <w:r w:rsidRPr="002437B3">
        <w:rPr>
          <w:sz w:val="22"/>
          <w:szCs w:val="22"/>
          <w:lang w:val="es-ES"/>
        </w:rPr>
        <w:t xml:space="preserve">para ser eficaz, en lugar de ser una política independiente </w:t>
      </w:r>
      <w:r w:rsidR="005B4045" w:rsidRPr="002437B3">
        <w:rPr>
          <w:sz w:val="22"/>
          <w:szCs w:val="22"/>
          <w:lang w:val="es-ES"/>
        </w:rPr>
        <w:t xml:space="preserve">debe integrarse en las políticas de desarrollo clave y </w:t>
      </w:r>
      <w:r w:rsidRPr="002437B3">
        <w:rPr>
          <w:sz w:val="22"/>
          <w:szCs w:val="22"/>
          <w:lang w:val="es-ES"/>
        </w:rPr>
        <w:t xml:space="preserve">en </w:t>
      </w:r>
      <w:r w:rsidR="005B4045" w:rsidRPr="002437B3">
        <w:rPr>
          <w:sz w:val="22"/>
          <w:szCs w:val="22"/>
          <w:lang w:val="es-ES"/>
        </w:rPr>
        <w:t xml:space="preserve">sus marcos de </w:t>
      </w:r>
      <w:r w:rsidRPr="002437B3">
        <w:rPr>
          <w:sz w:val="22"/>
          <w:szCs w:val="22"/>
          <w:lang w:val="es-ES"/>
        </w:rPr>
        <w:t>implementación des</w:t>
      </w:r>
      <w:r w:rsidR="005B4045" w:rsidRPr="002437B3">
        <w:rPr>
          <w:sz w:val="22"/>
          <w:szCs w:val="22"/>
          <w:lang w:val="es-ES"/>
        </w:rPr>
        <w:t xml:space="preserve">de </w:t>
      </w:r>
      <w:r w:rsidRPr="002437B3">
        <w:rPr>
          <w:sz w:val="22"/>
          <w:szCs w:val="22"/>
          <w:lang w:val="es-ES"/>
        </w:rPr>
        <w:t xml:space="preserve">el </w:t>
      </w:r>
      <w:r w:rsidR="005B4045" w:rsidRPr="002437B3">
        <w:rPr>
          <w:sz w:val="22"/>
          <w:szCs w:val="22"/>
          <w:lang w:val="es-ES"/>
        </w:rPr>
        <w:t>nivel nacional al local.</w:t>
      </w:r>
    </w:p>
    <w:p w14:paraId="29648AAF" w14:textId="4C7729F3" w:rsidR="00AE0AD8" w:rsidRPr="002437B3" w:rsidRDefault="005E2079" w:rsidP="005E2079">
      <w:pPr>
        <w:pStyle w:val="Default"/>
        <w:widowControl/>
        <w:pBdr>
          <w:top w:val="single" w:sz="4" w:space="1" w:color="auto"/>
          <w:left w:val="single" w:sz="4" w:space="4" w:color="auto"/>
          <w:bottom w:val="single" w:sz="4" w:space="1" w:color="auto"/>
          <w:right w:val="single" w:sz="4" w:space="4" w:color="auto"/>
        </w:pBdr>
        <w:rPr>
          <w:sz w:val="22"/>
          <w:szCs w:val="22"/>
          <w:lang w:val="es-ES"/>
        </w:rPr>
      </w:pPr>
      <w:r w:rsidRPr="002437B3">
        <w:rPr>
          <w:sz w:val="22"/>
          <w:szCs w:val="22"/>
          <w:lang w:val="es-ES"/>
        </w:rPr>
        <w:t xml:space="preserve"> </w:t>
      </w:r>
    </w:p>
    <w:p w14:paraId="48A99BA8" w14:textId="49D334C8" w:rsidR="005B4045" w:rsidRPr="002437B3" w:rsidRDefault="005E2079" w:rsidP="005B4045">
      <w:pPr>
        <w:pStyle w:val="Default"/>
        <w:numPr>
          <w:ilvl w:val="0"/>
          <w:numId w:val="8"/>
        </w:numPr>
        <w:pBdr>
          <w:top w:val="single" w:sz="4" w:space="1" w:color="auto"/>
          <w:left w:val="single" w:sz="4" w:space="4" w:color="auto"/>
          <w:bottom w:val="single" w:sz="4" w:space="1" w:color="auto"/>
          <w:right w:val="single" w:sz="4" w:space="4" w:color="auto"/>
        </w:pBdr>
        <w:spacing w:line="300" w:lineRule="exact"/>
        <w:ind w:left="284" w:hanging="284"/>
        <w:rPr>
          <w:b/>
          <w:sz w:val="22"/>
          <w:szCs w:val="22"/>
          <w:lang w:val="es-ES"/>
        </w:rPr>
      </w:pPr>
      <w:r w:rsidRPr="002437B3">
        <w:rPr>
          <w:b/>
          <w:sz w:val="22"/>
          <w:szCs w:val="22"/>
          <w:lang w:val="es-ES"/>
        </w:rPr>
        <w:t>L</w:t>
      </w:r>
      <w:r w:rsidR="005B4045" w:rsidRPr="002437B3">
        <w:rPr>
          <w:b/>
          <w:sz w:val="22"/>
          <w:szCs w:val="22"/>
          <w:lang w:val="es-ES"/>
        </w:rPr>
        <w:t>a EbA conserva y restaura los ecosistemas y paisajes que son necesarias para la adaptación al cambio climático</w:t>
      </w:r>
      <w:r w:rsidRPr="002437B3">
        <w:rPr>
          <w:b/>
          <w:sz w:val="22"/>
          <w:szCs w:val="22"/>
          <w:lang w:val="es-ES"/>
        </w:rPr>
        <w:t>,</w:t>
      </w:r>
      <w:r w:rsidR="005B4045" w:rsidRPr="002437B3">
        <w:rPr>
          <w:b/>
          <w:sz w:val="22"/>
          <w:szCs w:val="22"/>
          <w:lang w:val="es-ES"/>
        </w:rPr>
        <w:t xml:space="preserve"> en </w:t>
      </w:r>
      <w:r w:rsidRPr="002437B3">
        <w:rPr>
          <w:b/>
          <w:sz w:val="22"/>
          <w:szCs w:val="22"/>
          <w:lang w:val="es-ES"/>
        </w:rPr>
        <w:t xml:space="preserve">concordancia </w:t>
      </w:r>
      <w:r w:rsidR="005B4045" w:rsidRPr="002437B3">
        <w:rPr>
          <w:b/>
          <w:sz w:val="22"/>
          <w:szCs w:val="22"/>
          <w:lang w:val="es-ES"/>
        </w:rPr>
        <w:t xml:space="preserve">con el enfoque </w:t>
      </w:r>
      <w:r w:rsidRPr="002437B3">
        <w:rPr>
          <w:b/>
          <w:sz w:val="22"/>
          <w:szCs w:val="22"/>
          <w:lang w:val="es-ES"/>
        </w:rPr>
        <w:t>ecosistémico</w:t>
      </w:r>
      <w:r w:rsidR="005B4045" w:rsidRPr="002437B3">
        <w:rPr>
          <w:b/>
          <w:sz w:val="22"/>
          <w:szCs w:val="22"/>
          <w:lang w:val="es-ES"/>
        </w:rPr>
        <w:t xml:space="preserve"> de</w:t>
      </w:r>
      <w:r w:rsidRPr="002437B3">
        <w:rPr>
          <w:b/>
          <w:sz w:val="22"/>
          <w:szCs w:val="22"/>
          <w:lang w:val="es-ES"/>
        </w:rPr>
        <w:t xml:space="preserve"> </w:t>
      </w:r>
      <w:r w:rsidR="005B4045" w:rsidRPr="002437B3">
        <w:rPr>
          <w:b/>
          <w:sz w:val="22"/>
          <w:szCs w:val="22"/>
          <w:lang w:val="es-ES"/>
        </w:rPr>
        <w:t>l</w:t>
      </w:r>
      <w:r w:rsidRPr="002437B3">
        <w:rPr>
          <w:b/>
          <w:sz w:val="22"/>
          <w:szCs w:val="22"/>
          <w:lang w:val="es-ES"/>
        </w:rPr>
        <w:t>a</w:t>
      </w:r>
      <w:r w:rsidR="005B4045" w:rsidRPr="002437B3">
        <w:rPr>
          <w:b/>
          <w:sz w:val="22"/>
          <w:szCs w:val="22"/>
          <w:lang w:val="es-ES"/>
        </w:rPr>
        <w:t xml:space="preserve"> CDB.</w:t>
      </w:r>
    </w:p>
    <w:p w14:paraId="2ED59FE4" w14:textId="14DBB07D" w:rsidR="005B4045" w:rsidRPr="002437B3" w:rsidRDefault="005B4045" w:rsidP="005B4045">
      <w:pPr>
        <w:pStyle w:val="Default"/>
        <w:numPr>
          <w:ilvl w:val="1"/>
          <w:numId w:val="8"/>
        </w:numPr>
        <w:pBdr>
          <w:top w:val="single" w:sz="4" w:space="1" w:color="auto"/>
          <w:left w:val="single" w:sz="4" w:space="4" w:color="auto"/>
          <w:bottom w:val="single" w:sz="4" w:space="1" w:color="auto"/>
          <w:right w:val="single" w:sz="4" w:space="4" w:color="auto"/>
        </w:pBdr>
        <w:spacing w:line="300" w:lineRule="exact"/>
        <w:ind w:left="426" w:hanging="426"/>
        <w:rPr>
          <w:sz w:val="22"/>
          <w:szCs w:val="22"/>
          <w:lang w:val="es-ES"/>
        </w:rPr>
      </w:pPr>
      <w:r w:rsidRPr="002437B3">
        <w:rPr>
          <w:sz w:val="22"/>
          <w:szCs w:val="22"/>
          <w:lang w:val="es-ES"/>
        </w:rPr>
        <w:t>a</w:t>
      </w:r>
      <w:r w:rsidR="002C6ED5" w:rsidRPr="002437B3">
        <w:rPr>
          <w:sz w:val="22"/>
          <w:szCs w:val="22"/>
          <w:lang w:val="es-ES"/>
        </w:rPr>
        <w:t>yud</w:t>
      </w:r>
      <w:r w:rsidRPr="002437B3">
        <w:rPr>
          <w:sz w:val="22"/>
          <w:szCs w:val="22"/>
          <w:lang w:val="es-ES"/>
        </w:rPr>
        <w:t xml:space="preserve">a a </w:t>
      </w:r>
      <w:r w:rsidR="005E2079" w:rsidRPr="002437B3">
        <w:rPr>
          <w:sz w:val="22"/>
          <w:szCs w:val="22"/>
          <w:lang w:val="es-ES"/>
        </w:rPr>
        <w:t>asegurar la estabilidad y resili</w:t>
      </w:r>
      <w:r w:rsidRPr="002437B3">
        <w:rPr>
          <w:sz w:val="22"/>
          <w:szCs w:val="22"/>
          <w:lang w:val="es-ES"/>
        </w:rPr>
        <w:t xml:space="preserve">encia de los ecosistemas en su conjunto, </w:t>
      </w:r>
      <w:r w:rsidR="002C6ED5" w:rsidRPr="002437B3">
        <w:rPr>
          <w:sz w:val="22"/>
          <w:szCs w:val="22"/>
          <w:lang w:val="es-ES"/>
        </w:rPr>
        <w:t xml:space="preserve">así como </w:t>
      </w:r>
      <w:r w:rsidRPr="002437B3">
        <w:rPr>
          <w:sz w:val="22"/>
          <w:szCs w:val="22"/>
          <w:lang w:val="es-ES"/>
        </w:rPr>
        <w:t>la conectividad y sus múltiples funciones en un paisaje</w:t>
      </w:r>
      <w:r w:rsidR="002C6ED5" w:rsidRPr="002437B3">
        <w:rPr>
          <w:sz w:val="22"/>
          <w:szCs w:val="22"/>
          <w:lang w:val="es-ES"/>
        </w:rPr>
        <w:t>,</w:t>
      </w:r>
      <w:r w:rsidRPr="002437B3">
        <w:rPr>
          <w:sz w:val="22"/>
          <w:szCs w:val="22"/>
          <w:lang w:val="es-ES"/>
        </w:rPr>
        <w:t xml:space="preserve"> mediante el aumento de </w:t>
      </w:r>
      <w:r w:rsidRPr="002437B3">
        <w:rPr>
          <w:sz w:val="22"/>
          <w:szCs w:val="22"/>
          <w:lang w:val="es-ES"/>
        </w:rPr>
        <w:lastRenderedPageBreak/>
        <w:t xml:space="preserve">la capacidad de adaptación y </w:t>
      </w:r>
      <w:r w:rsidR="002C6ED5" w:rsidRPr="002437B3">
        <w:rPr>
          <w:sz w:val="22"/>
          <w:szCs w:val="22"/>
          <w:lang w:val="es-ES"/>
        </w:rPr>
        <w:t xml:space="preserve">resiliencia </w:t>
      </w:r>
      <w:r w:rsidRPr="002437B3">
        <w:rPr>
          <w:sz w:val="22"/>
          <w:szCs w:val="22"/>
          <w:lang w:val="es-ES"/>
        </w:rPr>
        <w:t xml:space="preserve">de las personas </w:t>
      </w:r>
      <w:r w:rsidR="002C6ED5" w:rsidRPr="002437B3">
        <w:rPr>
          <w:sz w:val="22"/>
          <w:szCs w:val="22"/>
          <w:lang w:val="es-ES"/>
        </w:rPr>
        <w:t xml:space="preserve">que dependen </w:t>
      </w:r>
      <w:r w:rsidRPr="002437B3">
        <w:rPr>
          <w:sz w:val="22"/>
          <w:szCs w:val="22"/>
          <w:lang w:val="es-ES"/>
        </w:rPr>
        <w:t>de los ecosistemas.</w:t>
      </w:r>
    </w:p>
    <w:p w14:paraId="24516310" w14:textId="3A81F8C5" w:rsidR="00E9080E" w:rsidRPr="002437B3" w:rsidRDefault="002C6ED5" w:rsidP="005B4045">
      <w:pPr>
        <w:pStyle w:val="Default"/>
        <w:widowControl/>
        <w:numPr>
          <w:ilvl w:val="1"/>
          <w:numId w:val="8"/>
        </w:numPr>
        <w:pBdr>
          <w:top w:val="single" w:sz="4" w:space="1" w:color="auto"/>
          <w:left w:val="single" w:sz="4" w:space="4" w:color="auto"/>
          <w:bottom w:val="single" w:sz="4" w:space="1" w:color="auto"/>
          <w:right w:val="single" w:sz="4" w:space="4" w:color="auto"/>
        </w:pBdr>
        <w:spacing w:line="300" w:lineRule="exact"/>
        <w:ind w:left="426" w:hanging="426"/>
        <w:rPr>
          <w:sz w:val="22"/>
          <w:szCs w:val="22"/>
          <w:lang w:val="es-ES"/>
        </w:rPr>
      </w:pPr>
      <w:r w:rsidRPr="002437B3">
        <w:rPr>
          <w:sz w:val="22"/>
          <w:szCs w:val="22"/>
          <w:lang w:val="es-ES"/>
        </w:rPr>
        <w:t>l</w:t>
      </w:r>
      <w:r w:rsidR="005B4045" w:rsidRPr="002437B3">
        <w:rPr>
          <w:sz w:val="22"/>
          <w:szCs w:val="22"/>
          <w:lang w:val="es-ES"/>
        </w:rPr>
        <w:t xml:space="preserve">as medidas incluyen la aplicación de medidas </w:t>
      </w:r>
      <w:r w:rsidR="008B330E">
        <w:rPr>
          <w:sz w:val="22"/>
          <w:szCs w:val="22"/>
          <w:lang w:val="es-ES"/>
        </w:rPr>
        <w:t>de conservación</w:t>
      </w:r>
      <w:r w:rsidR="005B4045" w:rsidRPr="002437B3">
        <w:rPr>
          <w:sz w:val="22"/>
          <w:szCs w:val="22"/>
          <w:lang w:val="es-ES"/>
        </w:rPr>
        <w:t>, la mejora</w:t>
      </w:r>
      <w:r w:rsidRPr="002437B3">
        <w:rPr>
          <w:sz w:val="22"/>
          <w:szCs w:val="22"/>
          <w:lang w:val="es-ES"/>
        </w:rPr>
        <w:t>/ enriquecimiento</w:t>
      </w:r>
      <w:r w:rsidR="005B4045" w:rsidRPr="002437B3">
        <w:rPr>
          <w:sz w:val="22"/>
          <w:szCs w:val="22"/>
          <w:lang w:val="es-ES"/>
        </w:rPr>
        <w:t xml:space="preserve"> de los ecosistemas, la restauración de la infraestructura natural, así como </w:t>
      </w:r>
      <w:r w:rsidRPr="002437B3">
        <w:rPr>
          <w:sz w:val="22"/>
          <w:szCs w:val="22"/>
          <w:lang w:val="es-ES"/>
        </w:rPr>
        <w:t xml:space="preserve">el manejo </w:t>
      </w:r>
      <w:r w:rsidR="005B4045" w:rsidRPr="002437B3">
        <w:rPr>
          <w:sz w:val="22"/>
          <w:szCs w:val="22"/>
          <w:lang w:val="es-ES"/>
        </w:rPr>
        <w:t xml:space="preserve">de las amenazas asociadas con los efectos del cambio climático o </w:t>
      </w:r>
      <w:r w:rsidRPr="002437B3">
        <w:rPr>
          <w:sz w:val="22"/>
          <w:szCs w:val="22"/>
          <w:lang w:val="es-ES"/>
        </w:rPr>
        <w:t xml:space="preserve">con </w:t>
      </w:r>
      <w:r w:rsidR="005B4045" w:rsidRPr="002437B3">
        <w:rPr>
          <w:sz w:val="22"/>
          <w:szCs w:val="22"/>
          <w:lang w:val="es-ES"/>
        </w:rPr>
        <w:t>las actividades antropogénicas.</w:t>
      </w:r>
    </w:p>
    <w:p w14:paraId="112927A1" w14:textId="77777777" w:rsidR="00AE0AD8" w:rsidRPr="002437B3" w:rsidRDefault="00AE0AD8" w:rsidP="00E37004">
      <w:pPr>
        <w:pStyle w:val="Default"/>
        <w:widowControl/>
        <w:pBdr>
          <w:top w:val="single" w:sz="4" w:space="1" w:color="auto"/>
          <w:left w:val="single" w:sz="4" w:space="4" w:color="auto"/>
          <w:bottom w:val="single" w:sz="4" w:space="1" w:color="auto"/>
          <w:right w:val="single" w:sz="4" w:space="4" w:color="auto"/>
        </w:pBdr>
        <w:spacing w:line="300" w:lineRule="exact"/>
        <w:rPr>
          <w:sz w:val="22"/>
          <w:szCs w:val="22"/>
          <w:lang w:val="es-ES"/>
        </w:rPr>
      </w:pPr>
    </w:p>
    <w:p w14:paraId="4321A63B" w14:textId="3CF3B220" w:rsidR="00E9080E" w:rsidRPr="002437B3" w:rsidRDefault="002C6ED5" w:rsidP="00590900">
      <w:pPr>
        <w:pStyle w:val="Default"/>
        <w:widowControl/>
        <w:numPr>
          <w:ilvl w:val="0"/>
          <w:numId w:val="8"/>
        </w:numPr>
        <w:pBdr>
          <w:top w:val="single" w:sz="4" w:space="1" w:color="auto"/>
          <w:left w:val="single" w:sz="4" w:space="4" w:color="auto"/>
          <w:bottom w:val="single" w:sz="4" w:space="1" w:color="auto"/>
          <w:right w:val="single" w:sz="4" w:space="4" w:color="auto"/>
        </w:pBdr>
        <w:spacing w:line="300" w:lineRule="exact"/>
        <w:ind w:left="284" w:hanging="284"/>
        <w:rPr>
          <w:sz w:val="22"/>
          <w:szCs w:val="22"/>
          <w:lang w:val="es-ES"/>
        </w:rPr>
      </w:pPr>
      <w:r w:rsidRPr="002437B3">
        <w:rPr>
          <w:rStyle w:val="Nmerodepgina"/>
          <w:b/>
          <w:sz w:val="22"/>
          <w:szCs w:val="22"/>
          <w:lang w:val="es-ES"/>
        </w:rPr>
        <w:t>L</w:t>
      </w:r>
      <w:r w:rsidR="005B4045" w:rsidRPr="002437B3">
        <w:rPr>
          <w:rStyle w:val="Nmerodepgina"/>
          <w:b/>
          <w:sz w:val="22"/>
          <w:szCs w:val="22"/>
          <w:lang w:val="es-ES"/>
        </w:rPr>
        <w:t xml:space="preserve">a EbA implementa prácticas que utilizan tecnologías de </w:t>
      </w:r>
      <w:r w:rsidRPr="002437B3">
        <w:rPr>
          <w:rStyle w:val="Nmerodepgina"/>
          <w:b/>
          <w:sz w:val="22"/>
          <w:szCs w:val="22"/>
          <w:lang w:val="es-ES"/>
        </w:rPr>
        <w:t>manejo adecuada</w:t>
      </w:r>
      <w:r w:rsidR="005B4045" w:rsidRPr="002437B3">
        <w:rPr>
          <w:rStyle w:val="Nmerodepgina"/>
          <w:b/>
          <w:sz w:val="22"/>
          <w:szCs w:val="22"/>
          <w:lang w:val="es-ES"/>
        </w:rPr>
        <w:t>s</w:t>
      </w:r>
      <w:r w:rsidR="00787FA3" w:rsidRPr="002437B3">
        <w:rPr>
          <w:rStyle w:val="Nmerodepgina"/>
          <w:b/>
          <w:sz w:val="22"/>
          <w:szCs w:val="22"/>
          <w:lang w:val="es-ES"/>
        </w:rPr>
        <w:t>, que se adapta</w:t>
      </w:r>
      <w:r w:rsidR="005B4045" w:rsidRPr="002437B3">
        <w:rPr>
          <w:rStyle w:val="Nmerodepgina"/>
          <w:b/>
          <w:sz w:val="22"/>
          <w:szCs w:val="22"/>
          <w:lang w:val="es-ES"/>
        </w:rPr>
        <w:t>n mejor al cambio climático.</w:t>
      </w:r>
    </w:p>
    <w:p w14:paraId="2A9E4098" w14:textId="365699A5" w:rsidR="00E9080E" w:rsidRPr="002437B3" w:rsidRDefault="005B4045" w:rsidP="00590900">
      <w:pPr>
        <w:pStyle w:val="Default"/>
        <w:widowControl/>
        <w:numPr>
          <w:ilvl w:val="1"/>
          <w:numId w:val="8"/>
        </w:numPr>
        <w:pBdr>
          <w:top w:val="single" w:sz="4" w:space="1" w:color="auto"/>
          <w:left w:val="single" w:sz="4" w:space="4" w:color="auto"/>
          <w:bottom w:val="single" w:sz="4" w:space="1" w:color="auto"/>
          <w:right w:val="single" w:sz="4" w:space="4" w:color="auto"/>
        </w:pBdr>
        <w:spacing w:line="300" w:lineRule="exact"/>
        <w:ind w:left="426" w:hanging="426"/>
        <w:rPr>
          <w:sz w:val="22"/>
          <w:szCs w:val="22"/>
          <w:lang w:val="es-ES"/>
        </w:rPr>
      </w:pPr>
      <w:r w:rsidRPr="002437B3">
        <w:rPr>
          <w:rStyle w:val="Nmerodepgina"/>
          <w:sz w:val="22"/>
          <w:szCs w:val="22"/>
          <w:lang w:val="es-ES"/>
        </w:rPr>
        <w:t xml:space="preserve">esto incluye la diversificación </w:t>
      </w:r>
      <w:r w:rsidR="002C6ED5" w:rsidRPr="002437B3">
        <w:rPr>
          <w:rStyle w:val="Nmerodepgina"/>
          <w:sz w:val="22"/>
          <w:szCs w:val="22"/>
          <w:lang w:val="es-ES"/>
        </w:rPr>
        <w:t xml:space="preserve">de las opciones </w:t>
      </w:r>
      <w:r w:rsidRPr="002437B3">
        <w:rPr>
          <w:rStyle w:val="Nmerodepgina"/>
          <w:sz w:val="22"/>
          <w:szCs w:val="22"/>
          <w:lang w:val="es-ES"/>
        </w:rPr>
        <w:t xml:space="preserve">de uso de la tierra y </w:t>
      </w:r>
      <w:r w:rsidR="002C6ED5" w:rsidRPr="002437B3">
        <w:rPr>
          <w:rStyle w:val="Nmerodepgina"/>
          <w:sz w:val="22"/>
          <w:szCs w:val="22"/>
          <w:lang w:val="es-ES"/>
        </w:rPr>
        <w:t xml:space="preserve">de medios de vida, </w:t>
      </w:r>
      <w:r w:rsidRPr="002437B3">
        <w:rPr>
          <w:rStyle w:val="Nmerodepgina"/>
          <w:sz w:val="22"/>
          <w:szCs w:val="22"/>
          <w:lang w:val="es-ES"/>
        </w:rPr>
        <w:t xml:space="preserve">tales como </w:t>
      </w:r>
      <w:r w:rsidR="002C6ED5" w:rsidRPr="002437B3">
        <w:rPr>
          <w:rStyle w:val="Nmerodepgina"/>
          <w:sz w:val="22"/>
          <w:szCs w:val="22"/>
          <w:lang w:val="es-ES"/>
        </w:rPr>
        <w:t>policultivos</w:t>
      </w:r>
      <w:r w:rsidRPr="002437B3">
        <w:rPr>
          <w:rStyle w:val="Nmerodepgina"/>
          <w:sz w:val="22"/>
          <w:szCs w:val="22"/>
          <w:lang w:val="es-ES"/>
        </w:rPr>
        <w:t>, agro</w:t>
      </w:r>
      <w:r w:rsidR="002C6ED5" w:rsidRPr="002437B3">
        <w:rPr>
          <w:rStyle w:val="Nmerodepgina"/>
          <w:sz w:val="22"/>
          <w:szCs w:val="22"/>
          <w:lang w:val="es-ES"/>
        </w:rPr>
        <w:t>forestería</w:t>
      </w:r>
      <w:r w:rsidRPr="002437B3">
        <w:rPr>
          <w:rStyle w:val="Nmerodepgina"/>
          <w:sz w:val="22"/>
          <w:szCs w:val="22"/>
          <w:lang w:val="es-ES"/>
        </w:rPr>
        <w:t xml:space="preserve">, el uso de nuevas especies y variedades, </w:t>
      </w:r>
      <w:r w:rsidR="002C6ED5" w:rsidRPr="002437B3">
        <w:rPr>
          <w:rStyle w:val="Nmerodepgina"/>
          <w:sz w:val="22"/>
          <w:szCs w:val="22"/>
          <w:lang w:val="es-ES"/>
        </w:rPr>
        <w:t xml:space="preserve">pero </w:t>
      </w:r>
      <w:r w:rsidRPr="002437B3">
        <w:rPr>
          <w:rStyle w:val="Nmerodepgina"/>
          <w:sz w:val="22"/>
          <w:szCs w:val="22"/>
          <w:lang w:val="es-ES"/>
        </w:rPr>
        <w:t xml:space="preserve">también un </w:t>
      </w:r>
      <w:r w:rsidR="002C6ED5" w:rsidRPr="002437B3">
        <w:rPr>
          <w:rStyle w:val="Nmerodepgina"/>
          <w:sz w:val="22"/>
          <w:szCs w:val="22"/>
          <w:lang w:val="es-ES"/>
        </w:rPr>
        <w:t xml:space="preserve">uso idóneo y </w:t>
      </w:r>
      <w:r w:rsidRPr="002437B3">
        <w:rPr>
          <w:rStyle w:val="Nmerodepgina"/>
          <w:sz w:val="22"/>
          <w:szCs w:val="22"/>
          <w:lang w:val="es-ES"/>
        </w:rPr>
        <w:t xml:space="preserve">sostenible de la tierra (por ejemplo, la agricultura de conservación, la agricultura climáticamente inteligente, la conservación del suelo, el uso de </w:t>
      </w:r>
      <w:r w:rsidR="002C6ED5" w:rsidRPr="002437B3">
        <w:rPr>
          <w:rStyle w:val="Nmerodepgina"/>
          <w:sz w:val="22"/>
          <w:szCs w:val="22"/>
          <w:lang w:val="es-ES"/>
        </w:rPr>
        <w:t xml:space="preserve">áreas de </w:t>
      </w:r>
      <w:r w:rsidRPr="002437B3">
        <w:rPr>
          <w:rStyle w:val="Nmerodepgina"/>
          <w:sz w:val="22"/>
          <w:szCs w:val="22"/>
          <w:lang w:val="es-ES"/>
        </w:rPr>
        <w:t>retención de agua).</w:t>
      </w:r>
    </w:p>
    <w:p w14:paraId="24E61F64" w14:textId="65B98424" w:rsidR="00EC46DE" w:rsidRPr="002437B3" w:rsidRDefault="00787FA3" w:rsidP="00590900">
      <w:pPr>
        <w:pStyle w:val="Default"/>
        <w:widowControl/>
        <w:numPr>
          <w:ilvl w:val="1"/>
          <w:numId w:val="8"/>
        </w:numPr>
        <w:pBdr>
          <w:top w:val="single" w:sz="4" w:space="1" w:color="auto"/>
          <w:left w:val="single" w:sz="4" w:space="4" w:color="auto"/>
          <w:bottom w:val="single" w:sz="4" w:space="1" w:color="auto"/>
          <w:right w:val="single" w:sz="4" w:space="4" w:color="auto"/>
        </w:pBdr>
        <w:spacing w:line="300" w:lineRule="exact"/>
        <w:ind w:left="426" w:hanging="426"/>
        <w:rPr>
          <w:sz w:val="22"/>
          <w:szCs w:val="22"/>
          <w:lang w:val="es-ES"/>
        </w:rPr>
      </w:pPr>
      <w:r w:rsidRPr="002437B3">
        <w:rPr>
          <w:sz w:val="22"/>
          <w:szCs w:val="22"/>
          <w:lang w:val="es-ES"/>
        </w:rPr>
        <w:t>e</w:t>
      </w:r>
      <w:r w:rsidR="005B4045" w:rsidRPr="002437B3">
        <w:rPr>
          <w:rStyle w:val="Nmerodepgina"/>
          <w:sz w:val="22"/>
          <w:szCs w:val="22"/>
          <w:lang w:val="es-ES"/>
        </w:rPr>
        <w:t xml:space="preserve">sto también puede incluir la introducción de especies que </w:t>
      </w:r>
      <w:r w:rsidRPr="002437B3">
        <w:rPr>
          <w:rStyle w:val="Nmerodepgina"/>
          <w:sz w:val="22"/>
          <w:szCs w:val="22"/>
          <w:lang w:val="es-ES"/>
        </w:rPr>
        <w:t xml:space="preserve">están </w:t>
      </w:r>
      <w:r w:rsidR="005B4045" w:rsidRPr="002437B3">
        <w:rPr>
          <w:rStyle w:val="Nmerodepgina"/>
          <w:sz w:val="22"/>
          <w:szCs w:val="22"/>
          <w:lang w:val="es-ES"/>
        </w:rPr>
        <w:t xml:space="preserve">mejor </w:t>
      </w:r>
      <w:r w:rsidRPr="002437B3">
        <w:rPr>
          <w:rStyle w:val="Nmerodepgina"/>
          <w:sz w:val="22"/>
          <w:szCs w:val="22"/>
          <w:lang w:val="es-ES"/>
        </w:rPr>
        <w:t xml:space="preserve">adaptadas </w:t>
      </w:r>
      <w:r w:rsidR="005B4045" w:rsidRPr="002437B3">
        <w:rPr>
          <w:rStyle w:val="Nmerodepgina"/>
          <w:sz w:val="22"/>
          <w:szCs w:val="22"/>
          <w:lang w:val="es-ES"/>
        </w:rPr>
        <w:t>al cambio climático, siempre y cuando no pongan en peligro la existencia de las especies nativas.</w:t>
      </w:r>
    </w:p>
    <w:p w14:paraId="2B4F1845" w14:textId="77777777" w:rsidR="00EC46DE" w:rsidRPr="002437B3" w:rsidRDefault="00EC46DE" w:rsidP="00E37004">
      <w:pPr>
        <w:spacing w:after="0" w:line="276" w:lineRule="auto"/>
        <w:rPr>
          <w:rStyle w:val="Nmerodepgina"/>
          <w:rFonts w:ascii="Arial" w:hAnsi="Arial" w:cs="Arial"/>
          <w:sz w:val="22"/>
          <w:szCs w:val="22"/>
        </w:rPr>
      </w:pPr>
    </w:p>
    <w:p w14:paraId="546E310F" w14:textId="77777777" w:rsidR="005B4045" w:rsidRPr="002437B3" w:rsidRDefault="005B4045" w:rsidP="005B4045">
      <w:pPr>
        <w:spacing w:after="0" w:line="276" w:lineRule="auto"/>
        <w:rPr>
          <w:rStyle w:val="Nmerodepgina"/>
          <w:rFonts w:ascii="Arial" w:hAnsi="Arial" w:cs="Arial"/>
          <w:sz w:val="22"/>
          <w:szCs w:val="22"/>
        </w:rPr>
      </w:pPr>
    </w:p>
    <w:p w14:paraId="1462D9D9" w14:textId="68FEFD1C" w:rsidR="00EC46DE" w:rsidRPr="002437B3" w:rsidRDefault="00882217" w:rsidP="00E37004">
      <w:pPr>
        <w:spacing w:after="0" w:line="276" w:lineRule="auto"/>
        <w:jc w:val="both"/>
        <w:rPr>
          <w:rStyle w:val="Nmerodepgina"/>
          <w:rFonts w:ascii="Arial" w:hAnsi="Arial" w:cs="Arial"/>
          <w:color w:val="9BBB59" w:themeColor="accent3"/>
          <w:sz w:val="22"/>
          <w:szCs w:val="22"/>
        </w:rPr>
      </w:pPr>
      <w:r w:rsidRPr="002437B3">
        <w:rPr>
          <w:rStyle w:val="Nmerodepgina"/>
          <w:rFonts w:ascii="Arial" w:hAnsi="Arial" w:cs="Arial"/>
          <w:color w:val="9BBB59" w:themeColor="accent3"/>
          <w:sz w:val="22"/>
          <w:szCs w:val="22"/>
        </w:rPr>
        <w:t xml:space="preserve">Los </w:t>
      </w:r>
      <w:r w:rsidRPr="002437B3">
        <w:rPr>
          <w:rStyle w:val="Nmerodepgina"/>
          <w:rFonts w:ascii="Arial" w:hAnsi="Arial" w:cs="Arial"/>
          <w:b/>
          <w:color w:val="9BBB59" w:themeColor="accent3"/>
          <w:sz w:val="22"/>
          <w:szCs w:val="22"/>
        </w:rPr>
        <w:t>criterios de calidad</w:t>
      </w:r>
      <w:r w:rsidRPr="002437B3">
        <w:rPr>
          <w:rStyle w:val="Nmerodepgina"/>
          <w:rFonts w:ascii="Arial" w:hAnsi="Arial" w:cs="Arial"/>
          <w:color w:val="9BBB59" w:themeColor="accent3"/>
          <w:sz w:val="22"/>
          <w:szCs w:val="22"/>
        </w:rPr>
        <w:t xml:space="preserve"> se refieren a lo que se necesita para crear medidas de EbA exitosas, eficaces, competitivas y sostenibles</w:t>
      </w:r>
      <w:r w:rsidR="00EC46DE" w:rsidRPr="002437B3">
        <w:rPr>
          <w:rStyle w:val="Nmerodepgina"/>
          <w:rFonts w:ascii="Arial" w:hAnsi="Arial" w:cs="Arial"/>
          <w:color w:val="9BBB59" w:themeColor="accent3"/>
          <w:sz w:val="22"/>
          <w:szCs w:val="22"/>
        </w:rPr>
        <w:t xml:space="preserve"> </w:t>
      </w:r>
    </w:p>
    <w:p w14:paraId="3F68CA18" w14:textId="454610E8" w:rsidR="00AE0AD8" w:rsidRPr="002437B3" w:rsidRDefault="00AE0AD8" w:rsidP="00E139C2">
      <w:pPr>
        <w:spacing w:after="0" w:line="276" w:lineRule="auto"/>
        <w:jc w:val="both"/>
        <w:rPr>
          <w:rStyle w:val="Nmerodepgina"/>
          <w:rFonts w:ascii="Arial" w:hAnsi="Arial" w:cs="Arial"/>
          <w:sz w:val="22"/>
          <w:szCs w:val="22"/>
        </w:rPr>
      </w:pPr>
    </w:p>
    <w:p w14:paraId="2D80B2F0" w14:textId="310FF9D7" w:rsidR="00EC46DE" w:rsidRPr="002437B3" w:rsidRDefault="00882217" w:rsidP="004E73D8">
      <w:pPr>
        <w:pStyle w:val="Default"/>
        <w:pBdr>
          <w:top w:val="single" w:sz="4" w:space="1" w:color="auto"/>
          <w:left w:val="single" w:sz="4" w:space="1" w:color="auto"/>
          <w:bottom w:val="single" w:sz="4" w:space="1" w:color="auto"/>
          <w:right w:val="single" w:sz="4" w:space="1" w:color="auto"/>
        </w:pBdr>
        <w:spacing w:line="300" w:lineRule="exact"/>
        <w:rPr>
          <w:rStyle w:val="Nmerodepgina"/>
          <w:b/>
          <w:color w:val="auto"/>
          <w:sz w:val="22"/>
          <w:szCs w:val="22"/>
          <w:lang w:val="es-ES"/>
        </w:rPr>
      </w:pPr>
      <w:r w:rsidRPr="002437B3">
        <w:rPr>
          <w:rStyle w:val="Nmerodepgina"/>
          <w:b/>
          <w:sz w:val="22"/>
          <w:szCs w:val="22"/>
          <w:lang w:val="es-ES"/>
        </w:rPr>
        <w:t>Criterios para identificar las medidas de EbA necesarias para la sostenibilidad de los</w:t>
      </w:r>
      <w:r w:rsidR="004E73D8" w:rsidRPr="002437B3">
        <w:rPr>
          <w:rStyle w:val="Nmerodepgina"/>
          <w:b/>
          <w:sz w:val="22"/>
          <w:szCs w:val="22"/>
          <w:lang w:val="es-ES"/>
        </w:rPr>
        <w:t xml:space="preserve"> servicios </w:t>
      </w:r>
      <w:r w:rsidRPr="002437B3">
        <w:rPr>
          <w:rStyle w:val="Nmerodepgina"/>
          <w:b/>
          <w:sz w:val="22"/>
          <w:szCs w:val="22"/>
          <w:lang w:val="es-ES"/>
        </w:rPr>
        <w:t>ecosist</w:t>
      </w:r>
      <w:r w:rsidR="004E73D8" w:rsidRPr="002437B3">
        <w:rPr>
          <w:rStyle w:val="Nmerodepgina"/>
          <w:b/>
          <w:sz w:val="22"/>
          <w:szCs w:val="22"/>
          <w:lang w:val="es-ES"/>
        </w:rPr>
        <w:t xml:space="preserve">émicos </w:t>
      </w:r>
      <w:r w:rsidRPr="002437B3">
        <w:rPr>
          <w:rStyle w:val="Nmerodepgina"/>
          <w:b/>
          <w:sz w:val="22"/>
          <w:szCs w:val="22"/>
          <w:lang w:val="es-ES"/>
        </w:rPr>
        <w:t>pertinentes (calidad-criterios)</w:t>
      </w:r>
    </w:p>
    <w:p w14:paraId="72E20CF9" w14:textId="77777777" w:rsidR="00AE0AD8" w:rsidRPr="002437B3" w:rsidRDefault="00AE0AD8" w:rsidP="00E37004">
      <w:pPr>
        <w:pStyle w:val="Default"/>
        <w:pBdr>
          <w:top w:val="single" w:sz="4" w:space="1" w:color="auto"/>
          <w:left w:val="single" w:sz="4" w:space="1" w:color="auto"/>
          <w:bottom w:val="single" w:sz="4" w:space="1" w:color="auto"/>
          <w:right w:val="single" w:sz="4" w:space="1" w:color="auto"/>
        </w:pBdr>
        <w:spacing w:line="300" w:lineRule="exact"/>
        <w:rPr>
          <w:rStyle w:val="Nmerodepgina"/>
          <w:b/>
          <w:sz w:val="22"/>
          <w:szCs w:val="22"/>
          <w:lang w:val="es-ES"/>
        </w:rPr>
      </w:pPr>
    </w:p>
    <w:p w14:paraId="2E976ACC" w14:textId="05FCF874" w:rsidR="00E139C2" w:rsidRPr="002437B3" w:rsidRDefault="00E139C2" w:rsidP="00E139C2">
      <w:pPr>
        <w:pStyle w:val="Default"/>
        <w:numPr>
          <w:ilvl w:val="0"/>
          <w:numId w:val="8"/>
        </w:numPr>
        <w:pBdr>
          <w:top w:val="single" w:sz="4" w:space="1" w:color="auto"/>
          <w:left w:val="single" w:sz="4" w:space="1" w:color="auto"/>
          <w:bottom w:val="single" w:sz="4" w:space="1" w:color="auto"/>
          <w:right w:val="single" w:sz="4" w:space="1" w:color="auto"/>
        </w:pBdr>
        <w:spacing w:line="300" w:lineRule="exact"/>
        <w:ind w:left="284" w:hanging="284"/>
        <w:rPr>
          <w:b/>
          <w:sz w:val="22"/>
          <w:szCs w:val="22"/>
          <w:lang w:val="es-ES"/>
        </w:rPr>
      </w:pPr>
      <w:r w:rsidRPr="002437B3">
        <w:rPr>
          <w:b/>
          <w:sz w:val="22"/>
          <w:szCs w:val="22"/>
          <w:lang w:val="es-ES"/>
        </w:rPr>
        <w:t>La EbA se ajusta a un enfoque transectorial y de múltiples partes interesadas</w:t>
      </w:r>
    </w:p>
    <w:p w14:paraId="305CAEB3" w14:textId="4C7FD821" w:rsidR="000945DA" w:rsidRPr="002437B3" w:rsidRDefault="008B461F" w:rsidP="00590900">
      <w:pPr>
        <w:pStyle w:val="Default"/>
        <w:widowControl/>
        <w:numPr>
          <w:ilvl w:val="1"/>
          <w:numId w:val="8"/>
        </w:numPr>
        <w:pBdr>
          <w:top w:val="single" w:sz="4" w:space="1" w:color="auto"/>
          <w:left w:val="single" w:sz="4" w:space="1" w:color="auto"/>
          <w:bottom w:val="single" w:sz="4" w:space="1" w:color="auto"/>
          <w:right w:val="single" w:sz="4" w:space="1" w:color="auto"/>
        </w:pBdr>
        <w:spacing w:line="300" w:lineRule="exact"/>
        <w:ind w:left="426" w:hanging="426"/>
        <w:rPr>
          <w:sz w:val="22"/>
          <w:szCs w:val="22"/>
          <w:lang w:val="es-ES"/>
        </w:rPr>
      </w:pPr>
      <w:r w:rsidRPr="002437B3">
        <w:rPr>
          <w:sz w:val="22"/>
          <w:szCs w:val="22"/>
          <w:lang w:val="es-ES"/>
        </w:rPr>
        <w:t>requiere colaboración y coordinación entre los sectores que manejan los paisajes y los ecosistemas y aquellos que se benefician de los servicios ecosistémicos, así como equipos multi actores para la implementación de los planes.</w:t>
      </w:r>
      <w:r w:rsidR="00EC46DE" w:rsidRPr="002437B3">
        <w:rPr>
          <w:sz w:val="22"/>
          <w:szCs w:val="22"/>
          <w:lang w:val="es-ES"/>
        </w:rPr>
        <w:t xml:space="preserve"> </w:t>
      </w:r>
    </w:p>
    <w:p w14:paraId="114F07DC" w14:textId="4B3267B8" w:rsidR="000945DA" w:rsidRPr="002437B3" w:rsidRDefault="008B461F" w:rsidP="00590900">
      <w:pPr>
        <w:pStyle w:val="Default"/>
        <w:widowControl/>
        <w:numPr>
          <w:ilvl w:val="1"/>
          <w:numId w:val="8"/>
        </w:numPr>
        <w:pBdr>
          <w:top w:val="single" w:sz="4" w:space="1" w:color="auto"/>
          <w:left w:val="single" w:sz="4" w:space="1" w:color="auto"/>
          <w:bottom w:val="single" w:sz="4" w:space="1" w:color="auto"/>
          <w:right w:val="single" w:sz="4" w:space="1" w:color="auto"/>
        </w:pBdr>
        <w:spacing w:line="300" w:lineRule="exact"/>
        <w:ind w:left="426" w:hanging="426"/>
        <w:rPr>
          <w:sz w:val="22"/>
          <w:szCs w:val="22"/>
          <w:lang w:val="es-ES"/>
        </w:rPr>
      </w:pPr>
      <w:r w:rsidRPr="002437B3">
        <w:rPr>
          <w:sz w:val="22"/>
          <w:szCs w:val="22"/>
          <w:lang w:val="es-ES"/>
        </w:rPr>
        <w:t>los enfoques de planificación e implementación deben ser lo suficientemente flexibles como para tomar en cuenta las incertidumbres acerca del cambio climático a medio y largo plazo</w:t>
      </w:r>
      <w:r w:rsidR="00EC46DE" w:rsidRPr="002437B3">
        <w:rPr>
          <w:sz w:val="22"/>
          <w:szCs w:val="22"/>
          <w:lang w:val="es-ES"/>
        </w:rPr>
        <w:t xml:space="preserve">. </w:t>
      </w:r>
    </w:p>
    <w:p w14:paraId="6D661508" w14:textId="6442F05A" w:rsidR="000945DA" w:rsidRPr="002437B3" w:rsidRDefault="008B461F" w:rsidP="00590900">
      <w:pPr>
        <w:pStyle w:val="Default"/>
        <w:widowControl/>
        <w:numPr>
          <w:ilvl w:val="1"/>
          <w:numId w:val="8"/>
        </w:numPr>
        <w:pBdr>
          <w:top w:val="single" w:sz="4" w:space="1" w:color="auto"/>
          <w:left w:val="single" w:sz="4" w:space="1" w:color="auto"/>
          <w:bottom w:val="single" w:sz="4" w:space="1" w:color="auto"/>
          <w:right w:val="single" w:sz="4" w:space="1" w:color="auto"/>
        </w:pBdr>
        <w:spacing w:line="300" w:lineRule="exact"/>
        <w:ind w:left="426" w:hanging="426"/>
        <w:rPr>
          <w:sz w:val="22"/>
          <w:szCs w:val="22"/>
          <w:lang w:val="es-ES"/>
        </w:rPr>
      </w:pPr>
      <w:r w:rsidRPr="002437B3">
        <w:rPr>
          <w:sz w:val="22"/>
          <w:szCs w:val="22"/>
          <w:lang w:val="es-ES"/>
        </w:rPr>
        <w:t>los sectores clave incluyen: planificación, finanzas, agricultura, silvicultura, agua y saneamiento y pesquerías</w:t>
      </w:r>
      <w:r w:rsidR="00EC46DE" w:rsidRPr="002437B3">
        <w:rPr>
          <w:sz w:val="22"/>
          <w:szCs w:val="22"/>
          <w:lang w:val="es-ES"/>
        </w:rPr>
        <w:t xml:space="preserve">. </w:t>
      </w:r>
    </w:p>
    <w:p w14:paraId="3D5D6B97" w14:textId="3FCF5D58" w:rsidR="00EC46DE" w:rsidRPr="002437B3" w:rsidRDefault="008B461F" w:rsidP="00590900">
      <w:pPr>
        <w:pStyle w:val="Default"/>
        <w:widowControl/>
        <w:numPr>
          <w:ilvl w:val="1"/>
          <w:numId w:val="8"/>
        </w:numPr>
        <w:pBdr>
          <w:top w:val="single" w:sz="4" w:space="1" w:color="auto"/>
          <w:left w:val="single" w:sz="4" w:space="1" w:color="auto"/>
          <w:bottom w:val="single" w:sz="4" w:space="1" w:color="auto"/>
          <w:right w:val="single" w:sz="4" w:space="1" w:color="auto"/>
        </w:pBdr>
        <w:spacing w:line="300" w:lineRule="exact"/>
        <w:ind w:left="426" w:hanging="426"/>
        <w:rPr>
          <w:sz w:val="22"/>
          <w:szCs w:val="22"/>
          <w:lang w:val="es-ES"/>
        </w:rPr>
      </w:pPr>
      <w:r w:rsidRPr="002437B3">
        <w:rPr>
          <w:sz w:val="22"/>
          <w:szCs w:val="22"/>
          <w:lang w:val="es-ES"/>
        </w:rPr>
        <w:t xml:space="preserve">los enfoques multi actores esenciales incluyen la Reducción del Riesgo de Desastres, la Gestión Integrada de Zonas Costeras y Gestión Integrada de Recursos Hídricos </w:t>
      </w:r>
      <w:r w:rsidR="00EC46DE" w:rsidRPr="002437B3">
        <w:rPr>
          <w:sz w:val="22"/>
          <w:szCs w:val="22"/>
          <w:lang w:val="es-ES"/>
        </w:rPr>
        <w:t>t.</w:t>
      </w:r>
    </w:p>
    <w:p w14:paraId="6518A337" w14:textId="77777777" w:rsidR="00AE0AD8" w:rsidRPr="002437B3" w:rsidRDefault="00AE0AD8" w:rsidP="00E37004">
      <w:pPr>
        <w:pStyle w:val="Default"/>
        <w:widowControl/>
        <w:pBdr>
          <w:top w:val="single" w:sz="4" w:space="1" w:color="auto"/>
          <w:left w:val="single" w:sz="4" w:space="1" w:color="auto"/>
          <w:bottom w:val="single" w:sz="4" w:space="1" w:color="auto"/>
          <w:right w:val="single" w:sz="4" w:space="1" w:color="auto"/>
        </w:pBdr>
        <w:spacing w:line="300" w:lineRule="exact"/>
        <w:rPr>
          <w:sz w:val="22"/>
          <w:szCs w:val="22"/>
          <w:lang w:val="es-ES"/>
        </w:rPr>
      </w:pPr>
    </w:p>
    <w:p w14:paraId="06233143" w14:textId="3652F702" w:rsidR="008B461F" w:rsidRPr="002437B3" w:rsidRDefault="008B461F" w:rsidP="008B461F">
      <w:pPr>
        <w:pStyle w:val="Default"/>
        <w:numPr>
          <w:ilvl w:val="0"/>
          <w:numId w:val="8"/>
        </w:numPr>
        <w:pBdr>
          <w:top w:val="single" w:sz="4" w:space="1" w:color="auto"/>
          <w:left w:val="single" w:sz="4" w:space="1" w:color="auto"/>
          <w:bottom w:val="single" w:sz="4" w:space="1" w:color="auto"/>
          <w:right w:val="single" w:sz="4" w:space="1" w:color="auto"/>
        </w:pBdr>
        <w:spacing w:line="300" w:lineRule="exact"/>
        <w:ind w:left="284" w:hanging="284"/>
        <w:rPr>
          <w:sz w:val="22"/>
          <w:szCs w:val="22"/>
          <w:lang w:val="es-ES"/>
        </w:rPr>
      </w:pPr>
      <w:r w:rsidRPr="002437B3">
        <w:rPr>
          <w:b/>
          <w:sz w:val="22"/>
          <w:szCs w:val="22"/>
          <w:lang w:val="es-ES"/>
        </w:rPr>
        <w:t>La EbA mejora la gobernanza de los recursos de la tierra / agua / naturales en lo concerniente al uso de la biodiversidad y los servicios ecosistémicos, puesto que sigue un enfoque participativo centrado en la comunidad.</w:t>
      </w:r>
    </w:p>
    <w:p w14:paraId="7D41D0A8" w14:textId="32F1A5B1" w:rsidR="00716DF7" w:rsidRPr="002437B3" w:rsidRDefault="00716DF7" w:rsidP="00716DF7">
      <w:pPr>
        <w:pStyle w:val="Default"/>
        <w:numPr>
          <w:ilvl w:val="1"/>
          <w:numId w:val="8"/>
        </w:numPr>
        <w:pBdr>
          <w:top w:val="single" w:sz="4" w:space="1" w:color="auto"/>
          <w:left w:val="single" w:sz="4" w:space="1" w:color="auto"/>
          <w:bottom w:val="single" w:sz="4" w:space="1" w:color="auto"/>
          <w:right w:val="single" w:sz="4" w:space="1" w:color="auto"/>
        </w:pBdr>
        <w:spacing w:line="300" w:lineRule="exact"/>
        <w:ind w:left="426" w:hanging="426"/>
        <w:rPr>
          <w:sz w:val="22"/>
          <w:szCs w:val="22"/>
          <w:lang w:val="es-ES"/>
        </w:rPr>
      </w:pPr>
      <w:r w:rsidRPr="002437B3">
        <w:rPr>
          <w:sz w:val="22"/>
          <w:szCs w:val="22"/>
          <w:lang w:val="es-ES"/>
        </w:rPr>
        <w:t>se centra en los enfoques basados en los derechos humanos que hacen hincapié en la no discriminación, la equidad, las necesidades especiales de los grupos más pobres, vulnerables y marginados, la diversidad, el empoderamiento, la rendición de cuentas, la transparencia y la participación activa, libre y significativa.</w:t>
      </w:r>
    </w:p>
    <w:p w14:paraId="622370FB" w14:textId="73A83A3E" w:rsidR="000945DA" w:rsidRPr="002437B3" w:rsidRDefault="00716DF7" w:rsidP="00716DF7">
      <w:pPr>
        <w:pStyle w:val="Default"/>
        <w:widowControl/>
        <w:numPr>
          <w:ilvl w:val="1"/>
          <w:numId w:val="8"/>
        </w:numPr>
        <w:pBdr>
          <w:top w:val="single" w:sz="4" w:space="1" w:color="auto"/>
          <w:left w:val="single" w:sz="4" w:space="1" w:color="auto"/>
          <w:bottom w:val="single" w:sz="4" w:space="1" w:color="auto"/>
          <w:right w:val="single" w:sz="4" w:space="1" w:color="auto"/>
        </w:pBdr>
        <w:spacing w:line="300" w:lineRule="exact"/>
        <w:ind w:left="426" w:hanging="426"/>
        <w:rPr>
          <w:sz w:val="22"/>
          <w:szCs w:val="22"/>
          <w:lang w:val="es-ES"/>
        </w:rPr>
      </w:pPr>
      <w:r w:rsidRPr="002437B3">
        <w:rPr>
          <w:sz w:val="22"/>
          <w:szCs w:val="22"/>
          <w:lang w:val="es-ES"/>
        </w:rPr>
        <w:t>debe ser empujado para incorporar de manera consistente estos principios basados en los derechos humanos.</w:t>
      </w:r>
    </w:p>
    <w:p w14:paraId="7D3A716F" w14:textId="77777777" w:rsidR="00AE0AD8" w:rsidRPr="002437B3" w:rsidRDefault="00AE0AD8" w:rsidP="00E37004">
      <w:pPr>
        <w:pStyle w:val="Default"/>
        <w:widowControl/>
        <w:pBdr>
          <w:top w:val="single" w:sz="4" w:space="1" w:color="auto"/>
          <w:left w:val="single" w:sz="4" w:space="1" w:color="auto"/>
          <w:bottom w:val="single" w:sz="4" w:space="1" w:color="auto"/>
          <w:right w:val="single" w:sz="4" w:space="1" w:color="auto"/>
        </w:pBdr>
        <w:spacing w:line="300" w:lineRule="exact"/>
        <w:rPr>
          <w:sz w:val="22"/>
          <w:szCs w:val="22"/>
          <w:lang w:val="es-ES"/>
        </w:rPr>
      </w:pPr>
    </w:p>
    <w:p w14:paraId="7B764D50" w14:textId="68A1DFC1" w:rsidR="00B36362" w:rsidRPr="002437B3" w:rsidRDefault="00B36362" w:rsidP="00B36362">
      <w:pPr>
        <w:pStyle w:val="Default"/>
        <w:numPr>
          <w:ilvl w:val="0"/>
          <w:numId w:val="8"/>
        </w:numPr>
        <w:pBdr>
          <w:top w:val="single" w:sz="4" w:space="1" w:color="auto"/>
          <w:left w:val="single" w:sz="4" w:space="1" w:color="auto"/>
          <w:bottom w:val="single" w:sz="4" w:space="1" w:color="auto"/>
          <w:right w:val="single" w:sz="4" w:space="1" w:color="auto"/>
        </w:pBdr>
        <w:spacing w:line="300" w:lineRule="exact"/>
        <w:ind w:left="284" w:hanging="284"/>
        <w:rPr>
          <w:sz w:val="22"/>
          <w:szCs w:val="22"/>
          <w:lang w:val="es-ES"/>
        </w:rPr>
      </w:pPr>
      <w:r w:rsidRPr="002437B3">
        <w:rPr>
          <w:b/>
          <w:sz w:val="22"/>
          <w:szCs w:val="22"/>
          <w:lang w:val="es-ES"/>
        </w:rPr>
        <w:lastRenderedPageBreak/>
        <w:t xml:space="preserve">La EbA integra el conocimiento y las instituciones locales </w:t>
      </w:r>
      <w:r w:rsidR="00636933" w:rsidRPr="002437B3">
        <w:rPr>
          <w:b/>
          <w:sz w:val="22"/>
          <w:szCs w:val="22"/>
          <w:lang w:val="es-ES"/>
        </w:rPr>
        <w:t xml:space="preserve">relacionadas con </w:t>
      </w:r>
      <w:r w:rsidRPr="002437B3">
        <w:rPr>
          <w:b/>
          <w:sz w:val="22"/>
          <w:szCs w:val="22"/>
          <w:lang w:val="es-ES"/>
        </w:rPr>
        <w:t xml:space="preserve">el uso de la biodiversidad y </w:t>
      </w:r>
      <w:r w:rsidR="00636933" w:rsidRPr="002437B3">
        <w:rPr>
          <w:b/>
          <w:sz w:val="22"/>
          <w:szCs w:val="22"/>
          <w:lang w:val="es-ES"/>
        </w:rPr>
        <w:t>servicios ecosisté</w:t>
      </w:r>
      <w:r w:rsidRPr="002437B3">
        <w:rPr>
          <w:b/>
          <w:sz w:val="22"/>
          <w:szCs w:val="22"/>
          <w:lang w:val="es-ES"/>
        </w:rPr>
        <w:t>m</w:t>
      </w:r>
      <w:r w:rsidR="00636933" w:rsidRPr="002437B3">
        <w:rPr>
          <w:b/>
          <w:sz w:val="22"/>
          <w:szCs w:val="22"/>
          <w:lang w:val="es-ES"/>
        </w:rPr>
        <w:t>ic</w:t>
      </w:r>
      <w:r w:rsidR="001A4150">
        <w:rPr>
          <w:b/>
          <w:sz w:val="22"/>
          <w:szCs w:val="22"/>
          <w:lang w:val="es-ES"/>
        </w:rPr>
        <w:t>o</w:t>
      </w:r>
      <w:r w:rsidRPr="002437B3">
        <w:rPr>
          <w:b/>
          <w:sz w:val="22"/>
          <w:szCs w:val="22"/>
          <w:lang w:val="es-ES"/>
        </w:rPr>
        <w:t xml:space="preserve">s en </w:t>
      </w:r>
      <w:r w:rsidR="00636933" w:rsidRPr="002437B3">
        <w:rPr>
          <w:b/>
          <w:sz w:val="22"/>
          <w:szCs w:val="22"/>
          <w:lang w:val="es-ES"/>
        </w:rPr>
        <w:t xml:space="preserve">lo que respecta al manejo </w:t>
      </w:r>
      <w:r w:rsidRPr="002437B3">
        <w:rPr>
          <w:b/>
          <w:sz w:val="22"/>
          <w:szCs w:val="22"/>
          <w:lang w:val="es-ES"/>
        </w:rPr>
        <w:t>y adaptación de los riesgos</w:t>
      </w:r>
      <w:r w:rsidR="00614DEE" w:rsidRPr="002437B3">
        <w:rPr>
          <w:b/>
          <w:sz w:val="22"/>
          <w:szCs w:val="22"/>
          <w:lang w:val="es-ES"/>
        </w:rPr>
        <w:t>,</w:t>
      </w:r>
      <w:r w:rsidR="00636933" w:rsidRPr="002437B3">
        <w:rPr>
          <w:b/>
          <w:sz w:val="22"/>
          <w:szCs w:val="22"/>
          <w:lang w:val="es-ES"/>
        </w:rPr>
        <w:t xml:space="preserve"> con </w:t>
      </w:r>
      <w:r w:rsidR="00614DEE" w:rsidRPr="002437B3">
        <w:rPr>
          <w:b/>
          <w:sz w:val="22"/>
          <w:szCs w:val="22"/>
          <w:lang w:val="es-ES"/>
        </w:rPr>
        <w:t xml:space="preserve">el </w:t>
      </w:r>
      <w:r w:rsidR="00636933" w:rsidRPr="002437B3">
        <w:rPr>
          <w:b/>
          <w:sz w:val="22"/>
          <w:szCs w:val="22"/>
          <w:lang w:val="es-ES"/>
        </w:rPr>
        <w:t>conocimiento científico</w:t>
      </w:r>
      <w:r w:rsidRPr="002437B3">
        <w:rPr>
          <w:b/>
          <w:sz w:val="22"/>
          <w:szCs w:val="22"/>
          <w:lang w:val="es-ES"/>
        </w:rPr>
        <w:t>.</w:t>
      </w:r>
    </w:p>
    <w:p w14:paraId="19BE22C2" w14:textId="5BEF2A84" w:rsidR="00614DEE" w:rsidRPr="002437B3" w:rsidRDefault="001A4150" w:rsidP="00614DEE">
      <w:pPr>
        <w:pStyle w:val="Default"/>
        <w:numPr>
          <w:ilvl w:val="1"/>
          <w:numId w:val="8"/>
        </w:numPr>
        <w:pBdr>
          <w:top w:val="single" w:sz="4" w:space="1" w:color="auto"/>
          <w:left w:val="single" w:sz="4" w:space="1" w:color="auto"/>
          <w:bottom w:val="single" w:sz="4" w:space="1" w:color="auto"/>
          <w:right w:val="single" w:sz="4" w:space="1" w:color="auto"/>
        </w:pBdr>
        <w:spacing w:line="300" w:lineRule="exact"/>
        <w:ind w:left="426" w:hanging="426"/>
        <w:rPr>
          <w:sz w:val="22"/>
          <w:szCs w:val="22"/>
          <w:lang w:val="es-ES"/>
        </w:rPr>
      </w:pPr>
      <w:r>
        <w:rPr>
          <w:sz w:val="22"/>
          <w:szCs w:val="22"/>
          <w:lang w:val="es-ES"/>
        </w:rPr>
        <w:t>d</w:t>
      </w:r>
      <w:r w:rsidR="00614DEE" w:rsidRPr="002437B3">
        <w:rPr>
          <w:sz w:val="22"/>
          <w:szCs w:val="22"/>
          <w:lang w:val="es-ES"/>
        </w:rPr>
        <w:t xml:space="preserve">ebe aplicar la adaptación basada en el conocimiento, incluyendo el conocimiento y la sensibilización, las alianzas locales de </w:t>
      </w:r>
      <w:r w:rsidR="00897504" w:rsidRPr="002437B3">
        <w:rPr>
          <w:sz w:val="22"/>
          <w:szCs w:val="22"/>
          <w:lang w:val="es-ES"/>
        </w:rPr>
        <w:t xml:space="preserve">manejo </w:t>
      </w:r>
      <w:r w:rsidR="00614DEE" w:rsidRPr="002437B3">
        <w:rPr>
          <w:sz w:val="22"/>
          <w:szCs w:val="22"/>
          <w:lang w:val="es-ES"/>
        </w:rPr>
        <w:t xml:space="preserve">de la ciencia, la mejor </w:t>
      </w:r>
      <w:r w:rsidR="00897504" w:rsidRPr="002437B3">
        <w:rPr>
          <w:sz w:val="22"/>
          <w:szCs w:val="22"/>
          <w:lang w:val="es-ES"/>
        </w:rPr>
        <w:t xml:space="preserve">ciencia </w:t>
      </w:r>
      <w:r w:rsidR="00614DEE" w:rsidRPr="002437B3">
        <w:rPr>
          <w:sz w:val="22"/>
          <w:szCs w:val="22"/>
          <w:lang w:val="es-ES"/>
        </w:rPr>
        <w:t>disponible y conocimiento local y los enfoques culturalmente apropiados</w:t>
      </w:r>
    </w:p>
    <w:p w14:paraId="18B39362" w14:textId="77777777" w:rsidR="00AE0AD8" w:rsidRPr="002437B3" w:rsidRDefault="00AE0AD8" w:rsidP="00E37004">
      <w:pPr>
        <w:pStyle w:val="Default"/>
        <w:widowControl/>
        <w:pBdr>
          <w:top w:val="single" w:sz="4" w:space="1" w:color="auto"/>
          <w:left w:val="single" w:sz="4" w:space="1" w:color="auto"/>
          <w:bottom w:val="single" w:sz="4" w:space="1" w:color="auto"/>
          <w:right w:val="single" w:sz="4" w:space="1" w:color="auto"/>
        </w:pBdr>
        <w:spacing w:line="300" w:lineRule="exact"/>
        <w:rPr>
          <w:sz w:val="22"/>
          <w:szCs w:val="22"/>
          <w:lang w:val="es-ES"/>
        </w:rPr>
      </w:pPr>
    </w:p>
    <w:p w14:paraId="4981CFF2" w14:textId="1FC44EB8" w:rsidR="00AB380D" w:rsidRPr="002437B3" w:rsidRDefault="00AB380D" w:rsidP="00AB380D">
      <w:pPr>
        <w:pStyle w:val="Default"/>
        <w:numPr>
          <w:ilvl w:val="0"/>
          <w:numId w:val="8"/>
        </w:numPr>
        <w:pBdr>
          <w:top w:val="single" w:sz="4" w:space="1" w:color="auto"/>
          <w:left w:val="single" w:sz="4" w:space="1" w:color="auto"/>
          <w:bottom w:val="single" w:sz="4" w:space="1" w:color="auto"/>
          <w:right w:val="single" w:sz="4" w:space="1" w:color="auto"/>
        </w:pBdr>
        <w:spacing w:line="300" w:lineRule="exact"/>
        <w:ind w:left="284" w:hanging="284"/>
        <w:rPr>
          <w:b/>
          <w:sz w:val="22"/>
          <w:szCs w:val="22"/>
          <w:lang w:val="es-ES"/>
        </w:rPr>
      </w:pPr>
      <w:r w:rsidRPr="002437B3">
        <w:rPr>
          <w:b/>
          <w:sz w:val="22"/>
          <w:szCs w:val="22"/>
          <w:lang w:val="es-ES"/>
        </w:rPr>
        <w:t>La EBA se aplica cuando la información (</w:t>
      </w:r>
      <w:r w:rsidR="005F3C06" w:rsidRPr="002437B3">
        <w:rPr>
          <w:b/>
          <w:sz w:val="22"/>
          <w:szCs w:val="22"/>
          <w:lang w:val="es-ES"/>
        </w:rPr>
        <w:t>incluyendo un análisis de costo</w:t>
      </w:r>
      <w:r w:rsidRPr="002437B3">
        <w:rPr>
          <w:b/>
          <w:sz w:val="22"/>
          <w:szCs w:val="22"/>
          <w:lang w:val="es-ES"/>
        </w:rPr>
        <w:t xml:space="preserve"> beneficio, cuando sea posible) sugiere que es la opción más eficaz adaptación.</w:t>
      </w:r>
    </w:p>
    <w:p w14:paraId="247A90F8" w14:textId="54F177C6" w:rsidR="00EC46DE" w:rsidRPr="002437B3" w:rsidRDefault="00AB380D" w:rsidP="00590900">
      <w:pPr>
        <w:pStyle w:val="Default"/>
        <w:widowControl/>
        <w:numPr>
          <w:ilvl w:val="1"/>
          <w:numId w:val="8"/>
        </w:numPr>
        <w:pBdr>
          <w:top w:val="single" w:sz="4" w:space="1" w:color="auto"/>
          <w:left w:val="single" w:sz="4" w:space="1" w:color="auto"/>
          <w:bottom w:val="single" w:sz="4" w:space="1" w:color="auto"/>
          <w:right w:val="single" w:sz="4" w:space="1" w:color="auto"/>
        </w:pBdr>
        <w:spacing w:line="300" w:lineRule="exact"/>
        <w:ind w:left="426" w:hanging="426"/>
        <w:rPr>
          <w:sz w:val="22"/>
          <w:szCs w:val="22"/>
          <w:lang w:val="es-ES"/>
        </w:rPr>
      </w:pPr>
      <w:r w:rsidRPr="002437B3">
        <w:rPr>
          <w:sz w:val="22"/>
          <w:szCs w:val="22"/>
          <w:lang w:val="es-ES"/>
        </w:rPr>
        <w:t>esto incluye la evaluación de los beneficios monetarios y no monetarios en un escenario con la medida de EbA (beneficios ambientales, beneficios de adaptación, beneficios socioeconómicos) y los costos sin la medida de EBA (costos ambientales y socioeconómicos).</w:t>
      </w:r>
    </w:p>
    <w:p w14:paraId="3BB995CF" w14:textId="77777777" w:rsidR="00AE0AD8" w:rsidRPr="002437B3" w:rsidRDefault="00AE0AD8" w:rsidP="00E37004">
      <w:pPr>
        <w:pStyle w:val="Default"/>
        <w:widowControl/>
        <w:pBdr>
          <w:top w:val="single" w:sz="4" w:space="1" w:color="auto"/>
          <w:left w:val="single" w:sz="4" w:space="1" w:color="auto"/>
          <w:bottom w:val="single" w:sz="4" w:space="1" w:color="auto"/>
          <w:right w:val="single" w:sz="4" w:space="1" w:color="auto"/>
        </w:pBdr>
        <w:spacing w:line="300" w:lineRule="exact"/>
        <w:rPr>
          <w:sz w:val="22"/>
          <w:szCs w:val="22"/>
          <w:lang w:val="es-ES"/>
        </w:rPr>
      </w:pPr>
    </w:p>
    <w:p w14:paraId="449F0512" w14:textId="2C429280" w:rsidR="000945DA" w:rsidRPr="002437B3" w:rsidRDefault="00AB380D" w:rsidP="00590900">
      <w:pPr>
        <w:pStyle w:val="Default"/>
        <w:widowControl/>
        <w:numPr>
          <w:ilvl w:val="0"/>
          <w:numId w:val="8"/>
        </w:numPr>
        <w:pBdr>
          <w:top w:val="single" w:sz="4" w:space="1" w:color="auto"/>
          <w:left w:val="single" w:sz="4" w:space="1" w:color="auto"/>
          <w:bottom w:val="single" w:sz="4" w:space="1" w:color="auto"/>
          <w:right w:val="single" w:sz="4" w:space="1" w:color="auto"/>
        </w:pBdr>
        <w:spacing w:line="300" w:lineRule="exact"/>
        <w:ind w:left="284" w:hanging="284"/>
        <w:rPr>
          <w:rStyle w:val="Nmerodepgina"/>
          <w:sz w:val="22"/>
          <w:szCs w:val="22"/>
          <w:lang w:val="es-ES"/>
        </w:rPr>
      </w:pPr>
      <w:r w:rsidRPr="002437B3">
        <w:rPr>
          <w:rStyle w:val="Nmerodepgina"/>
          <w:b/>
          <w:sz w:val="22"/>
          <w:szCs w:val="22"/>
          <w:lang w:val="es-ES"/>
        </w:rPr>
        <w:t xml:space="preserve">Los </w:t>
      </w:r>
      <w:r w:rsidRPr="002437B3">
        <w:rPr>
          <w:b/>
          <w:sz w:val="22"/>
          <w:szCs w:val="22"/>
          <w:lang w:val="es-ES"/>
        </w:rPr>
        <w:t>resultados de la EbA son monitoreados por un sistema de M&amp;E que informa la planificación e implementación futuras.</w:t>
      </w:r>
    </w:p>
    <w:p w14:paraId="3F3AD940" w14:textId="4CA8D623" w:rsidR="000945DA" w:rsidRPr="002437B3" w:rsidRDefault="00AB380D" w:rsidP="00590900">
      <w:pPr>
        <w:pStyle w:val="Default"/>
        <w:widowControl/>
        <w:numPr>
          <w:ilvl w:val="1"/>
          <w:numId w:val="8"/>
        </w:numPr>
        <w:pBdr>
          <w:top w:val="single" w:sz="4" w:space="1" w:color="auto"/>
          <w:left w:val="single" w:sz="4" w:space="1" w:color="auto"/>
          <w:bottom w:val="single" w:sz="4" w:space="1" w:color="auto"/>
          <w:right w:val="single" w:sz="4" w:space="1" w:color="auto"/>
        </w:pBdr>
        <w:spacing w:line="300" w:lineRule="exact"/>
        <w:ind w:left="426" w:hanging="426"/>
        <w:rPr>
          <w:sz w:val="22"/>
          <w:szCs w:val="22"/>
          <w:lang w:val="es-ES"/>
        </w:rPr>
      </w:pPr>
      <w:r w:rsidRPr="002437B3">
        <w:rPr>
          <w:sz w:val="22"/>
          <w:szCs w:val="22"/>
          <w:lang w:val="es-ES"/>
        </w:rPr>
        <w:t>los resultados de la adaptación son cuantificables y han logrado un impacto demostrado (por ejemplo, la reducción de la vulnerabilidad y el riesgo) que puede ser monitoreado y evaluado por un sistema de monitoreo y evaluación.</w:t>
      </w:r>
    </w:p>
    <w:p w14:paraId="0D184267" w14:textId="7635B0FC" w:rsidR="00EC46DE" w:rsidRPr="002437B3" w:rsidRDefault="00AB380D" w:rsidP="00590900">
      <w:pPr>
        <w:pStyle w:val="Default"/>
        <w:widowControl/>
        <w:numPr>
          <w:ilvl w:val="1"/>
          <w:numId w:val="8"/>
        </w:numPr>
        <w:pBdr>
          <w:top w:val="single" w:sz="4" w:space="1" w:color="auto"/>
          <w:left w:val="single" w:sz="4" w:space="1" w:color="auto"/>
          <w:bottom w:val="single" w:sz="4" w:space="1" w:color="auto"/>
          <w:right w:val="single" w:sz="4" w:space="1" w:color="auto"/>
        </w:pBdr>
        <w:spacing w:line="300" w:lineRule="exact"/>
        <w:ind w:left="426" w:hanging="426"/>
        <w:rPr>
          <w:sz w:val="22"/>
          <w:lang w:val="es-ES"/>
        </w:rPr>
      </w:pPr>
      <w:r w:rsidRPr="002437B3">
        <w:rPr>
          <w:sz w:val="22"/>
          <w:szCs w:val="22"/>
          <w:lang w:val="es-ES"/>
        </w:rPr>
        <w:t>este sistema no debe ser un sistema independiente, sino debe estar integrado en un marco de monitoreo existente.</w:t>
      </w:r>
    </w:p>
    <w:p w14:paraId="2BBB821E" w14:textId="77777777" w:rsidR="00590900" w:rsidRPr="002437B3" w:rsidRDefault="00590900" w:rsidP="00E37004">
      <w:pPr>
        <w:pStyle w:val="Default"/>
        <w:spacing w:after="120" w:line="300" w:lineRule="exact"/>
        <w:rPr>
          <w:sz w:val="22"/>
          <w:szCs w:val="22"/>
          <w:lang w:val="es-ES"/>
        </w:rPr>
        <w:sectPr w:rsidR="00590900" w:rsidRPr="002437B3" w:rsidSect="00EE46DF">
          <w:footerReference w:type="default" r:id="rId45"/>
          <w:pgSz w:w="11900" w:h="16840"/>
          <w:pgMar w:top="1417" w:right="1417" w:bottom="1134" w:left="1417" w:header="708" w:footer="708" w:gutter="0"/>
          <w:cols w:space="708"/>
        </w:sectPr>
      </w:pPr>
    </w:p>
    <w:p w14:paraId="11402F58" w14:textId="681092C1" w:rsidR="00DF283D" w:rsidRPr="002437B3" w:rsidRDefault="003C5E77" w:rsidP="00596313">
      <w:pPr>
        <w:pStyle w:val="Ttulo1"/>
        <w:rPr>
          <w:lang w:val="es-ES"/>
        </w:rPr>
      </w:pPr>
      <w:bookmarkStart w:id="27" w:name="_Toc337469731"/>
      <w:r w:rsidRPr="002437B3">
        <w:rPr>
          <w:lang w:val="es-ES"/>
        </w:rPr>
        <w:lastRenderedPageBreak/>
        <w:t>Descripción general de los E</w:t>
      </w:r>
      <w:r w:rsidR="007160CE" w:rsidRPr="002437B3">
        <w:rPr>
          <w:lang w:val="es-ES"/>
        </w:rPr>
        <w:t>nfoques de Adaptación al Cambio Climático basados en los Ecosistemas</w:t>
      </w:r>
      <w:bookmarkEnd w:id="27"/>
    </w:p>
    <w:p w14:paraId="4D182503" w14:textId="3DB016C0" w:rsidR="00DF283D" w:rsidRPr="002437B3" w:rsidRDefault="007160CE" w:rsidP="00DF283D">
      <w:pPr>
        <w:rPr>
          <w:rFonts w:ascii="Arial" w:eastAsiaTheme="majorEastAsia" w:hAnsi="Arial" w:cs="Arial"/>
          <w:b/>
          <w:bCs/>
          <w:i/>
          <w:color w:val="808080" w:themeColor="background1" w:themeShade="80"/>
          <w:sz w:val="22"/>
          <w:szCs w:val="28"/>
        </w:rPr>
      </w:pPr>
      <w:r w:rsidRPr="002437B3">
        <w:rPr>
          <w:rFonts w:ascii="Arial" w:eastAsiaTheme="majorEastAsia" w:hAnsi="Arial" w:cs="Arial"/>
          <w:b/>
          <w:bCs/>
          <w:i/>
          <w:color w:val="808080" w:themeColor="background1" w:themeShade="80"/>
          <w:sz w:val="22"/>
          <w:szCs w:val="28"/>
        </w:rPr>
        <w:t>VERSIÓN EN BORRADOR</w:t>
      </w:r>
      <w:r w:rsidR="00DF283D" w:rsidRPr="002437B3">
        <w:rPr>
          <w:rStyle w:val="Refdenotaalpie"/>
          <w:rFonts w:ascii="Arial" w:eastAsiaTheme="majorEastAsia" w:hAnsi="Arial" w:cs="Arial"/>
          <w:b/>
          <w:bCs/>
          <w:i/>
          <w:color w:val="808080" w:themeColor="background1" w:themeShade="80"/>
          <w:sz w:val="22"/>
          <w:szCs w:val="28"/>
        </w:rPr>
        <w:footnoteReference w:id="3"/>
      </w:r>
    </w:p>
    <w:p w14:paraId="76B827C1" w14:textId="43F4ADBB" w:rsidR="00EC46DE" w:rsidRPr="002437B3" w:rsidRDefault="00DF283D" w:rsidP="00DF283D">
      <w:pPr>
        <w:spacing w:after="0"/>
        <w:rPr>
          <w:rFonts w:ascii="Arial" w:hAnsi="Arial" w:cs="Arial"/>
          <w:b/>
          <w:i/>
          <w:color w:val="C00000"/>
          <w:sz w:val="22"/>
          <w:szCs w:val="22"/>
        </w:rPr>
      </w:pPr>
      <w:r w:rsidRPr="002437B3">
        <w:rPr>
          <w:rFonts w:ascii="Arial" w:hAnsi="Arial" w:cs="Arial"/>
          <w:b/>
          <w:i/>
          <w:color w:val="C00000"/>
          <w:sz w:val="22"/>
          <w:szCs w:val="22"/>
        </w:rPr>
        <w:t>P</w:t>
      </w:r>
      <w:r w:rsidR="003C5E77" w:rsidRPr="002437B3">
        <w:rPr>
          <w:rFonts w:ascii="Arial" w:hAnsi="Arial" w:cs="Arial"/>
          <w:b/>
          <w:i/>
          <w:color w:val="C00000"/>
          <w:sz w:val="22"/>
          <w:szCs w:val="22"/>
        </w:rPr>
        <w:t>or favor tenga en cuenta el solapamiento entre las diferentes áreas identificadas</w:t>
      </w:r>
    </w:p>
    <w:tbl>
      <w:tblPr>
        <w:tblW w:w="4924"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540"/>
        <w:gridCol w:w="1714"/>
        <w:gridCol w:w="3577"/>
        <w:gridCol w:w="3001"/>
        <w:gridCol w:w="2718"/>
        <w:gridCol w:w="1711"/>
      </w:tblGrid>
      <w:tr w:rsidR="00590900" w:rsidRPr="008B330E" w14:paraId="6773E3B9" w14:textId="77777777" w:rsidTr="001E23EE">
        <w:trPr>
          <w:tblHeader/>
        </w:trPr>
        <w:tc>
          <w:tcPr>
            <w:tcW w:w="540" w:type="pct"/>
            <w:shd w:val="clear" w:color="auto" w:fill="D9D9D9" w:themeFill="background1" w:themeFillShade="D9"/>
            <w:vAlign w:val="center"/>
          </w:tcPr>
          <w:p w14:paraId="7A1CDEFB" w14:textId="395532F2" w:rsidR="00590900" w:rsidRPr="008B330E" w:rsidRDefault="003C5E77" w:rsidP="00D235B4">
            <w:pPr>
              <w:rPr>
                <w:rFonts w:ascii="Arial" w:eastAsia="MS Gothic" w:hAnsi="Arial" w:cs="Arial"/>
                <w:b/>
                <w:bCs/>
                <w:sz w:val="20"/>
                <w:szCs w:val="20"/>
              </w:rPr>
            </w:pPr>
            <w:r w:rsidRPr="008B330E">
              <w:rPr>
                <w:rFonts w:ascii="Arial" w:eastAsia="MS Gothic" w:hAnsi="Arial" w:cs="Arial"/>
                <w:b/>
                <w:bCs/>
                <w:sz w:val="20"/>
                <w:szCs w:val="20"/>
              </w:rPr>
              <w:t>Á</w:t>
            </w:r>
            <w:r w:rsidR="00590900" w:rsidRPr="008B330E">
              <w:rPr>
                <w:rFonts w:ascii="Arial" w:eastAsia="MS Gothic" w:hAnsi="Arial" w:cs="Arial"/>
                <w:b/>
                <w:bCs/>
                <w:sz w:val="20"/>
                <w:szCs w:val="20"/>
              </w:rPr>
              <w:t>rea</w:t>
            </w:r>
          </w:p>
        </w:tc>
        <w:tc>
          <w:tcPr>
            <w:tcW w:w="601" w:type="pct"/>
            <w:shd w:val="clear" w:color="auto" w:fill="D9D9D9" w:themeFill="background1" w:themeFillShade="D9"/>
            <w:vAlign w:val="center"/>
          </w:tcPr>
          <w:p w14:paraId="40A32F9B" w14:textId="01298DB8" w:rsidR="00590900" w:rsidRPr="008B330E" w:rsidRDefault="003C5E77" w:rsidP="00D235B4">
            <w:pPr>
              <w:rPr>
                <w:rFonts w:ascii="Arial" w:eastAsia="MS Gothic" w:hAnsi="Arial" w:cs="Arial"/>
                <w:b/>
                <w:sz w:val="20"/>
                <w:szCs w:val="20"/>
              </w:rPr>
            </w:pPr>
            <w:r w:rsidRPr="008B330E">
              <w:rPr>
                <w:rFonts w:ascii="Arial" w:eastAsia="MS Gothic" w:hAnsi="Arial" w:cs="Arial"/>
                <w:b/>
                <w:sz w:val="20"/>
                <w:szCs w:val="20"/>
              </w:rPr>
              <w:t>Tecnología de adaptación</w:t>
            </w:r>
          </w:p>
        </w:tc>
        <w:tc>
          <w:tcPr>
            <w:tcW w:w="1254" w:type="pct"/>
            <w:shd w:val="clear" w:color="auto" w:fill="D9D9D9" w:themeFill="background1" w:themeFillShade="D9"/>
            <w:vAlign w:val="center"/>
          </w:tcPr>
          <w:p w14:paraId="4F6620DA" w14:textId="47DFE2C5" w:rsidR="00590900" w:rsidRPr="008B330E" w:rsidRDefault="003C5E77" w:rsidP="00D235B4">
            <w:pPr>
              <w:ind w:right="-536"/>
              <w:rPr>
                <w:rFonts w:ascii="Arial" w:eastAsia="MS Gothic" w:hAnsi="Arial" w:cs="Arial"/>
                <w:b/>
                <w:sz w:val="20"/>
                <w:szCs w:val="20"/>
              </w:rPr>
            </w:pPr>
            <w:r w:rsidRPr="008B330E">
              <w:rPr>
                <w:rFonts w:ascii="Arial" w:eastAsia="MS Gothic" w:hAnsi="Arial" w:cs="Arial"/>
                <w:b/>
                <w:sz w:val="20"/>
                <w:szCs w:val="20"/>
              </w:rPr>
              <w:t>Descripció</w:t>
            </w:r>
            <w:r w:rsidR="00590900" w:rsidRPr="008B330E">
              <w:rPr>
                <w:rFonts w:ascii="Arial" w:eastAsia="MS Gothic" w:hAnsi="Arial" w:cs="Arial"/>
                <w:b/>
                <w:sz w:val="20"/>
                <w:szCs w:val="20"/>
              </w:rPr>
              <w:t>n</w:t>
            </w:r>
          </w:p>
        </w:tc>
        <w:tc>
          <w:tcPr>
            <w:tcW w:w="1052" w:type="pct"/>
            <w:shd w:val="clear" w:color="auto" w:fill="D9D9D9" w:themeFill="background1" w:themeFillShade="D9"/>
            <w:vAlign w:val="center"/>
          </w:tcPr>
          <w:p w14:paraId="1C073958" w14:textId="2090355A" w:rsidR="00590900" w:rsidRPr="008B330E" w:rsidRDefault="003C5E77" w:rsidP="00D235B4">
            <w:pPr>
              <w:rPr>
                <w:rFonts w:ascii="Arial" w:eastAsia="MS Gothic" w:hAnsi="Arial" w:cs="Arial"/>
                <w:b/>
                <w:sz w:val="20"/>
                <w:szCs w:val="20"/>
              </w:rPr>
            </w:pPr>
            <w:r w:rsidRPr="008B330E">
              <w:rPr>
                <w:rFonts w:ascii="Arial" w:eastAsia="MS Gothic" w:hAnsi="Arial" w:cs="Arial"/>
                <w:b/>
                <w:sz w:val="20"/>
                <w:szCs w:val="20"/>
              </w:rPr>
              <w:t>Beneficio</w:t>
            </w:r>
            <w:r w:rsidR="00590900" w:rsidRPr="008B330E">
              <w:rPr>
                <w:rFonts w:ascii="Arial" w:eastAsia="MS Gothic" w:hAnsi="Arial" w:cs="Arial"/>
                <w:b/>
                <w:sz w:val="20"/>
                <w:szCs w:val="20"/>
              </w:rPr>
              <w:t>s</w:t>
            </w:r>
          </w:p>
        </w:tc>
        <w:tc>
          <w:tcPr>
            <w:tcW w:w="953" w:type="pct"/>
            <w:shd w:val="clear" w:color="auto" w:fill="D9D9D9" w:themeFill="background1" w:themeFillShade="D9"/>
            <w:vAlign w:val="center"/>
          </w:tcPr>
          <w:p w14:paraId="5C2F98E5" w14:textId="2D019C63" w:rsidR="00590900" w:rsidRPr="008B330E" w:rsidRDefault="003C5E77" w:rsidP="00D235B4">
            <w:pPr>
              <w:rPr>
                <w:rFonts w:ascii="Arial" w:eastAsia="MS Gothic" w:hAnsi="Arial" w:cs="Arial"/>
                <w:b/>
                <w:sz w:val="20"/>
                <w:szCs w:val="20"/>
              </w:rPr>
            </w:pPr>
            <w:r w:rsidRPr="008B330E">
              <w:rPr>
                <w:rFonts w:ascii="Arial" w:eastAsia="MS Gothic" w:hAnsi="Arial" w:cs="Arial"/>
                <w:b/>
                <w:sz w:val="20"/>
                <w:szCs w:val="20"/>
              </w:rPr>
              <w:t>Limitac</w:t>
            </w:r>
            <w:r w:rsidR="00590900" w:rsidRPr="008B330E">
              <w:rPr>
                <w:rFonts w:ascii="Arial" w:eastAsia="MS Gothic" w:hAnsi="Arial" w:cs="Arial"/>
                <w:b/>
                <w:sz w:val="20"/>
                <w:szCs w:val="20"/>
              </w:rPr>
              <w:t>ion</w:t>
            </w:r>
            <w:r w:rsidRPr="008B330E">
              <w:rPr>
                <w:rFonts w:ascii="Arial" w:eastAsia="MS Gothic" w:hAnsi="Arial" w:cs="Arial"/>
                <w:b/>
                <w:sz w:val="20"/>
                <w:szCs w:val="20"/>
              </w:rPr>
              <w:t>e</w:t>
            </w:r>
            <w:r w:rsidR="00590900" w:rsidRPr="008B330E">
              <w:rPr>
                <w:rFonts w:ascii="Arial" w:eastAsia="MS Gothic" w:hAnsi="Arial" w:cs="Arial"/>
                <w:b/>
                <w:sz w:val="20"/>
                <w:szCs w:val="20"/>
              </w:rPr>
              <w:t>s</w:t>
            </w:r>
          </w:p>
        </w:tc>
        <w:tc>
          <w:tcPr>
            <w:tcW w:w="600" w:type="pct"/>
            <w:shd w:val="clear" w:color="auto" w:fill="D9D9D9" w:themeFill="background1" w:themeFillShade="D9"/>
            <w:vAlign w:val="center"/>
          </w:tcPr>
          <w:p w14:paraId="29095E50" w14:textId="061A17C3" w:rsidR="00590900" w:rsidRPr="008B330E" w:rsidRDefault="00590900" w:rsidP="00D235B4">
            <w:pPr>
              <w:rPr>
                <w:rFonts w:ascii="Arial" w:eastAsia="MS Gothic" w:hAnsi="Arial" w:cs="Arial"/>
                <w:b/>
                <w:sz w:val="20"/>
                <w:szCs w:val="20"/>
              </w:rPr>
            </w:pPr>
            <w:r w:rsidRPr="008B330E">
              <w:rPr>
                <w:rFonts w:ascii="Arial" w:eastAsia="MS Gothic" w:hAnsi="Arial" w:cs="Arial"/>
                <w:b/>
                <w:sz w:val="20"/>
                <w:szCs w:val="20"/>
              </w:rPr>
              <w:t>Informa</w:t>
            </w:r>
            <w:r w:rsidR="003C5E77" w:rsidRPr="008B330E">
              <w:rPr>
                <w:rFonts w:ascii="Arial" w:eastAsia="MS Gothic" w:hAnsi="Arial" w:cs="Arial"/>
                <w:b/>
                <w:sz w:val="20"/>
                <w:szCs w:val="20"/>
              </w:rPr>
              <w:t>ció</w:t>
            </w:r>
            <w:r w:rsidRPr="008B330E">
              <w:rPr>
                <w:rFonts w:ascii="Arial" w:eastAsia="MS Gothic" w:hAnsi="Arial" w:cs="Arial"/>
                <w:b/>
                <w:sz w:val="20"/>
                <w:szCs w:val="20"/>
              </w:rPr>
              <w:t>n</w:t>
            </w:r>
            <w:r w:rsidR="003C5E77" w:rsidRPr="008B330E">
              <w:rPr>
                <w:rFonts w:ascii="Arial" w:eastAsia="MS Gothic" w:hAnsi="Arial" w:cs="Arial"/>
                <w:b/>
                <w:sz w:val="20"/>
                <w:szCs w:val="20"/>
              </w:rPr>
              <w:t xml:space="preserve"> adicional</w:t>
            </w:r>
          </w:p>
        </w:tc>
      </w:tr>
      <w:tr w:rsidR="00590900" w:rsidRPr="008B330E" w14:paraId="1ACE033C" w14:textId="77777777" w:rsidTr="001E23EE">
        <w:tc>
          <w:tcPr>
            <w:tcW w:w="540" w:type="pct"/>
            <w:vMerge w:val="restart"/>
            <w:shd w:val="clear" w:color="auto" w:fill="C2D69B" w:themeFill="accent3" w:themeFillTint="99"/>
            <w:vAlign w:val="center"/>
          </w:tcPr>
          <w:p w14:paraId="63F4270B" w14:textId="0B42EF84" w:rsidR="00590900" w:rsidRPr="008B330E" w:rsidRDefault="003C5E77" w:rsidP="00D235B4">
            <w:pPr>
              <w:rPr>
                <w:rFonts w:ascii="Arial" w:hAnsi="Arial" w:cs="Arial"/>
                <w:b/>
                <w:bCs/>
                <w:sz w:val="20"/>
                <w:szCs w:val="20"/>
              </w:rPr>
            </w:pPr>
            <w:r w:rsidRPr="008B330E">
              <w:rPr>
                <w:rFonts w:ascii="Arial" w:hAnsi="Arial" w:cs="Arial"/>
                <w:b/>
                <w:bCs/>
                <w:sz w:val="20"/>
                <w:szCs w:val="20"/>
              </w:rPr>
              <w:t>Co</w:t>
            </w:r>
            <w:r w:rsidR="00590900" w:rsidRPr="008B330E">
              <w:rPr>
                <w:rFonts w:ascii="Arial" w:hAnsi="Arial" w:cs="Arial"/>
                <w:b/>
                <w:bCs/>
                <w:sz w:val="20"/>
                <w:szCs w:val="20"/>
              </w:rPr>
              <w:t>st</w:t>
            </w:r>
            <w:r w:rsidRPr="008B330E">
              <w:rPr>
                <w:rFonts w:ascii="Arial" w:hAnsi="Arial" w:cs="Arial"/>
                <w:b/>
                <w:bCs/>
                <w:sz w:val="20"/>
                <w:szCs w:val="20"/>
              </w:rPr>
              <w:t>a</w:t>
            </w:r>
            <w:r w:rsidR="00590900" w:rsidRPr="008B330E">
              <w:rPr>
                <w:rFonts w:ascii="Arial" w:hAnsi="Arial" w:cs="Arial"/>
                <w:b/>
                <w:bCs/>
                <w:sz w:val="20"/>
                <w:szCs w:val="20"/>
              </w:rPr>
              <w:t>s</w:t>
            </w:r>
          </w:p>
        </w:tc>
        <w:tc>
          <w:tcPr>
            <w:tcW w:w="601" w:type="pct"/>
            <w:shd w:val="clear" w:color="auto" w:fill="C2D69B" w:themeFill="accent3" w:themeFillTint="99"/>
            <w:vAlign w:val="center"/>
          </w:tcPr>
          <w:p w14:paraId="288AADFC" w14:textId="21D2E940" w:rsidR="00590900" w:rsidRPr="008B330E" w:rsidRDefault="003C5E77" w:rsidP="00D235B4">
            <w:pPr>
              <w:rPr>
                <w:rFonts w:ascii="Arial" w:hAnsi="Arial" w:cs="Arial"/>
                <w:b/>
                <w:sz w:val="20"/>
                <w:szCs w:val="20"/>
              </w:rPr>
            </w:pPr>
            <w:r w:rsidRPr="008B330E">
              <w:rPr>
                <w:rFonts w:ascii="Arial" w:hAnsi="Arial" w:cs="Arial"/>
                <w:b/>
                <w:sz w:val="20"/>
                <w:szCs w:val="20"/>
              </w:rPr>
              <w:t>Regeneración de playas</w:t>
            </w:r>
          </w:p>
        </w:tc>
        <w:tc>
          <w:tcPr>
            <w:tcW w:w="1254" w:type="pct"/>
            <w:shd w:val="clear" w:color="auto" w:fill="C2D69B" w:themeFill="accent3" w:themeFillTint="99"/>
            <w:vAlign w:val="center"/>
          </w:tcPr>
          <w:p w14:paraId="66BC0D88" w14:textId="77777777" w:rsidR="00590900" w:rsidRPr="008B330E" w:rsidRDefault="003C5E77" w:rsidP="00D235B4">
            <w:pPr>
              <w:rPr>
                <w:rFonts w:ascii="Arial" w:hAnsi="Arial" w:cs="Arial"/>
                <w:sz w:val="20"/>
                <w:szCs w:val="20"/>
              </w:rPr>
            </w:pPr>
            <w:r w:rsidRPr="008B330E">
              <w:rPr>
                <w:rFonts w:ascii="Arial" w:hAnsi="Arial" w:cs="Arial"/>
                <w:sz w:val="20"/>
                <w:szCs w:val="20"/>
              </w:rPr>
              <w:t>La regeneración de playas se utiliza sobre todo en respuesta a la erosión de la costa, aunque también pueden producirse beneficios de reducción de inundación. El enfoque implica la adición artificial de sedimentos de calidad adecuada a una zona de playa que tiene un déficit de sedimentos, con el fin de mantener el ancho de la playa y ofrecer protección contra las tormentas.</w:t>
            </w:r>
          </w:p>
          <w:p w14:paraId="6B415FFB" w14:textId="797B7929" w:rsidR="00AB0135" w:rsidRPr="008B330E" w:rsidRDefault="00AB0135" w:rsidP="00AB0135">
            <w:pPr>
              <w:spacing w:after="0"/>
              <w:rPr>
                <w:rFonts w:ascii="Arial" w:hAnsi="Arial" w:cs="Arial"/>
                <w:sz w:val="20"/>
                <w:szCs w:val="20"/>
              </w:rPr>
            </w:pPr>
          </w:p>
        </w:tc>
        <w:tc>
          <w:tcPr>
            <w:tcW w:w="1052" w:type="pct"/>
            <w:shd w:val="clear" w:color="auto" w:fill="C2D69B" w:themeFill="accent3" w:themeFillTint="99"/>
            <w:vAlign w:val="center"/>
          </w:tcPr>
          <w:p w14:paraId="03D53C0F" w14:textId="77777777" w:rsidR="00AB0135" w:rsidRPr="008B330E" w:rsidRDefault="00AB0135" w:rsidP="00AB0135">
            <w:pPr>
              <w:numPr>
                <w:ilvl w:val="0"/>
                <w:numId w:val="40"/>
              </w:numPr>
              <w:spacing w:after="0"/>
              <w:ind w:left="171" w:hanging="171"/>
              <w:contextualSpacing/>
              <w:rPr>
                <w:rFonts w:ascii="Arial" w:hAnsi="Arial" w:cs="Arial"/>
                <w:sz w:val="20"/>
                <w:szCs w:val="20"/>
              </w:rPr>
            </w:pPr>
            <w:r w:rsidRPr="008B330E">
              <w:rPr>
                <w:rFonts w:ascii="Arial" w:hAnsi="Arial" w:cs="Arial"/>
                <w:sz w:val="20"/>
                <w:szCs w:val="20"/>
              </w:rPr>
              <w:t>Reduce los impactos de la erosión</w:t>
            </w:r>
          </w:p>
          <w:p w14:paraId="266DB69C" w14:textId="77777777" w:rsidR="00AB0135" w:rsidRPr="008B330E" w:rsidRDefault="00AB0135" w:rsidP="00AB0135">
            <w:pPr>
              <w:numPr>
                <w:ilvl w:val="0"/>
                <w:numId w:val="40"/>
              </w:numPr>
              <w:spacing w:after="0"/>
              <w:ind w:left="171" w:hanging="171"/>
              <w:contextualSpacing/>
              <w:rPr>
                <w:rFonts w:ascii="Arial" w:hAnsi="Arial" w:cs="Arial"/>
                <w:sz w:val="20"/>
                <w:szCs w:val="20"/>
              </w:rPr>
            </w:pPr>
            <w:r w:rsidRPr="008B330E">
              <w:rPr>
                <w:rFonts w:ascii="Arial" w:hAnsi="Arial" w:cs="Arial"/>
                <w:sz w:val="20"/>
                <w:szCs w:val="20"/>
              </w:rPr>
              <w:t>Proporciona amortiguación a las tormentas</w:t>
            </w:r>
          </w:p>
          <w:p w14:paraId="5A034A20" w14:textId="77777777" w:rsidR="00AB0135" w:rsidRPr="008B330E" w:rsidRDefault="00AB0135" w:rsidP="00AB0135">
            <w:pPr>
              <w:numPr>
                <w:ilvl w:val="0"/>
                <w:numId w:val="40"/>
              </w:numPr>
              <w:spacing w:after="0"/>
              <w:ind w:left="171" w:hanging="171"/>
              <w:contextualSpacing/>
              <w:rPr>
                <w:rFonts w:ascii="Arial" w:hAnsi="Arial" w:cs="Arial"/>
                <w:sz w:val="20"/>
                <w:szCs w:val="20"/>
              </w:rPr>
            </w:pPr>
            <w:r w:rsidRPr="008B330E">
              <w:rPr>
                <w:rFonts w:ascii="Arial" w:hAnsi="Arial" w:cs="Arial"/>
                <w:sz w:val="20"/>
                <w:szCs w:val="20"/>
              </w:rPr>
              <w:t>Aumenta el valor recreativo de la playa</w:t>
            </w:r>
          </w:p>
          <w:p w14:paraId="4B3F8418" w14:textId="3E7D38C1" w:rsidR="00AB0135" w:rsidRPr="008B330E" w:rsidRDefault="00AB0135" w:rsidP="00AB0135">
            <w:pPr>
              <w:numPr>
                <w:ilvl w:val="0"/>
                <w:numId w:val="40"/>
              </w:numPr>
              <w:spacing w:after="0"/>
              <w:ind w:left="171" w:hanging="171"/>
              <w:contextualSpacing/>
              <w:rPr>
                <w:rFonts w:ascii="Arial" w:hAnsi="Arial" w:cs="Arial"/>
                <w:sz w:val="20"/>
                <w:szCs w:val="20"/>
              </w:rPr>
            </w:pPr>
            <w:r w:rsidRPr="008B330E">
              <w:rPr>
                <w:rFonts w:ascii="Arial" w:hAnsi="Arial" w:cs="Arial"/>
                <w:sz w:val="20"/>
                <w:szCs w:val="20"/>
              </w:rPr>
              <w:t xml:space="preserve">Beneficios ecológicos potenciales, por </w:t>
            </w:r>
            <w:r w:rsidR="001A4150" w:rsidRPr="008B330E">
              <w:rPr>
                <w:rFonts w:ascii="Arial" w:hAnsi="Arial" w:cs="Arial"/>
                <w:sz w:val="20"/>
                <w:szCs w:val="20"/>
              </w:rPr>
              <w:t>ejemplo, mejoras</w:t>
            </w:r>
            <w:r w:rsidRPr="008B330E">
              <w:rPr>
                <w:rFonts w:ascii="Arial" w:hAnsi="Arial" w:cs="Arial"/>
                <w:sz w:val="20"/>
                <w:szCs w:val="20"/>
              </w:rPr>
              <w:t xml:space="preserve"> de sitios de anidación</w:t>
            </w:r>
          </w:p>
          <w:p w14:paraId="4A0D6DE9" w14:textId="5EBB57B8" w:rsidR="00AB0135" w:rsidRPr="008B330E" w:rsidRDefault="00AB0135" w:rsidP="00AB0135">
            <w:pPr>
              <w:numPr>
                <w:ilvl w:val="0"/>
                <w:numId w:val="40"/>
              </w:numPr>
              <w:spacing w:after="0"/>
              <w:ind w:left="171" w:hanging="171"/>
              <w:contextualSpacing/>
              <w:rPr>
                <w:rFonts w:ascii="Arial" w:hAnsi="Arial" w:cs="Arial"/>
                <w:sz w:val="20"/>
                <w:szCs w:val="20"/>
              </w:rPr>
            </w:pPr>
            <w:r w:rsidRPr="008B330E">
              <w:rPr>
                <w:rFonts w:ascii="Arial" w:hAnsi="Arial" w:cs="Arial"/>
                <w:sz w:val="20"/>
                <w:szCs w:val="20"/>
              </w:rPr>
              <w:t>Bajo impacto estético/visual</w:t>
            </w:r>
          </w:p>
        </w:tc>
        <w:tc>
          <w:tcPr>
            <w:tcW w:w="953" w:type="pct"/>
            <w:shd w:val="clear" w:color="auto" w:fill="C2D69B" w:themeFill="accent3" w:themeFillTint="99"/>
            <w:vAlign w:val="center"/>
          </w:tcPr>
          <w:p w14:paraId="4D714F0A" w14:textId="77777777" w:rsidR="00AB0135" w:rsidRPr="008B330E" w:rsidRDefault="00AB0135" w:rsidP="00AB0135">
            <w:pPr>
              <w:numPr>
                <w:ilvl w:val="0"/>
                <w:numId w:val="40"/>
              </w:numPr>
              <w:spacing w:after="0"/>
              <w:ind w:left="173" w:hanging="173"/>
              <w:contextualSpacing/>
              <w:rPr>
                <w:rFonts w:ascii="Arial" w:hAnsi="Arial" w:cs="Arial"/>
                <w:sz w:val="20"/>
                <w:szCs w:val="20"/>
              </w:rPr>
            </w:pPr>
            <w:r w:rsidRPr="008B330E">
              <w:rPr>
                <w:rFonts w:ascii="Arial" w:hAnsi="Arial" w:cs="Arial"/>
                <w:sz w:val="20"/>
                <w:szCs w:val="20"/>
              </w:rPr>
              <w:t>No es una solución permanente a la erosión de la costa</w:t>
            </w:r>
          </w:p>
          <w:p w14:paraId="0EF20CDA" w14:textId="1DFEF995" w:rsidR="00AB0135" w:rsidRPr="008B330E" w:rsidRDefault="00AB0135" w:rsidP="00AB0135">
            <w:pPr>
              <w:numPr>
                <w:ilvl w:val="0"/>
                <w:numId w:val="40"/>
              </w:numPr>
              <w:spacing w:after="0"/>
              <w:ind w:left="173" w:hanging="173"/>
              <w:contextualSpacing/>
              <w:rPr>
                <w:rFonts w:ascii="Arial" w:hAnsi="Arial" w:cs="Arial"/>
                <w:sz w:val="20"/>
                <w:szCs w:val="20"/>
              </w:rPr>
            </w:pPr>
            <w:r w:rsidRPr="008B330E">
              <w:rPr>
                <w:rFonts w:ascii="Arial" w:hAnsi="Arial" w:cs="Arial"/>
                <w:sz w:val="20"/>
                <w:szCs w:val="20"/>
              </w:rPr>
              <w:t>Requiere re-inversión y mantenimiento significativos</w:t>
            </w:r>
          </w:p>
          <w:p w14:paraId="3BABD563" w14:textId="05109B21" w:rsidR="00AB0135" w:rsidRPr="008B330E" w:rsidRDefault="00AB0135" w:rsidP="00AB0135">
            <w:pPr>
              <w:numPr>
                <w:ilvl w:val="0"/>
                <w:numId w:val="40"/>
              </w:numPr>
              <w:spacing w:after="0"/>
              <w:ind w:left="173" w:hanging="173"/>
              <w:contextualSpacing/>
              <w:rPr>
                <w:rFonts w:ascii="Arial" w:hAnsi="Arial" w:cs="Arial"/>
                <w:sz w:val="20"/>
                <w:szCs w:val="20"/>
              </w:rPr>
            </w:pPr>
            <w:r w:rsidRPr="008B330E">
              <w:rPr>
                <w:rFonts w:ascii="Arial" w:hAnsi="Arial" w:cs="Arial"/>
                <w:sz w:val="20"/>
                <w:szCs w:val="20"/>
              </w:rPr>
              <w:t>Impactos potenciales sobre la biodiversidad por el enterramiento directo y el aumento de la turbidez</w:t>
            </w:r>
          </w:p>
        </w:tc>
        <w:tc>
          <w:tcPr>
            <w:tcW w:w="600" w:type="pct"/>
            <w:shd w:val="clear" w:color="auto" w:fill="C2D69B" w:themeFill="accent3" w:themeFillTint="99"/>
            <w:vAlign w:val="center"/>
          </w:tcPr>
          <w:p w14:paraId="4A25FBD3" w14:textId="77777777" w:rsidR="00590900" w:rsidRPr="008B330E" w:rsidRDefault="0071743A" w:rsidP="00D235B4">
            <w:pPr>
              <w:rPr>
                <w:rFonts w:ascii="Arial" w:hAnsi="Arial" w:cs="Arial"/>
                <w:iCs/>
                <w:sz w:val="20"/>
                <w:szCs w:val="20"/>
              </w:rPr>
            </w:pPr>
            <w:hyperlink r:id="rId46" w:history="1">
              <w:r w:rsidR="00590900" w:rsidRPr="008B330E">
                <w:rPr>
                  <w:rStyle w:val="Hipervnculo"/>
                  <w:rFonts w:ascii="Arial" w:hAnsi="Arial" w:cs="Arial"/>
                  <w:iCs/>
                  <w:sz w:val="20"/>
                  <w:szCs w:val="20"/>
                </w:rPr>
                <w:t>http://tech-action.org/Guidebooks/TNA_Guidebook_AdaptationCoastalErosionFlooding.pdf</w:t>
              </w:r>
            </w:hyperlink>
          </w:p>
          <w:p w14:paraId="2E3AA4B8" w14:textId="77777777" w:rsidR="00590900" w:rsidRPr="008B330E" w:rsidRDefault="0071743A" w:rsidP="00D235B4">
            <w:pPr>
              <w:rPr>
                <w:rFonts w:ascii="Arial" w:hAnsi="Arial" w:cs="Arial"/>
                <w:i/>
                <w:iCs/>
                <w:sz w:val="20"/>
                <w:szCs w:val="20"/>
              </w:rPr>
            </w:pPr>
            <w:hyperlink r:id="rId47" w:history="1">
              <w:r w:rsidR="00590900" w:rsidRPr="008B330E">
                <w:rPr>
                  <w:rStyle w:val="Hipervnculo"/>
                  <w:rFonts w:ascii="Arial" w:hAnsi="Arial" w:cs="Arial"/>
                  <w:sz w:val="20"/>
                  <w:szCs w:val="20"/>
                </w:rPr>
                <w:t>http://pdf.</w:t>
              </w:r>
              <w:r w:rsidR="00590900" w:rsidRPr="008B330E">
                <w:rPr>
                  <w:rStyle w:val="Hipervnculo"/>
                  <w:rFonts w:ascii="Arial" w:hAnsi="Arial" w:cs="Arial"/>
                  <w:bCs/>
                  <w:sz w:val="20"/>
                  <w:szCs w:val="20"/>
                </w:rPr>
                <w:t>usaid</w:t>
              </w:r>
              <w:r w:rsidR="00590900" w:rsidRPr="008B330E">
                <w:rPr>
                  <w:rStyle w:val="Hipervnculo"/>
                  <w:rFonts w:ascii="Arial" w:hAnsi="Arial" w:cs="Arial"/>
                  <w:sz w:val="20"/>
                  <w:szCs w:val="20"/>
                </w:rPr>
                <w:t>.gov/pdf_docs/PNADO614.pdf</w:t>
              </w:r>
            </w:hyperlink>
          </w:p>
        </w:tc>
      </w:tr>
      <w:tr w:rsidR="00590900" w:rsidRPr="008B330E" w14:paraId="55A7015F" w14:textId="77777777" w:rsidTr="001E23EE">
        <w:tc>
          <w:tcPr>
            <w:tcW w:w="540" w:type="pct"/>
            <w:vMerge/>
            <w:shd w:val="clear" w:color="auto" w:fill="C2D69B" w:themeFill="accent3" w:themeFillTint="99"/>
            <w:vAlign w:val="center"/>
          </w:tcPr>
          <w:p w14:paraId="6C5EC6D9" w14:textId="77777777" w:rsidR="00590900" w:rsidRPr="008B330E" w:rsidRDefault="00590900" w:rsidP="00D235B4">
            <w:pPr>
              <w:rPr>
                <w:rFonts w:ascii="Arial" w:hAnsi="Arial" w:cs="Arial"/>
                <w:b/>
                <w:bCs/>
                <w:sz w:val="20"/>
                <w:szCs w:val="20"/>
              </w:rPr>
            </w:pPr>
          </w:p>
        </w:tc>
        <w:tc>
          <w:tcPr>
            <w:tcW w:w="601" w:type="pct"/>
            <w:shd w:val="clear" w:color="auto" w:fill="C2D69B" w:themeFill="accent3" w:themeFillTint="99"/>
            <w:vAlign w:val="center"/>
          </w:tcPr>
          <w:p w14:paraId="0AFF5990" w14:textId="11AE675F" w:rsidR="00590900" w:rsidRPr="008B330E" w:rsidRDefault="00AB0135" w:rsidP="00D235B4">
            <w:pPr>
              <w:rPr>
                <w:rFonts w:ascii="Arial" w:hAnsi="Arial" w:cs="Arial"/>
                <w:b/>
                <w:sz w:val="20"/>
                <w:szCs w:val="20"/>
              </w:rPr>
            </w:pPr>
            <w:r w:rsidRPr="008B330E">
              <w:rPr>
                <w:rFonts w:ascii="Arial" w:hAnsi="Arial" w:cs="Arial"/>
                <w:b/>
                <w:sz w:val="20"/>
                <w:szCs w:val="20"/>
              </w:rPr>
              <w:t>Dunas de arena artificial y rehabilitación</w:t>
            </w:r>
          </w:p>
        </w:tc>
        <w:tc>
          <w:tcPr>
            <w:tcW w:w="1254" w:type="pct"/>
            <w:shd w:val="clear" w:color="auto" w:fill="C2D69B" w:themeFill="accent3" w:themeFillTint="99"/>
            <w:vAlign w:val="center"/>
          </w:tcPr>
          <w:p w14:paraId="011B9DFE" w14:textId="7B71E744" w:rsidR="00590900" w:rsidRPr="008B330E" w:rsidRDefault="00AB0135" w:rsidP="00D235B4">
            <w:pPr>
              <w:rPr>
                <w:rFonts w:ascii="Arial" w:hAnsi="Arial" w:cs="Arial"/>
                <w:sz w:val="20"/>
                <w:szCs w:val="20"/>
              </w:rPr>
            </w:pPr>
            <w:r w:rsidRPr="008B330E">
              <w:rPr>
                <w:rFonts w:ascii="Arial" w:hAnsi="Arial" w:cs="Arial"/>
                <w:sz w:val="20"/>
                <w:szCs w:val="20"/>
              </w:rPr>
              <w:t xml:space="preserve">La rehabilitación de dunas se refiere a la restauración de dunas naturales o artificiales desde un estado de mayor deterioro, a un estado de menor deterioro de la función global, con el fin de obtener los mayores beneficios de protección costera. </w:t>
            </w:r>
            <w:r w:rsidR="00C05A4E" w:rsidRPr="008B330E">
              <w:rPr>
                <w:rFonts w:ascii="Arial" w:hAnsi="Arial" w:cs="Arial"/>
                <w:sz w:val="20"/>
                <w:szCs w:val="20"/>
              </w:rPr>
              <w:t>L</w:t>
            </w:r>
            <w:r w:rsidRPr="008B330E">
              <w:rPr>
                <w:rFonts w:ascii="Arial" w:hAnsi="Arial" w:cs="Arial"/>
                <w:sz w:val="20"/>
                <w:szCs w:val="20"/>
              </w:rPr>
              <w:t xml:space="preserve">a construcción de dunas artificiales y </w:t>
            </w:r>
            <w:r w:rsidR="00C05A4E" w:rsidRPr="008B330E">
              <w:rPr>
                <w:rFonts w:ascii="Arial" w:hAnsi="Arial" w:cs="Arial"/>
                <w:sz w:val="20"/>
                <w:szCs w:val="20"/>
              </w:rPr>
              <w:t xml:space="preserve">la </w:t>
            </w:r>
            <w:r w:rsidRPr="008B330E">
              <w:rPr>
                <w:rFonts w:ascii="Arial" w:hAnsi="Arial" w:cs="Arial"/>
                <w:sz w:val="20"/>
                <w:szCs w:val="20"/>
              </w:rPr>
              <w:t xml:space="preserve">rehabilitación de dunas están dirigidas a reducir tanto la erosión costera </w:t>
            </w:r>
            <w:r w:rsidR="00C05A4E" w:rsidRPr="008B330E">
              <w:rPr>
                <w:rFonts w:ascii="Arial" w:hAnsi="Arial" w:cs="Arial"/>
                <w:sz w:val="20"/>
                <w:szCs w:val="20"/>
              </w:rPr>
              <w:t>como</w:t>
            </w:r>
            <w:r w:rsidRPr="008B330E">
              <w:rPr>
                <w:rFonts w:ascii="Arial" w:hAnsi="Arial" w:cs="Arial"/>
                <w:sz w:val="20"/>
                <w:szCs w:val="20"/>
              </w:rPr>
              <w:t xml:space="preserve"> las inundaciones en las tierras bajas adyacentes.</w:t>
            </w:r>
          </w:p>
        </w:tc>
        <w:tc>
          <w:tcPr>
            <w:tcW w:w="1052" w:type="pct"/>
            <w:shd w:val="clear" w:color="auto" w:fill="C2D69B" w:themeFill="accent3" w:themeFillTint="99"/>
            <w:vAlign w:val="center"/>
          </w:tcPr>
          <w:p w14:paraId="33EA6202" w14:textId="3953900C" w:rsidR="00C05A4E" w:rsidRPr="008B330E" w:rsidRDefault="00C05A4E" w:rsidP="00C05A4E">
            <w:pPr>
              <w:numPr>
                <w:ilvl w:val="0"/>
                <w:numId w:val="24"/>
              </w:numPr>
              <w:spacing w:after="0"/>
              <w:ind w:left="171" w:hanging="171"/>
              <w:contextualSpacing/>
              <w:rPr>
                <w:rFonts w:ascii="Arial" w:hAnsi="Arial" w:cs="Arial"/>
                <w:sz w:val="20"/>
                <w:szCs w:val="20"/>
              </w:rPr>
            </w:pPr>
            <w:r w:rsidRPr="008B330E">
              <w:rPr>
                <w:rFonts w:ascii="Arial" w:hAnsi="Arial" w:cs="Arial"/>
                <w:sz w:val="20"/>
                <w:szCs w:val="20"/>
              </w:rPr>
              <w:t>Amortiguación de inundaciones y anegamiento costero</w:t>
            </w:r>
          </w:p>
          <w:p w14:paraId="41BEB028" w14:textId="5D2D0CFB" w:rsidR="00C05A4E" w:rsidRPr="008B330E" w:rsidRDefault="00C05A4E" w:rsidP="00C05A4E">
            <w:pPr>
              <w:numPr>
                <w:ilvl w:val="0"/>
                <w:numId w:val="24"/>
              </w:numPr>
              <w:spacing w:after="0"/>
              <w:ind w:left="171" w:hanging="171"/>
              <w:contextualSpacing/>
              <w:rPr>
                <w:rFonts w:ascii="Arial" w:hAnsi="Arial" w:cs="Arial"/>
                <w:sz w:val="20"/>
                <w:szCs w:val="20"/>
              </w:rPr>
            </w:pPr>
            <w:r w:rsidRPr="008B330E">
              <w:rPr>
                <w:rFonts w:ascii="Arial" w:hAnsi="Arial" w:cs="Arial"/>
                <w:sz w:val="20"/>
                <w:szCs w:val="20"/>
              </w:rPr>
              <w:t>Reduce los impactos de la erosión</w:t>
            </w:r>
          </w:p>
          <w:p w14:paraId="4B78C8AB" w14:textId="2F50940B" w:rsidR="00C05A4E" w:rsidRPr="008B330E" w:rsidRDefault="00C05A4E" w:rsidP="00C05A4E">
            <w:pPr>
              <w:numPr>
                <w:ilvl w:val="0"/>
                <w:numId w:val="24"/>
              </w:numPr>
              <w:spacing w:after="0"/>
              <w:ind w:left="171" w:hanging="171"/>
              <w:contextualSpacing/>
              <w:rPr>
                <w:rFonts w:ascii="Arial" w:hAnsi="Arial" w:cs="Arial"/>
                <w:sz w:val="20"/>
                <w:szCs w:val="20"/>
              </w:rPr>
            </w:pPr>
            <w:r w:rsidRPr="008B330E">
              <w:rPr>
                <w:rFonts w:ascii="Arial" w:hAnsi="Arial" w:cs="Arial"/>
                <w:sz w:val="20"/>
                <w:szCs w:val="20"/>
              </w:rPr>
              <w:t>Proporciona hábitats costeros para muchas plantas y animales</w:t>
            </w:r>
          </w:p>
          <w:p w14:paraId="7DFB47A0" w14:textId="6DD32AD3" w:rsidR="00590900" w:rsidRPr="008B330E" w:rsidRDefault="00C05A4E" w:rsidP="00C05A4E">
            <w:pPr>
              <w:numPr>
                <w:ilvl w:val="0"/>
                <w:numId w:val="24"/>
              </w:numPr>
              <w:spacing w:after="0"/>
              <w:ind w:left="171" w:hanging="171"/>
              <w:contextualSpacing/>
              <w:rPr>
                <w:rFonts w:ascii="Arial" w:hAnsi="Arial" w:cs="Arial"/>
                <w:sz w:val="20"/>
                <w:szCs w:val="20"/>
              </w:rPr>
            </w:pPr>
            <w:r w:rsidRPr="008B330E">
              <w:rPr>
                <w:rFonts w:ascii="Arial" w:hAnsi="Arial" w:cs="Arial"/>
                <w:sz w:val="20"/>
                <w:szCs w:val="20"/>
              </w:rPr>
              <w:t>Son elementos naturales del sistema de playa</w:t>
            </w:r>
          </w:p>
        </w:tc>
        <w:tc>
          <w:tcPr>
            <w:tcW w:w="953" w:type="pct"/>
            <w:shd w:val="clear" w:color="auto" w:fill="C2D69B" w:themeFill="accent3" w:themeFillTint="99"/>
            <w:vAlign w:val="center"/>
          </w:tcPr>
          <w:p w14:paraId="3DCB949B" w14:textId="438E737E" w:rsidR="00C05A4E" w:rsidRPr="008B330E" w:rsidRDefault="00C05A4E" w:rsidP="00C05A4E">
            <w:pPr>
              <w:numPr>
                <w:ilvl w:val="0"/>
                <w:numId w:val="24"/>
              </w:numPr>
              <w:spacing w:after="0"/>
              <w:ind w:left="173" w:hanging="173"/>
              <w:contextualSpacing/>
              <w:rPr>
                <w:rFonts w:ascii="Arial" w:hAnsi="Arial" w:cs="Arial"/>
                <w:sz w:val="20"/>
                <w:szCs w:val="20"/>
              </w:rPr>
            </w:pPr>
            <w:r w:rsidRPr="008B330E">
              <w:rPr>
                <w:rFonts w:ascii="Arial" w:hAnsi="Arial" w:cs="Arial"/>
                <w:sz w:val="20"/>
                <w:szCs w:val="20"/>
              </w:rPr>
              <w:t>Requiere de un área/ huella física significativa</w:t>
            </w:r>
          </w:p>
          <w:p w14:paraId="58465CB2" w14:textId="6647CF72" w:rsidR="00C05A4E" w:rsidRPr="008B330E" w:rsidRDefault="00C05A4E" w:rsidP="00C05A4E">
            <w:pPr>
              <w:numPr>
                <w:ilvl w:val="0"/>
                <w:numId w:val="24"/>
              </w:numPr>
              <w:spacing w:after="0"/>
              <w:ind w:left="173" w:hanging="173"/>
              <w:contextualSpacing/>
              <w:rPr>
                <w:rFonts w:ascii="Arial" w:hAnsi="Arial" w:cs="Arial"/>
                <w:sz w:val="20"/>
                <w:szCs w:val="20"/>
              </w:rPr>
            </w:pPr>
            <w:r w:rsidRPr="008B330E">
              <w:rPr>
                <w:rFonts w:ascii="Arial" w:hAnsi="Arial" w:cs="Arial"/>
                <w:sz w:val="20"/>
                <w:szCs w:val="20"/>
              </w:rPr>
              <w:t>Impide el acceso a la playa</w:t>
            </w:r>
          </w:p>
        </w:tc>
        <w:tc>
          <w:tcPr>
            <w:tcW w:w="600" w:type="pct"/>
            <w:shd w:val="clear" w:color="auto" w:fill="C2D69B" w:themeFill="accent3" w:themeFillTint="99"/>
            <w:vAlign w:val="center"/>
          </w:tcPr>
          <w:p w14:paraId="1E5F09A9" w14:textId="77777777" w:rsidR="00590900" w:rsidRPr="008B330E" w:rsidRDefault="0071743A" w:rsidP="00D235B4">
            <w:pPr>
              <w:rPr>
                <w:rFonts w:ascii="Arial" w:hAnsi="Arial" w:cs="Arial"/>
                <w:iCs/>
                <w:sz w:val="20"/>
                <w:szCs w:val="20"/>
              </w:rPr>
            </w:pPr>
            <w:hyperlink r:id="rId48" w:history="1">
              <w:r w:rsidR="00590900" w:rsidRPr="008B330E">
                <w:rPr>
                  <w:rStyle w:val="Hipervnculo"/>
                  <w:rFonts w:ascii="Arial" w:hAnsi="Arial" w:cs="Arial"/>
                  <w:iCs/>
                  <w:sz w:val="20"/>
                  <w:szCs w:val="20"/>
                </w:rPr>
                <w:t>http://tech-action.org/Guidebooks/TNA_Guidebook_AdaptationCoastalErosionFlooding.pdf</w:t>
              </w:r>
            </w:hyperlink>
          </w:p>
          <w:p w14:paraId="3F024893" w14:textId="77777777" w:rsidR="00590900" w:rsidRPr="008B330E" w:rsidRDefault="00590900" w:rsidP="00D235B4">
            <w:pPr>
              <w:rPr>
                <w:rFonts w:ascii="Arial" w:hAnsi="Arial" w:cs="Arial"/>
                <w:sz w:val="20"/>
                <w:szCs w:val="20"/>
              </w:rPr>
            </w:pPr>
          </w:p>
        </w:tc>
      </w:tr>
      <w:tr w:rsidR="00590900" w:rsidRPr="008B330E" w14:paraId="6DD0064E" w14:textId="77777777" w:rsidTr="001E23EE">
        <w:tc>
          <w:tcPr>
            <w:tcW w:w="540" w:type="pct"/>
            <w:vMerge/>
            <w:shd w:val="clear" w:color="auto" w:fill="C2D69B" w:themeFill="accent3" w:themeFillTint="99"/>
            <w:vAlign w:val="center"/>
          </w:tcPr>
          <w:p w14:paraId="02EC8EC7" w14:textId="77777777" w:rsidR="00590900" w:rsidRPr="008B330E" w:rsidRDefault="00590900" w:rsidP="00D235B4">
            <w:pPr>
              <w:rPr>
                <w:rFonts w:ascii="Arial" w:hAnsi="Arial" w:cs="Arial"/>
                <w:b/>
                <w:bCs/>
                <w:sz w:val="20"/>
                <w:szCs w:val="20"/>
              </w:rPr>
            </w:pPr>
          </w:p>
        </w:tc>
        <w:tc>
          <w:tcPr>
            <w:tcW w:w="601" w:type="pct"/>
            <w:shd w:val="clear" w:color="auto" w:fill="C2D69B" w:themeFill="accent3" w:themeFillTint="99"/>
            <w:vAlign w:val="center"/>
          </w:tcPr>
          <w:p w14:paraId="482E2609" w14:textId="7F9E4007" w:rsidR="00590900" w:rsidRPr="008B330E" w:rsidRDefault="0067529E" w:rsidP="00D235B4">
            <w:pPr>
              <w:rPr>
                <w:rFonts w:ascii="Arial" w:hAnsi="Arial" w:cs="Arial"/>
                <w:b/>
                <w:sz w:val="20"/>
                <w:szCs w:val="20"/>
              </w:rPr>
            </w:pPr>
            <w:r w:rsidRPr="008B330E">
              <w:rPr>
                <w:rFonts w:ascii="Arial" w:hAnsi="Arial" w:cs="Arial"/>
                <w:b/>
                <w:sz w:val="20"/>
                <w:szCs w:val="20"/>
              </w:rPr>
              <w:t>Drenaje de playa</w:t>
            </w:r>
          </w:p>
        </w:tc>
        <w:tc>
          <w:tcPr>
            <w:tcW w:w="1254" w:type="pct"/>
            <w:shd w:val="clear" w:color="auto" w:fill="C2D69B" w:themeFill="accent3" w:themeFillTint="99"/>
            <w:vAlign w:val="center"/>
          </w:tcPr>
          <w:p w14:paraId="2D75F486" w14:textId="208C15BA" w:rsidR="0067529E" w:rsidRPr="008B330E" w:rsidRDefault="0067529E" w:rsidP="0067529E">
            <w:pPr>
              <w:rPr>
                <w:rFonts w:ascii="Arial" w:hAnsi="Arial" w:cs="Arial"/>
                <w:sz w:val="20"/>
                <w:szCs w:val="20"/>
              </w:rPr>
            </w:pPr>
            <w:r w:rsidRPr="008B330E">
              <w:rPr>
                <w:rFonts w:ascii="Arial" w:hAnsi="Arial" w:cs="Arial"/>
                <w:sz w:val="20"/>
                <w:szCs w:val="20"/>
              </w:rPr>
              <w:t xml:space="preserve">Un sistema de drenaje de playa está diseñado para fomentar la </w:t>
            </w:r>
            <w:r w:rsidR="00E11A46" w:rsidRPr="008B330E">
              <w:rPr>
                <w:rFonts w:ascii="Arial" w:hAnsi="Arial" w:cs="Arial"/>
                <w:sz w:val="20"/>
                <w:szCs w:val="20"/>
              </w:rPr>
              <w:t xml:space="preserve">acreción </w:t>
            </w:r>
            <w:r w:rsidRPr="008B330E">
              <w:rPr>
                <w:rFonts w:ascii="Arial" w:hAnsi="Arial" w:cs="Arial"/>
                <w:sz w:val="20"/>
                <w:szCs w:val="20"/>
              </w:rPr>
              <w:t>reduciendo artificialmente el nivel freático a través del drenaje y bombeo de</w:t>
            </w:r>
            <w:r w:rsidR="00E11A46" w:rsidRPr="008B330E">
              <w:rPr>
                <w:rFonts w:ascii="Arial" w:hAnsi="Arial" w:cs="Arial"/>
                <w:sz w:val="20"/>
                <w:szCs w:val="20"/>
              </w:rPr>
              <w:t>l</w:t>
            </w:r>
            <w:r w:rsidRPr="008B330E">
              <w:rPr>
                <w:rFonts w:ascii="Arial" w:hAnsi="Arial" w:cs="Arial"/>
                <w:sz w:val="20"/>
                <w:szCs w:val="20"/>
              </w:rPr>
              <w:t xml:space="preserve"> agua </w:t>
            </w:r>
            <w:r w:rsidR="00E11A46" w:rsidRPr="008B330E">
              <w:rPr>
                <w:rFonts w:ascii="Arial" w:hAnsi="Arial" w:cs="Arial"/>
                <w:sz w:val="20"/>
                <w:szCs w:val="20"/>
              </w:rPr>
              <w:t xml:space="preserve">desde </w:t>
            </w:r>
            <w:r w:rsidRPr="008B330E">
              <w:rPr>
                <w:rFonts w:ascii="Arial" w:hAnsi="Arial" w:cs="Arial"/>
                <w:sz w:val="20"/>
                <w:szCs w:val="20"/>
              </w:rPr>
              <w:t xml:space="preserve">debajo de la playa </w:t>
            </w:r>
          </w:p>
        </w:tc>
        <w:tc>
          <w:tcPr>
            <w:tcW w:w="1052" w:type="pct"/>
            <w:shd w:val="clear" w:color="auto" w:fill="C2D69B" w:themeFill="accent3" w:themeFillTint="99"/>
            <w:vAlign w:val="center"/>
          </w:tcPr>
          <w:p w14:paraId="5C18BA3A" w14:textId="012FFD33" w:rsidR="00E11A46" w:rsidRPr="008B330E" w:rsidRDefault="00E11A46" w:rsidP="00E11A46">
            <w:pPr>
              <w:numPr>
                <w:ilvl w:val="0"/>
                <w:numId w:val="24"/>
              </w:numPr>
              <w:spacing w:after="0"/>
              <w:ind w:left="171" w:hanging="171"/>
              <w:contextualSpacing/>
              <w:rPr>
                <w:rFonts w:ascii="Arial" w:hAnsi="Arial" w:cs="Arial"/>
                <w:sz w:val="20"/>
                <w:szCs w:val="20"/>
              </w:rPr>
            </w:pPr>
            <w:r w:rsidRPr="008B330E">
              <w:rPr>
                <w:rFonts w:ascii="Arial" w:hAnsi="Arial" w:cs="Arial"/>
                <w:sz w:val="20"/>
                <w:szCs w:val="20"/>
              </w:rPr>
              <w:t>Bajo impacto ambiental</w:t>
            </w:r>
          </w:p>
          <w:p w14:paraId="2B6E1286" w14:textId="0BED051A" w:rsidR="00E11A46" w:rsidRPr="008B330E" w:rsidRDefault="00E11A46" w:rsidP="00E11A46">
            <w:pPr>
              <w:numPr>
                <w:ilvl w:val="0"/>
                <w:numId w:val="24"/>
              </w:numPr>
              <w:spacing w:after="0"/>
              <w:ind w:left="171" w:hanging="171"/>
              <w:contextualSpacing/>
              <w:rPr>
                <w:rFonts w:ascii="Arial" w:hAnsi="Arial" w:cs="Arial"/>
                <w:sz w:val="20"/>
                <w:szCs w:val="20"/>
              </w:rPr>
            </w:pPr>
            <w:r w:rsidRPr="008B330E">
              <w:rPr>
                <w:rFonts w:ascii="Arial" w:hAnsi="Arial" w:cs="Arial"/>
                <w:sz w:val="20"/>
                <w:szCs w:val="20"/>
              </w:rPr>
              <w:t>Favorece la acreción</w:t>
            </w:r>
          </w:p>
        </w:tc>
        <w:tc>
          <w:tcPr>
            <w:tcW w:w="953" w:type="pct"/>
            <w:shd w:val="clear" w:color="auto" w:fill="C2D69B" w:themeFill="accent3" w:themeFillTint="99"/>
            <w:vAlign w:val="center"/>
          </w:tcPr>
          <w:p w14:paraId="38C97B84" w14:textId="1C76B57C" w:rsidR="00590900" w:rsidRPr="008B330E" w:rsidRDefault="00E11A46" w:rsidP="00D235B4">
            <w:pPr>
              <w:spacing w:after="0"/>
              <w:contextualSpacing/>
              <w:rPr>
                <w:rFonts w:ascii="Arial" w:hAnsi="Arial" w:cs="Arial"/>
                <w:sz w:val="20"/>
                <w:szCs w:val="20"/>
              </w:rPr>
            </w:pPr>
            <w:r w:rsidRPr="008B330E">
              <w:rPr>
                <w:rFonts w:ascii="Arial" w:hAnsi="Arial" w:cs="Arial"/>
                <w:sz w:val="20"/>
                <w:szCs w:val="20"/>
              </w:rPr>
              <w:t>No ofrece amortiguamiento frente a eventos de grandes tormentas</w:t>
            </w:r>
          </w:p>
        </w:tc>
        <w:tc>
          <w:tcPr>
            <w:tcW w:w="600" w:type="pct"/>
            <w:shd w:val="clear" w:color="auto" w:fill="C2D69B" w:themeFill="accent3" w:themeFillTint="99"/>
            <w:vAlign w:val="center"/>
          </w:tcPr>
          <w:p w14:paraId="249452D1" w14:textId="77777777" w:rsidR="00590900" w:rsidRPr="008B330E" w:rsidRDefault="0071743A" w:rsidP="00D235B4">
            <w:pPr>
              <w:rPr>
                <w:rFonts w:ascii="Arial" w:hAnsi="Arial" w:cs="Arial"/>
                <w:sz w:val="20"/>
                <w:szCs w:val="20"/>
              </w:rPr>
            </w:pPr>
            <w:hyperlink r:id="rId49" w:history="1">
              <w:r w:rsidR="00590900" w:rsidRPr="008B330E">
                <w:rPr>
                  <w:rStyle w:val="Hipervnculo"/>
                  <w:rFonts w:ascii="Arial" w:hAnsi="Arial" w:cs="Arial"/>
                  <w:sz w:val="20"/>
                  <w:szCs w:val="20"/>
                </w:rPr>
                <w:t>http://www.coastalwiki.org/coastalwiki/Beach_drainage</w:t>
              </w:r>
            </w:hyperlink>
          </w:p>
          <w:p w14:paraId="6939E9ED" w14:textId="77777777" w:rsidR="00590900" w:rsidRPr="008B330E" w:rsidRDefault="00590900" w:rsidP="00D235B4">
            <w:pPr>
              <w:rPr>
                <w:rFonts w:ascii="Arial" w:hAnsi="Arial" w:cs="Arial"/>
                <w:sz w:val="20"/>
                <w:szCs w:val="20"/>
              </w:rPr>
            </w:pPr>
          </w:p>
        </w:tc>
      </w:tr>
      <w:tr w:rsidR="00590900" w:rsidRPr="008B330E" w14:paraId="0D937D46" w14:textId="77777777" w:rsidTr="001E23EE">
        <w:tc>
          <w:tcPr>
            <w:tcW w:w="540" w:type="pct"/>
            <w:vMerge/>
            <w:shd w:val="clear" w:color="auto" w:fill="C2D69B" w:themeFill="accent3" w:themeFillTint="99"/>
            <w:vAlign w:val="center"/>
          </w:tcPr>
          <w:p w14:paraId="608EDD0A" w14:textId="77777777" w:rsidR="00590900" w:rsidRPr="008B330E" w:rsidRDefault="00590900" w:rsidP="00D235B4">
            <w:pPr>
              <w:rPr>
                <w:rFonts w:ascii="Arial" w:hAnsi="Arial" w:cs="Arial"/>
                <w:b/>
                <w:bCs/>
                <w:sz w:val="20"/>
                <w:szCs w:val="20"/>
              </w:rPr>
            </w:pPr>
          </w:p>
        </w:tc>
        <w:tc>
          <w:tcPr>
            <w:tcW w:w="601" w:type="pct"/>
            <w:shd w:val="clear" w:color="auto" w:fill="C2D69B" w:themeFill="accent3" w:themeFillTint="99"/>
            <w:vAlign w:val="center"/>
          </w:tcPr>
          <w:p w14:paraId="63C2A877" w14:textId="65CC43AE" w:rsidR="00590900" w:rsidRPr="008B330E" w:rsidRDefault="00662B91" w:rsidP="00D235B4">
            <w:pPr>
              <w:rPr>
                <w:rFonts w:ascii="Arial" w:hAnsi="Arial" w:cs="Arial"/>
                <w:b/>
                <w:sz w:val="20"/>
                <w:szCs w:val="20"/>
              </w:rPr>
            </w:pPr>
            <w:r w:rsidRPr="008B330E">
              <w:rPr>
                <w:rFonts w:ascii="Arial" w:hAnsi="Arial" w:cs="Arial"/>
                <w:b/>
                <w:sz w:val="20"/>
                <w:szCs w:val="20"/>
              </w:rPr>
              <w:t>Cubierta de restos vegetales</w:t>
            </w:r>
          </w:p>
        </w:tc>
        <w:tc>
          <w:tcPr>
            <w:tcW w:w="1254" w:type="pct"/>
            <w:shd w:val="clear" w:color="auto" w:fill="C2D69B" w:themeFill="accent3" w:themeFillTint="99"/>
            <w:vAlign w:val="center"/>
          </w:tcPr>
          <w:p w14:paraId="3DC5C349" w14:textId="662906DC" w:rsidR="00E11A46" w:rsidRPr="008B330E" w:rsidRDefault="0051760B" w:rsidP="00E11A46">
            <w:pPr>
              <w:rPr>
                <w:rFonts w:ascii="Arial" w:hAnsi="Arial" w:cs="Arial"/>
                <w:sz w:val="20"/>
                <w:szCs w:val="20"/>
              </w:rPr>
            </w:pPr>
            <w:r w:rsidRPr="008B330E">
              <w:rPr>
                <w:rFonts w:ascii="Arial" w:hAnsi="Arial" w:cs="Arial"/>
                <w:sz w:val="20"/>
                <w:szCs w:val="20"/>
              </w:rPr>
              <w:t xml:space="preserve">La cubierta de restos vegetales consiste en </w:t>
            </w:r>
            <w:r w:rsidR="00E11A46" w:rsidRPr="008B330E">
              <w:rPr>
                <w:rFonts w:ascii="Arial" w:hAnsi="Arial" w:cs="Arial"/>
                <w:sz w:val="20"/>
                <w:szCs w:val="20"/>
              </w:rPr>
              <w:t>una capa d</w:t>
            </w:r>
            <w:r w:rsidRPr="008B330E">
              <w:rPr>
                <w:rFonts w:ascii="Arial" w:hAnsi="Arial" w:cs="Arial"/>
                <w:sz w:val="20"/>
                <w:szCs w:val="20"/>
              </w:rPr>
              <w:t>e ramas colocadas en una duna/</w:t>
            </w:r>
            <w:r w:rsidR="00E11A46" w:rsidRPr="008B330E">
              <w:rPr>
                <w:rFonts w:ascii="Arial" w:hAnsi="Arial" w:cs="Arial"/>
                <w:sz w:val="20"/>
                <w:szCs w:val="20"/>
              </w:rPr>
              <w:t>costa o ribera de arroyo</w:t>
            </w:r>
            <w:r w:rsidRPr="008B330E">
              <w:rPr>
                <w:rFonts w:ascii="Arial" w:hAnsi="Arial" w:cs="Arial"/>
                <w:sz w:val="20"/>
                <w:szCs w:val="20"/>
              </w:rPr>
              <w:t>,</w:t>
            </w:r>
            <w:r w:rsidR="00E11A46" w:rsidRPr="008B330E">
              <w:rPr>
                <w:rFonts w:ascii="Arial" w:hAnsi="Arial" w:cs="Arial"/>
                <w:sz w:val="20"/>
                <w:szCs w:val="20"/>
              </w:rPr>
              <w:t xml:space="preserve"> diseñada para proteger contra la erosión </w:t>
            </w:r>
            <w:r w:rsidRPr="008B330E">
              <w:rPr>
                <w:rFonts w:ascii="Arial" w:hAnsi="Arial" w:cs="Arial"/>
                <w:sz w:val="20"/>
                <w:szCs w:val="20"/>
              </w:rPr>
              <w:t xml:space="preserve">de </w:t>
            </w:r>
            <w:r w:rsidR="00E11A46" w:rsidRPr="008B330E">
              <w:rPr>
                <w:rFonts w:ascii="Arial" w:hAnsi="Arial" w:cs="Arial"/>
                <w:sz w:val="20"/>
                <w:szCs w:val="20"/>
              </w:rPr>
              <w:t xml:space="preserve">pequeña escala </w:t>
            </w:r>
            <w:r w:rsidRPr="008B330E">
              <w:rPr>
                <w:rFonts w:ascii="Arial" w:hAnsi="Arial" w:cs="Arial"/>
                <w:sz w:val="20"/>
                <w:szCs w:val="20"/>
              </w:rPr>
              <w:t xml:space="preserve">causada por las </w:t>
            </w:r>
            <w:r w:rsidR="00E11A46" w:rsidRPr="008B330E">
              <w:rPr>
                <w:rFonts w:ascii="Arial" w:hAnsi="Arial" w:cs="Arial"/>
                <w:sz w:val="20"/>
                <w:szCs w:val="20"/>
              </w:rPr>
              <w:t>olas y el viento</w:t>
            </w:r>
          </w:p>
        </w:tc>
        <w:tc>
          <w:tcPr>
            <w:tcW w:w="1052" w:type="pct"/>
            <w:shd w:val="clear" w:color="auto" w:fill="C2D69B" w:themeFill="accent3" w:themeFillTint="99"/>
            <w:vAlign w:val="center"/>
          </w:tcPr>
          <w:p w14:paraId="6027D091" w14:textId="18155519" w:rsidR="0051760B" w:rsidRPr="008B330E" w:rsidRDefault="0051760B" w:rsidP="0051760B">
            <w:pPr>
              <w:numPr>
                <w:ilvl w:val="0"/>
                <w:numId w:val="24"/>
              </w:numPr>
              <w:spacing w:after="0"/>
              <w:ind w:left="171" w:hanging="171"/>
              <w:contextualSpacing/>
              <w:rPr>
                <w:rFonts w:ascii="Arial" w:hAnsi="Arial" w:cs="Arial"/>
                <w:sz w:val="20"/>
                <w:szCs w:val="20"/>
              </w:rPr>
            </w:pPr>
            <w:r w:rsidRPr="008B330E">
              <w:rPr>
                <w:rFonts w:ascii="Arial" w:hAnsi="Arial" w:cs="Arial"/>
                <w:sz w:val="20"/>
                <w:szCs w:val="20"/>
              </w:rPr>
              <w:t>Permite el control de la erosión en ambientes de baja energía</w:t>
            </w:r>
          </w:p>
          <w:p w14:paraId="72792F74" w14:textId="0A820FA0" w:rsidR="0051760B" w:rsidRPr="008B330E" w:rsidRDefault="0051760B" w:rsidP="0051760B">
            <w:pPr>
              <w:numPr>
                <w:ilvl w:val="0"/>
                <w:numId w:val="24"/>
              </w:numPr>
              <w:spacing w:after="0"/>
              <w:ind w:left="171" w:hanging="171"/>
              <w:contextualSpacing/>
              <w:rPr>
                <w:rFonts w:ascii="Arial" w:hAnsi="Arial" w:cs="Arial"/>
                <w:sz w:val="20"/>
                <w:szCs w:val="20"/>
              </w:rPr>
            </w:pPr>
            <w:r w:rsidRPr="008B330E">
              <w:rPr>
                <w:rFonts w:ascii="Arial" w:hAnsi="Arial" w:cs="Arial"/>
                <w:sz w:val="20"/>
                <w:szCs w:val="20"/>
              </w:rPr>
              <w:t>Ofrece un hábitat potencial para una serie de especies</w:t>
            </w:r>
          </w:p>
          <w:p w14:paraId="577CF000" w14:textId="3AFCFB0A" w:rsidR="0051760B" w:rsidRPr="008B330E" w:rsidRDefault="0051760B" w:rsidP="0051760B">
            <w:pPr>
              <w:numPr>
                <w:ilvl w:val="0"/>
                <w:numId w:val="24"/>
              </w:numPr>
              <w:spacing w:after="0"/>
              <w:ind w:left="171" w:hanging="171"/>
              <w:contextualSpacing/>
              <w:rPr>
                <w:rFonts w:ascii="Arial" w:hAnsi="Arial" w:cs="Arial"/>
                <w:sz w:val="20"/>
                <w:szCs w:val="20"/>
              </w:rPr>
            </w:pPr>
            <w:r w:rsidRPr="008B330E">
              <w:rPr>
                <w:rFonts w:ascii="Arial" w:hAnsi="Arial" w:cs="Arial"/>
                <w:sz w:val="20"/>
                <w:szCs w:val="20"/>
              </w:rPr>
              <w:t>Recicla la materia orgánica existente (ramas muertas, etc.)</w:t>
            </w:r>
          </w:p>
        </w:tc>
        <w:tc>
          <w:tcPr>
            <w:tcW w:w="953" w:type="pct"/>
            <w:shd w:val="clear" w:color="auto" w:fill="C2D69B" w:themeFill="accent3" w:themeFillTint="99"/>
            <w:vAlign w:val="center"/>
          </w:tcPr>
          <w:p w14:paraId="487A3F6D" w14:textId="77777777" w:rsidR="0051760B" w:rsidRPr="008B330E" w:rsidRDefault="0051760B" w:rsidP="0051760B">
            <w:pPr>
              <w:numPr>
                <w:ilvl w:val="0"/>
                <w:numId w:val="24"/>
              </w:numPr>
              <w:spacing w:after="0"/>
              <w:ind w:left="173" w:hanging="173"/>
              <w:contextualSpacing/>
              <w:rPr>
                <w:rFonts w:ascii="Arial" w:hAnsi="Arial" w:cs="Arial"/>
                <w:sz w:val="20"/>
                <w:szCs w:val="20"/>
              </w:rPr>
            </w:pPr>
            <w:r w:rsidRPr="008B330E">
              <w:rPr>
                <w:rFonts w:ascii="Arial" w:hAnsi="Arial" w:cs="Arial"/>
                <w:sz w:val="20"/>
                <w:szCs w:val="20"/>
              </w:rPr>
              <w:t>No proporciona un alto grado de protección</w:t>
            </w:r>
          </w:p>
          <w:p w14:paraId="5933224A" w14:textId="51C7F20F" w:rsidR="00590900" w:rsidRPr="008B330E" w:rsidRDefault="0051760B" w:rsidP="0051760B">
            <w:pPr>
              <w:numPr>
                <w:ilvl w:val="0"/>
                <w:numId w:val="24"/>
              </w:numPr>
              <w:spacing w:after="0"/>
              <w:ind w:left="173" w:hanging="173"/>
              <w:contextualSpacing/>
              <w:rPr>
                <w:rFonts w:ascii="Arial" w:hAnsi="Arial" w:cs="Arial"/>
                <w:sz w:val="20"/>
                <w:szCs w:val="20"/>
              </w:rPr>
            </w:pPr>
            <w:r w:rsidRPr="008B330E">
              <w:rPr>
                <w:rFonts w:ascii="Arial" w:hAnsi="Arial" w:cs="Arial"/>
                <w:sz w:val="20"/>
                <w:szCs w:val="20"/>
              </w:rPr>
              <w:t>El proceso de construcción requiere mucha mano de obra</w:t>
            </w:r>
          </w:p>
        </w:tc>
        <w:tc>
          <w:tcPr>
            <w:tcW w:w="600" w:type="pct"/>
            <w:shd w:val="clear" w:color="auto" w:fill="C2D69B" w:themeFill="accent3" w:themeFillTint="99"/>
            <w:vAlign w:val="center"/>
          </w:tcPr>
          <w:p w14:paraId="19B74C39" w14:textId="77777777" w:rsidR="00590900" w:rsidRPr="008B330E" w:rsidRDefault="0071743A" w:rsidP="00D235B4">
            <w:pPr>
              <w:rPr>
                <w:rStyle w:val="CitaHTML"/>
                <w:rFonts w:ascii="Arial" w:eastAsia="Times New Roman" w:hAnsi="Arial" w:cs="Arial"/>
                <w:sz w:val="20"/>
                <w:szCs w:val="20"/>
              </w:rPr>
            </w:pPr>
            <w:hyperlink r:id="rId50" w:history="1">
              <w:r w:rsidR="00590900" w:rsidRPr="008B330E">
                <w:rPr>
                  <w:rStyle w:val="Hipervnculo"/>
                  <w:rFonts w:ascii="Arial" w:eastAsia="Times New Roman" w:hAnsi="Arial" w:cs="Arial"/>
                  <w:sz w:val="20"/>
                  <w:szCs w:val="20"/>
                </w:rPr>
                <w:t>http://el.erdc.usace.army.mil/elpubs/pdf/sr23.pdf</w:t>
              </w:r>
            </w:hyperlink>
          </w:p>
          <w:p w14:paraId="27F3EA4B" w14:textId="77777777" w:rsidR="00590900" w:rsidRPr="008B330E" w:rsidRDefault="00590900" w:rsidP="00D235B4">
            <w:pPr>
              <w:rPr>
                <w:rStyle w:val="CitaHTML"/>
                <w:rFonts w:ascii="Arial" w:eastAsia="Times New Roman" w:hAnsi="Arial" w:cs="Arial"/>
                <w:sz w:val="20"/>
                <w:szCs w:val="20"/>
              </w:rPr>
            </w:pPr>
          </w:p>
          <w:p w14:paraId="537012F1" w14:textId="77777777" w:rsidR="00590900" w:rsidRPr="008B330E" w:rsidRDefault="00590900" w:rsidP="00D235B4">
            <w:pPr>
              <w:rPr>
                <w:rFonts w:ascii="Arial" w:hAnsi="Arial" w:cs="Arial"/>
                <w:sz w:val="20"/>
                <w:szCs w:val="20"/>
              </w:rPr>
            </w:pPr>
          </w:p>
        </w:tc>
      </w:tr>
      <w:tr w:rsidR="00590900" w:rsidRPr="008B330E" w14:paraId="225FF4E4" w14:textId="77777777" w:rsidTr="001E23EE">
        <w:tc>
          <w:tcPr>
            <w:tcW w:w="540" w:type="pct"/>
            <w:vMerge/>
            <w:shd w:val="clear" w:color="auto" w:fill="C2D69B" w:themeFill="accent3" w:themeFillTint="99"/>
            <w:vAlign w:val="center"/>
          </w:tcPr>
          <w:p w14:paraId="6E39921C" w14:textId="77777777" w:rsidR="00590900" w:rsidRPr="008B330E" w:rsidRDefault="00590900" w:rsidP="00D235B4">
            <w:pPr>
              <w:rPr>
                <w:rFonts w:ascii="Arial" w:hAnsi="Arial" w:cs="Arial"/>
                <w:b/>
                <w:bCs/>
                <w:sz w:val="20"/>
                <w:szCs w:val="20"/>
              </w:rPr>
            </w:pPr>
          </w:p>
        </w:tc>
        <w:tc>
          <w:tcPr>
            <w:tcW w:w="601" w:type="pct"/>
            <w:shd w:val="clear" w:color="auto" w:fill="C2D69B" w:themeFill="accent3" w:themeFillTint="99"/>
            <w:vAlign w:val="center"/>
          </w:tcPr>
          <w:p w14:paraId="31A73867" w14:textId="2E67F473" w:rsidR="00590900" w:rsidRPr="008B330E" w:rsidRDefault="0051760B" w:rsidP="00D235B4">
            <w:pPr>
              <w:rPr>
                <w:rFonts w:ascii="Arial" w:hAnsi="Arial" w:cs="Arial"/>
                <w:b/>
                <w:sz w:val="20"/>
                <w:szCs w:val="20"/>
              </w:rPr>
            </w:pPr>
            <w:r w:rsidRPr="008B330E">
              <w:rPr>
                <w:rFonts w:ascii="Arial" w:hAnsi="Arial" w:cs="Arial"/>
                <w:b/>
                <w:sz w:val="20"/>
                <w:szCs w:val="20"/>
              </w:rPr>
              <w:t>Revegetació</w:t>
            </w:r>
            <w:r w:rsidR="00590900" w:rsidRPr="008B330E">
              <w:rPr>
                <w:rFonts w:ascii="Arial" w:hAnsi="Arial" w:cs="Arial"/>
                <w:b/>
                <w:sz w:val="20"/>
                <w:szCs w:val="20"/>
              </w:rPr>
              <w:t>n</w:t>
            </w:r>
          </w:p>
        </w:tc>
        <w:tc>
          <w:tcPr>
            <w:tcW w:w="1254" w:type="pct"/>
            <w:shd w:val="clear" w:color="auto" w:fill="C2D69B" w:themeFill="accent3" w:themeFillTint="99"/>
            <w:vAlign w:val="center"/>
          </w:tcPr>
          <w:p w14:paraId="57D45AD1" w14:textId="6BD0CA40" w:rsidR="0051760B" w:rsidRPr="008B330E" w:rsidRDefault="0051760B" w:rsidP="0051760B">
            <w:pPr>
              <w:rPr>
                <w:rFonts w:ascii="Arial" w:hAnsi="Arial" w:cs="Arial"/>
                <w:sz w:val="20"/>
                <w:szCs w:val="20"/>
              </w:rPr>
            </w:pPr>
            <w:r w:rsidRPr="008B330E">
              <w:rPr>
                <w:rFonts w:ascii="Arial" w:hAnsi="Arial" w:cs="Arial"/>
                <w:sz w:val="20"/>
                <w:szCs w:val="20"/>
              </w:rPr>
              <w:t>La revegetación se utiliza en la zona costera para: prevenir/reducir la erosión, mejorar la estructura/función del ecosistema de ribera y mejorar la calidad del agua</w:t>
            </w:r>
          </w:p>
          <w:p w14:paraId="772BA78C" w14:textId="0E97F881" w:rsidR="0051760B" w:rsidRPr="008B330E" w:rsidRDefault="0051760B" w:rsidP="0051760B">
            <w:pPr>
              <w:rPr>
                <w:rFonts w:ascii="Arial" w:hAnsi="Arial" w:cs="Arial"/>
                <w:sz w:val="20"/>
                <w:szCs w:val="20"/>
              </w:rPr>
            </w:pPr>
          </w:p>
        </w:tc>
        <w:tc>
          <w:tcPr>
            <w:tcW w:w="1052" w:type="pct"/>
            <w:shd w:val="clear" w:color="auto" w:fill="C2D69B" w:themeFill="accent3" w:themeFillTint="99"/>
            <w:vAlign w:val="center"/>
          </w:tcPr>
          <w:p w14:paraId="301F265A" w14:textId="1B885D15" w:rsidR="0051760B" w:rsidRPr="008B330E" w:rsidRDefault="00223C98" w:rsidP="00223C98">
            <w:pPr>
              <w:numPr>
                <w:ilvl w:val="0"/>
                <w:numId w:val="25"/>
              </w:numPr>
              <w:spacing w:after="0"/>
              <w:ind w:left="171" w:hanging="171"/>
              <w:contextualSpacing/>
              <w:rPr>
                <w:rFonts w:ascii="Arial" w:hAnsi="Arial" w:cs="Arial"/>
                <w:sz w:val="20"/>
                <w:szCs w:val="20"/>
              </w:rPr>
            </w:pPr>
            <w:r w:rsidRPr="008B330E">
              <w:rPr>
                <w:rFonts w:ascii="Arial" w:hAnsi="Arial" w:cs="Arial"/>
                <w:sz w:val="20"/>
                <w:szCs w:val="20"/>
              </w:rPr>
              <w:t xml:space="preserve">Re-establecimiento de la </w:t>
            </w:r>
            <w:r w:rsidR="0051760B" w:rsidRPr="008B330E">
              <w:rPr>
                <w:rFonts w:ascii="Arial" w:hAnsi="Arial" w:cs="Arial"/>
                <w:sz w:val="20"/>
                <w:szCs w:val="20"/>
              </w:rPr>
              <w:t xml:space="preserve">flora autóctona de la zona </w:t>
            </w:r>
          </w:p>
          <w:p w14:paraId="360F1194" w14:textId="40F4DB2C" w:rsidR="0051760B" w:rsidRPr="008B330E" w:rsidRDefault="00223C98" w:rsidP="00223C98">
            <w:pPr>
              <w:numPr>
                <w:ilvl w:val="0"/>
                <w:numId w:val="25"/>
              </w:numPr>
              <w:spacing w:after="0"/>
              <w:ind w:left="171" w:hanging="171"/>
              <w:contextualSpacing/>
              <w:rPr>
                <w:rFonts w:ascii="Arial" w:hAnsi="Arial" w:cs="Arial"/>
                <w:sz w:val="20"/>
                <w:szCs w:val="20"/>
              </w:rPr>
            </w:pPr>
            <w:r w:rsidRPr="008B330E">
              <w:rPr>
                <w:rFonts w:ascii="Arial" w:hAnsi="Arial" w:cs="Arial"/>
                <w:sz w:val="20"/>
                <w:szCs w:val="20"/>
              </w:rPr>
              <w:t>Aumento de</w:t>
            </w:r>
            <w:r w:rsidR="0051760B" w:rsidRPr="008B330E">
              <w:rPr>
                <w:rFonts w:ascii="Arial" w:hAnsi="Arial" w:cs="Arial"/>
                <w:sz w:val="20"/>
                <w:szCs w:val="20"/>
              </w:rPr>
              <w:t xml:space="preserve"> la estabilidad de </w:t>
            </w:r>
            <w:r w:rsidRPr="008B330E">
              <w:rPr>
                <w:rFonts w:ascii="Arial" w:hAnsi="Arial" w:cs="Arial"/>
                <w:sz w:val="20"/>
                <w:szCs w:val="20"/>
              </w:rPr>
              <w:t xml:space="preserve">las </w:t>
            </w:r>
            <w:r w:rsidR="0051760B" w:rsidRPr="008B330E">
              <w:rPr>
                <w:rFonts w:ascii="Arial" w:hAnsi="Arial" w:cs="Arial"/>
                <w:sz w:val="20"/>
                <w:szCs w:val="20"/>
              </w:rPr>
              <w:t xml:space="preserve">dunas mediante la reducción </w:t>
            </w:r>
            <w:r w:rsidRPr="008B330E">
              <w:rPr>
                <w:rFonts w:ascii="Arial" w:hAnsi="Arial" w:cs="Arial"/>
                <w:sz w:val="20"/>
                <w:szCs w:val="20"/>
              </w:rPr>
              <w:t xml:space="preserve">de la erosión </w:t>
            </w:r>
            <w:r w:rsidR="0051760B" w:rsidRPr="008B330E">
              <w:rPr>
                <w:rFonts w:ascii="Arial" w:hAnsi="Arial" w:cs="Arial"/>
                <w:sz w:val="20"/>
                <w:szCs w:val="20"/>
              </w:rPr>
              <w:t>eólica (viento-soplado)</w:t>
            </w:r>
          </w:p>
          <w:p w14:paraId="7B222E28" w14:textId="01382868" w:rsidR="0051760B" w:rsidRPr="008B330E" w:rsidRDefault="00223C98" w:rsidP="00223C98">
            <w:pPr>
              <w:numPr>
                <w:ilvl w:val="0"/>
                <w:numId w:val="25"/>
              </w:numPr>
              <w:spacing w:after="0"/>
              <w:ind w:left="171" w:hanging="171"/>
              <w:contextualSpacing/>
              <w:rPr>
                <w:rFonts w:ascii="Arial" w:hAnsi="Arial" w:cs="Arial"/>
                <w:sz w:val="20"/>
                <w:szCs w:val="20"/>
              </w:rPr>
            </w:pPr>
            <w:r w:rsidRPr="008B330E">
              <w:rPr>
                <w:rFonts w:ascii="Arial" w:hAnsi="Arial" w:cs="Arial"/>
                <w:sz w:val="20"/>
                <w:szCs w:val="20"/>
              </w:rPr>
              <w:t>Reducción de la turbidez</w:t>
            </w:r>
          </w:p>
          <w:p w14:paraId="2B903683" w14:textId="77777777" w:rsidR="00223C98" w:rsidRPr="008B330E" w:rsidRDefault="0051760B" w:rsidP="00223C98">
            <w:pPr>
              <w:numPr>
                <w:ilvl w:val="0"/>
                <w:numId w:val="25"/>
              </w:numPr>
              <w:spacing w:after="0"/>
              <w:ind w:left="171" w:hanging="171"/>
              <w:contextualSpacing/>
              <w:rPr>
                <w:rFonts w:ascii="Arial" w:hAnsi="Arial" w:cs="Arial"/>
                <w:sz w:val="20"/>
                <w:szCs w:val="20"/>
              </w:rPr>
            </w:pPr>
            <w:r w:rsidRPr="008B330E">
              <w:rPr>
                <w:rFonts w:ascii="Arial" w:hAnsi="Arial" w:cs="Arial"/>
                <w:sz w:val="20"/>
                <w:szCs w:val="20"/>
              </w:rPr>
              <w:t xml:space="preserve">Creación de </w:t>
            </w:r>
            <w:r w:rsidR="00223C98" w:rsidRPr="008B330E">
              <w:rPr>
                <w:rFonts w:ascii="Arial" w:hAnsi="Arial" w:cs="Arial"/>
                <w:sz w:val="20"/>
                <w:szCs w:val="20"/>
              </w:rPr>
              <w:t>h</w:t>
            </w:r>
            <w:r w:rsidRPr="008B330E">
              <w:rPr>
                <w:rFonts w:ascii="Arial" w:hAnsi="Arial" w:cs="Arial"/>
                <w:sz w:val="20"/>
                <w:szCs w:val="20"/>
              </w:rPr>
              <w:t>ábitat</w:t>
            </w:r>
          </w:p>
          <w:p w14:paraId="602F4BA7" w14:textId="6ABD0008" w:rsidR="0051760B" w:rsidRPr="008B330E" w:rsidRDefault="00223C98" w:rsidP="00223C98">
            <w:pPr>
              <w:numPr>
                <w:ilvl w:val="0"/>
                <w:numId w:val="25"/>
              </w:numPr>
              <w:spacing w:after="0"/>
              <w:ind w:left="171" w:hanging="171"/>
              <w:contextualSpacing/>
              <w:rPr>
                <w:rFonts w:ascii="Arial" w:hAnsi="Arial" w:cs="Arial"/>
                <w:sz w:val="20"/>
                <w:szCs w:val="20"/>
              </w:rPr>
            </w:pPr>
            <w:r w:rsidRPr="008B330E">
              <w:rPr>
                <w:rFonts w:ascii="Arial" w:hAnsi="Arial" w:cs="Arial"/>
                <w:sz w:val="20"/>
                <w:szCs w:val="20"/>
              </w:rPr>
              <w:t>E</w:t>
            </w:r>
            <w:r w:rsidR="0051760B" w:rsidRPr="008B330E">
              <w:rPr>
                <w:rFonts w:ascii="Arial" w:hAnsi="Arial" w:cs="Arial"/>
                <w:sz w:val="20"/>
                <w:szCs w:val="20"/>
              </w:rPr>
              <w:t xml:space="preserve">conómicamente atractiva  </w:t>
            </w:r>
          </w:p>
        </w:tc>
        <w:tc>
          <w:tcPr>
            <w:tcW w:w="953" w:type="pct"/>
            <w:shd w:val="clear" w:color="auto" w:fill="C2D69B" w:themeFill="accent3" w:themeFillTint="99"/>
            <w:vAlign w:val="center"/>
          </w:tcPr>
          <w:p w14:paraId="41BEA7CD" w14:textId="7E150628" w:rsidR="00223C98" w:rsidRPr="008B330E" w:rsidRDefault="00223C98" w:rsidP="00223C98">
            <w:pPr>
              <w:numPr>
                <w:ilvl w:val="0"/>
                <w:numId w:val="25"/>
              </w:numPr>
              <w:spacing w:after="0"/>
              <w:ind w:left="173" w:hanging="173"/>
              <w:contextualSpacing/>
              <w:rPr>
                <w:rFonts w:ascii="Arial" w:hAnsi="Arial" w:cs="Arial"/>
                <w:sz w:val="20"/>
                <w:szCs w:val="20"/>
              </w:rPr>
            </w:pPr>
            <w:r w:rsidRPr="008B330E">
              <w:rPr>
                <w:rFonts w:ascii="Arial" w:hAnsi="Arial" w:cs="Arial"/>
                <w:sz w:val="20"/>
                <w:szCs w:val="20"/>
              </w:rPr>
              <w:t xml:space="preserve">Limitada a las zonas que están protegidas de fuerzas erosivas activas y </w:t>
            </w:r>
            <w:r w:rsidR="00910555" w:rsidRPr="008B330E">
              <w:rPr>
                <w:rFonts w:ascii="Arial" w:hAnsi="Arial" w:cs="Arial"/>
                <w:sz w:val="20"/>
                <w:szCs w:val="20"/>
              </w:rPr>
              <w:t>que</w:t>
            </w:r>
            <w:r w:rsidRPr="008B330E">
              <w:rPr>
                <w:rFonts w:ascii="Arial" w:hAnsi="Arial" w:cs="Arial"/>
                <w:sz w:val="20"/>
                <w:szCs w:val="20"/>
              </w:rPr>
              <w:t xml:space="preserve"> tienen pendientes adecuadas</w:t>
            </w:r>
          </w:p>
          <w:p w14:paraId="7C39092C" w14:textId="4F22B805" w:rsidR="00223C98" w:rsidRPr="008B330E" w:rsidRDefault="00223C98" w:rsidP="00223C98">
            <w:pPr>
              <w:numPr>
                <w:ilvl w:val="0"/>
                <w:numId w:val="25"/>
              </w:numPr>
              <w:spacing w:after="0"/>
              <w:ind w:left="173" w:hanging="173"/>
              <w:contextualSpacing/>
              <w:rPr>
                <w:rFonts w:ascii="Arial" w:hAnsi="Arial" w:cs="Arial"/>
                <w:sz w:val="20"/>
                <w:szCs w:val="20"/>
              </w:rPr>
            </w:pPr>
            <w:r w:rsidRPr="008B330E">
              <w:rPr>
                <w:rFonts w:ascii="Arial" w:hAnsi="Arial" w:cs="Arial"/>
                <w:sz w:val="20"/>
                <w:szCs w:val="20"/>
              </w:rPr>
              <w:t>Vulnerable a las presiones humanas y ambientales (tráfico pesado, caudales de ríos y acción de las olas)</w:t>
            </w:r>
          </w:p>
        </w:tc>
        <w:tc>
          <w:tcPr>
            <w:tcW w:w="600" w:type="pct"/>
            <w:shd w:val="clear" w:color="auto" w:fill="C2D69B" w:themeFill="accent3" w:themeFillTint="99"/>
            <w:vAlign w:val="center"/>
          </w:tcPr>
          <w:p w14:paraId="3321C642" w14:textId="77777777" w:rsidR="00590900" w:rsidRPr="008B330E" w:rsidRDefault="0071743A" w:rsidP="00D235B4">
            <w:pPr>
              <w:rPr>
                <w:rFonts w:ascii="Arial" w:hAnsi="Arial" w:cs="Arial"/>
                <w:i/>
                <w:iCs/>
                <w:sz w:val="20"/>
                <w:szCs w:val="20"/>
              </w:rPr>
            </w:pPr>
            <w:hyperlink r:id="rId51" w:history="1">
              <w:r w:rsidR="00590900" w:rsidRPr="008B330E">
                <w:rPr>
                  <w:rStyle w:val="Hipervnculo"/>
                  <w:rFonts w:ascii="Arial" w:hAnsi="Arial" w:cs="Arial"/>
                  <w:sz w:val="20"/>
                  <w:szCs w:val="20"/>
                </w:rPr>
                <w:t>http://pdf.</w:t>
              </w:r>
              <w:r w:rsidR="00590900" w:rsidRPr="008B330E">
                <w:rPr>
                  <w:rStyle w:val="Hipervnculo"/>
                  <w:rFonts w:ascii="Arial" w:hAnsi="Arial" w:cs="Arial"/>
                  <w:bCs/>
                  <w:sz w:val="20"/>
                  <w:szCs w:val="20"/>
                </w:rPr>
                <w:t>usaid</w:t>
              </w:r>
              <w:r w:rsidR="00590900" w:rsidRPr="008B330E">
                <w:rPr>
                  <w:rStyle w:val="Hipervnculo"/>
                  <w:rFonts w:ascii="Arial" w:hAnsi="Arial" w:cs="Arial"/>
                  <w:sz w:val="20"/>
                  <w:szCs w:val="20"/>
                </w:rPr>
                <w:t>.gov/pdf_docs/PNADO614.pdf</w:t>
              </w:r>
            </w:hyperlink>
          </w:p>
          <w:p w14:paraId="31BFB3C2" w14:textId="77777777" w:rsidR="00590900" w:rsidRPr="008B330E" w:rsidRDefault="00590900" w:rsidP="00D235B4">
            <w:pPr>
              <w:rPr>
                <w:rFonts w:ascii="Arial" w:hAnsi="Arial" w:cs="Arial"/>
                <w:sz w:val="20"/>
                <w:szCs w:val="20"/>
              </w:rPr>
            </w:pPr>
          </w:p>
        </w:tc>
      </w:tr>
      <w:tr w:rsidR="00590900" w:rsidRPr="008B330E" w14:paraId="5924478C" w14:textId="77777777" w:rsidTr="001E23EE">
        <w:tc>
          <w:tcPr>
            <w:tcW w:w="540" w:type="pct"/>
            <w:vMerge/>
            <w:shd w:val="clear" w:color="auto" w:fill="F2DBDB" w:themeFill="accent2" w:themeFillTint="33"/>
            <w:vAlign w:val="center"/>
          </w:tcPr>
          <w:p w14:paraId="56429961" w14:textId="77777777" w:rsidR="00590900" w:rsidRPr="008B330E" w:rsidRDefault="00590900" w:rsidP="00D235B4">
            <w:pPr>
              <w:rPr>
                <w:rFonts w:ascii="Arial" w:hAnsi="Arial" w:cs="Arial"/>
                <w:b/>
                <w:bCs/>
                <w:sz w:val="20"/>
                <w:szCs w:val="20"/>
              </w:rPr>
            </w:pPr>
          </w:p>
        </w:tc>
        <w:tc>
          <w:tcPr>
            <w:tcW w:w="601" w:type="pct"/>
            <w:shd w:val="clear" w:color="auto" w:fill="C2D69B" w:themeFill="accent3" w:themeFillTint="99"/>
            <w:vAlign w:val="center"/>
          </w:tcPr>
          <w:p w14:paraId="5403142D" w14:textId="5FA8AC0B" w:rsidR="00590900" w:rsidRPr="008B330E" w:rsidRDefault="00907240" w:rsidP="00D235B4">
            <w:pPr>
              <w:rPr>
                <w:rFonts w:ascii="Arial" w:hAnsi="Arial" w:cs="Arial"/>
                <w:b/>
                <w:sz w:val="20"/>
                <w:szCs w:val="20"/>
              </w:rPr>
            </w:pPr>
            <w:r w:rsidRPr="008B330E">
              <w:rPr>
                <w:rFonts w:ascii="Arial" w:hAnsi="Arial" w:cs="Arial"/>
                <w:b/>
                <w:sz w:val="20"/>
                <w:szCs w:val="20"/>
              </w:rPr>
              <w:t>(</w:t>
            </w:r>
            <w:r w:rsidR="00223C98" w:rsidRPr="008B330E">
              <w:rPr>
                <w:rFonts w:ascii="Arial" w:hAnsi="Arial" w:cs="Arial"/>
                <w:b/>
                <w:sz w:val="20"/>
                <w:szCs w:val="20"/>
              </w:rPr>
              <w:t>Re</w:t>
            </w:r>
            <w:r w:rsidRPr="008B330E">
              <w:rPr>
                <w:rFonts w:ascii="Arial" w:hAnsi="Arial" w:cs="Arial"/>
                <w:b/>
                <w:sz w:val="20"/>
                <w:szCs w:val="20"/>
              </w:rPr>
              <w:t>)</w:t>
            </w:r>
            <w:r w:rsidR="00223C98" w:rsidRPr="008B330E">
              <w:rPr>
                <w:rFonts w:ascii="Arial" w:hAnsi="Arial" w:cs="Arial"/>
                <w:b/>
                <w:sz w:val="20"/>
                <w:szCs w:val="20"/>
              </w:rPr>
              <w:t>forestación de manglares y conservación del hábitat costero</w:t>
            </w:r>
          </w:p>
        </w:tc>
        <w:tc>
          <w:tcPr>
            <w:tcW w:w="1254" w:type="pct"/>
            <w:shd w:val="clear" w:color="auto" w:fill="C2D69B" w:themeFill="accent3" w:themeFillTint="99"/>
            <w:vAlign w:val="center"/>
          </w:tcPr>
          <w:p w14:paraId="72A0D5A1" w14:textId="45E8DCCE" w:rsidR="00907240" w:rsidRPr="008B330E" w:rsidRDefault="00907240" w:rsidP="00907240">
            <w:pPr>
              <w:rPr>
                <w:rFonts w:ascii="Arial" w:hAnsi="Arial" w:cs="Arial"/>
                <w:sz w:val="20"/>
                <w:szCs w:val="20"/>
              </w:rPr>
            </w:pPr>
            <w:r w:rsidRPr="008B330E">
              <w:rPr>
                <w:rFonts w:ascii="Arial" w:hAnsi="Arial" w:cs="Arial"/>
                <w:sz w:val="20"/>
                <w:szCs w:val="20"/>
              </w:rPr>
              <w:t>La (r</w:t>
            </w:r>
            <w:r w:rsidR="00223C98" w:rsidRPr="008B330E">
              <w:rPr>
                <w:rFonts w:ascii="Arial" w:hAnsi="Arial" w:cs="Arial"/>
                <w:sz w:val="20"/>
                <w:szCs w:val="20"/>
              </w:rPr>
              <w:t xml:space="preserve">e) forestación y conservación de los manglares y otros hábitats, tales como </w:t>
            </w:r>
            <w:r w:rsidRPr="008B330E">
              <w:rPr>
                <w:rFonts w:ascii="Arial" w:hAnsi="Arial" w:cs="Arial"/>
                <w:sz w:val="20"/>
                <w:szCs w:val="20"/>
              </w:rPr>
              <w:t xml:space="preserve">las </w:t>
            </w:r>
            <w:r w:rsidR="00223C98" w:rsidRPr="008B330E">
              <w:rPr>
                <w:rFonts w:ascii="Arial" w:hAnsi="Arial" w:cs="Arial"/>
                <w:sz w:val="20"/>
                <w:szCs w:val="20"/>
              </w:rPr>
              <w:t xml:space="preserve">marismas y </w:t>
            </w:r>
            <w:r w:rsidRPr="008B330E">
              <w:rPr>
                <w:rFonts w:ascii="Arial" w:hAnsi="Arial" w:cs="Arial"/>
                <w:sz w:val="20"/>
                <w:szCs w:val="20"/>
              </w:rPr>
              <w:t xml:space="preserve">praderas marinas </w:t>
            </w:r>
            <w:r w:rsidR="00223C98" w:rsidRPr="008B330E">
              <w:rPr>
                <w:rFonts w:ascii="Arial" w:hAnsi="Arial" w:cs="Arial"/>
                <w:sz w:val="20"/>
                <w:szCs w:val="20"/>
              </w:rPr>
              <w:t xml:space="preserve">tiene como objetivo proporcionar una barrera natural contra la erosión costera y la inundación. </w:t>
            </w:r>
            <w:r w:rsidRPr="008B330E">
              <w:rPr>
                <w:rFonts w:ascii="Arial" w:hAnsi="Arial" w:cs="Arial"/>
                <w:sz w:val="20"/>
                <w:szCs w:val="20"/>
              </w:rPr>
              <w:t>La c</w:t>
            </w:r>
            <w:r w:rsidR="00223C98" w:rsidRPr="008B330E">
              <w:rPr>
                <w:rFonts w:ascii="Arial" w:hAnsi="Arial" w:cs="Arial"/>
                <w:sz w:val="20"/>
                <w:szCs w:val="20"/>
              </w:rPr>
              <w:t xml:space="preserve">onservación de los bosques de manglares y otros hábitats costeros también puede contribuir significativamente a la </w:t>
            </w:r>
            <w:r w:rsidR="00223C98" w:rsidRPr="008B330E">
              <w:rPr>
                <w:rFonts w:ascii="Arial" w:hAnsi="Arial" w:cs="Arial"/>
                <w:sz w:val="20"/>
                <w:szCs w:val="20"/>
              </w:rPr>
              <w:lastRenderedPageBreak/>
              <w:t>conservación de la biodiversidad</w:t>
            </w:r>
          </w:p>
          <w:p w14:paraId="1529D871" w14:textId="04BC1A84" w:rsidR="00223C98" w:rsidRPr="008B330E" w:rsidRDefault="00223C98" w:rsidP="00223C98">
            <w:pPr>
              <w:rPr>
                <w:rFonts w:ascii="Arial" w:hAnsi="Arial" w:cs="Arial"/>
                <w:sz w:val="20"/>
                <w:szCs w:val="20"/>
              </w:rPr>
            </w:pPr>
          </w:p>
        </w:tc>
        <w:tc>
          <w:tcPr>
            <w:tcW w:w="1052" w:type="pct"/>
            <w:shd w:val="clear" w:color="auto" w:fill="C2D69B" w:themeFill="accent3" w:themeFillTint="99"/>
            <w:vAlign w:val="center"/>
          </w:tcPr>
          <w:p w14:paraId="12DEB8B5" w14:textId="77C0890F" w:rsidR="00907240" w:rsidRPr="008B330E" w:rsidRDefault="00907240" w:rsidP="00C979A9">
            <w:pPr>
              <w:numPr>
                <w:ilvl w:val="0"/>
                <w:numId w:val="26"/>
              </w:numPr>
              <w:spacing w:after="0"/>
              <w:ind w:left="171" w:hanging="171"/>
              <w:contextualSpacing/>
              <w:rPr>
                <w:rFonts w:ascii="Arial" w:hAnsi="Arial" w:cs="Arial"/>
                <w:sz w:val="20"/>
                <w:szCs w:val="20"/>
              </w:rPr>
            </w:pPr>
            <w:r w:rsidRPr="008B330E">
              <w:rPr>
                <w:rFonts w:ascii="Arial" w:hAnsi="Arial" w:cs="Arial"/>
                <w:sz w:val="20"/>
                <w:szCs w:val="20"/>
              </w:rPr>
              <w:lastRenderedPageBreak/>
              <w:t>Reducción de las olas de ingreso y de la energía de las mareas</w:t>
            </w:r>
          </w:p>
          <w:p w14:paraId="0560C023" w14:textId="3107F51A" w:rsidR="00907240" w:rsidRPr="008B330E" w:rsidRDefault="00907240" w:rsidP="00907240">
            <w:pPr>
              <w:numPr>
                <w:ilvl w:val="0"/>
                <w:numId w:val="26"/>
              </w:numPr>
              <w:spacing w:after="0"/>
              <w:ind w:left="171" w:hanging="171"/>
              <w:contextualSpacing/>
              <w:rPr>
                <w:rFonts w:ascii="Arial" w:hAnsi="Arial" w:cs="Arial"/>
                <w:sz w:val="20"/>
                <w:szCs w:val="20"/>
              </w:rPr>
            </w:pPr>
            <w:r w:rsidRPr="008B330E">
              <w:rPr>
                <w:rFonts w:ascii="Arial" w:hAnsi="Arial" w:cs="Arial"/>
                <w:sz w:val="20"/>
                <w:szCs w:val="20"/>
              </w:rPr>
              <w:t>Puede hacer frente a los altos niveles y tipos de estrés</w:t>
            </w:r>
          </w:p>
          <w:p w14:paraId="6BB7C405" w14:textId="7539D775" w:rsidR="00907240" w:rsidRPr="008B330E" w:rsidRDefault="00907240" w:rsidP="00907240">
            <w:pPr>
              <w:numPr>
                <w:ilvl w:val="0"/>
                <w:numId w:val="26"/>
              </w:numPr>
              <w:spacing w:after="0"/>
              <w:ind w:left="171" w:hanging="171"/>
              <w:contextualSpacing/>
              <w:rPr>
                <w:rFonts w:ascii="Arial" w:hAnsi="Arial" w:cs="Arial"/>
                <w:sz w:val="20"/>
                <w:szCs w:val="20"/>
              </w:rPr>
            </w:pPr>
            <w:r w:rsidRPr="008B330E">
              <w:rPr>
                <w:rFonts w:ascii="Arial" w:hAnsi="Arial" w:cs="Arial"/>
                <w:sz w:val="20"/>
                <w:szCs w:val="20"/>
              </w:rPr>
              <w:t>Creación y conservación de hábitat</w:t>
            </w:r>
          </w:p>
          <w:p w14:paraId="03E7F4B2" w14:textId="671B6919" w:rsidR="00907240" w:rsidRPr="008B330E" w:rsidRDefault="00907240" w:rsidP="00907240">
            <w:pPr>
              <w:numPr>
                <w:ilvl w:val="0"/>
                <w:numId w:val="26"/>
              </w:numPr>
              <w:spacing w:after="0"/>
              <w:ind w:left="171" w:hanging="171"/>
              <w:contextualSpacing/>
              <w:rPr>
                <w:rFonts w:ascii="Arial" w:hAnsi="Arial" w:cs="Arial"/>
                <w:sz w:val="20"/>
                <w:szCs w:val="20"/>
              </w:rPr>
            </w:pPr>
            <w:r w:rsidRPr="008B330E">
              <w:rPr>
                <w:rFonts w:ascii="Arial" w:hAnsi="Arial" w:cs="Arial"/>
                <w:sz w:val="20"/>
                <w:szCs w:val="20"/>
              </w:rPr>
              <w:t>Calidad y regulación del agua</w:t>
            </w:r>
          </w:p>
          <w:p w14:paraId="2D659CC3" w14:textId="77777777" w:rsidR="0023270D" w:rsidRPr="008B330E" w:rsidRDefault="00907240" w:rsidP="00907240">
            <w:pPr>
              <w:numPr>
                <w:ilvl w:val="0"/>
                <w:numId w:val="26"/>
              </w:numPr>
              <w:spacing w:after="0"/>
              <w:ind w:left="171" w:hanging="171"/>
              <w:contextualSpacing/>
              <w:rPr>
                <w:rFonts w:ascii="Arial" w:hAnsi="Arial" w:cs="Arial"/>
                <w:sz w:val="20"/>
                <w:szCs w:val="20"/>
              </w:rPr>
            </w:pPr>
            <w:r w:rsidRPr="008B330E">
              <w:rPr>
                <w:rFonts w:ascii="Arial" w:hAnsi="Arial" w:cs="Arial"/>
                <w:sz w:val="20"/>
                <w:szCs w:val="20"/>
              </w:rPr>
              <w:lastRenderedPageBreak/>
              <w:t>Fuente potencial de ingresos y alimentos</w:t>
            </w:r>
          </w:p>
          <w:p w14:paraId="69303844" w14:textId="5B40A4B9" w:rsidR="00907240" w:rsidRPr="008B330E" w:rsidRDefault="00907240" w:rsidP="0023270D">
            <w:pPr>
              <w:spacing w:after="0"/>
              <w:ind w:left="171"/>
              <w:contextualSpacing/>
              <w:rPr>
                <w:rFonts w:ascii="Arial" w:hAnsi="Arial" w:cs="Arial"/>
                <w:sz w:val="20"/>
                <w:szCs w:val="20"/>
              </w:rPr>
            </w:pPr>
          </w:p>
        </w:tc>
        <w:tc>
          <w:tcPr>
            <w:tcW w:w="953" w:type="pct"/>
            <w:shd w:val="clear" w:color="auto" w:fill="C2D69B" w:themeFill="accent3" w:themeFillTint="99"/>
            <w:vAlign w:val="center"/>
          </w:tcPr>
          <w:p w14:paraId="1BBB4996" w14:textId="77777777" w:rsidR="0023270D" w:rsidRPr="008B330E" w:rsidRDefault="0023270D" w:rsidP="007941E4">
            <w:pPr>
              <w:numPr>
                <w:ilvl w:val="0"/>
                <w:numId w:val="25"/>
              </w:numPr>
              <w:spacing w:after="0"/>
              <w:ind w:left="173" w:hanging="173"/>
              <w:contextualSpacing/>
              <w:rPr>
                <w:rFonts w:ascii="Arial" w:hAnsi="Arial" w:cs="Arial"/>
                <w:sz w:val="20"/>
                <w:szCs w:val="20"/>
              </w:rPr>
            </w:pPr>
            <w:r w:rsidRPr="008B330E">
              <w:rPr>
                <w:rFonts w:ascii="Arial" w:hAnsi="Arial" w:cs="Arial"/>
                <w:sz w:val="20"/>
                <w:szCs w:val="20"/>
              </w:rPr>
              <w:lastRenderedPageBreak/>
              <w:t>No es aplicable en todas las zonas (depende del clima)</w:t>
            </w:r>
          </w:p>
          <w:p w14:paraId="7B02C087" w14:textId="77777777" w:rsidR="0023270D" w:rsidRPr="008B330E" w:rsidRDefault="0023270D" w:rsidP="007941E4">
            <w:pPr>
              <w:numPr>
                <w:ilvl w:val="0"/>
                <w:numId w:val="25"/>
              </w:numPr>
              <w:spacing w:after="0"/>
              <w:ind w:left="173" w:hanging="173"/>
              <w:contextualSpacing/>
              <w:rPr>
                <w:rFonts w:ascii="Arial" w:hAnsi="Arial" w:cs="Arial"/>
                <w:sz w:val="20"/>
                <w:szCs w:val="20"/>
              </w:rPr>
            </w:pPr>
            <w:r w:rsidRPr="008B330E">
              <w:rPr>
                <w:rFonts w:ascii="Arial" w:hAnsi="Arial" w:cs="Arial"/>
                <w:sz w:val="20"/>
                <w:szCs w:val="20"/>
              </w:rPr>
              <w:t>La reforestación puede requerir una huella física grande (aún si positiva en términos de su contribución a la prestación de servicios ecosistémicos)</w:t>
            </w:r>
          </w:p>
          <w:p w14:paraId="33A0EE5C" w14:textId="77777777" w:rsidR="0023270D" w:rsidRPr="008B330E" w:rsidRDefault="0023270D" w:rsidP="007941E4">
            <w:pPr>
              <w:numPr>
                <w:ilvl w:val="0"/>
                <w:numId w:val="25"/>
              </w:numPr>
              <w:spacing w:after="0"/>
              <w:ind w:left="173" w:hanging="173"/>
              <w:contextualSpacing/>
              <w:rPr>
                <w:rFonts w:ascii="Arial" w:hAnsi="Arial" w:cs="Arial"/>
                <w:sz w:val="20"/>
                <w:szCs w:val="20"/>
              </w:rPr>
            </w:pPr>
            <w:r w:rsidRPr="008B330E">
              <w:rPr>
                <w:rFonts w:ascii="Arial" w:hAnsi="Arial" w:cs="Arial"/>
                <w:sz w:val="20"/>
                <w:szCs w:val="20"/>
              </w:rPr>
              <w:lastRenderedPageBreak/>
              <w:t>La vegetación plantada necesita ser endémica</w:t>
            </w:r>
          </w:p>
          <w:p w14:paraId="3FE507E1" w14:textId="77777777" w:rsidR="0023270D" w:rsidRPr="008B330E" w:rsidRDefault="0023270D" w:rsidP="007941E4">
            <w:pPr>
              <w:numPr>
                <w:ilvl w:val="0"/>
                <w:numId w:val="25"/>
              </w:numPr>
              <w:spacing w:after="0"/>
              <w:ind w:left="173" w:hanging="173"/>
              <w:contextualSpacing/>
              <w:rPr>
                <w:rFonts w:ascii="Arial" w:hAnsi="Arial" w:cs="Arial"/>
                <w:sz w:val="20"/>
                <w:szCs w:val="20"/>
              </w:rPr>
            </w:pPr>
            <w:r w:rsidRPr="008B330E">
              <w:rPr>
                <w:rFonts w:ascii="Arial" w:hAnsi="Arial" w:cs="Arial"/>
                <w:sz w:val="20"/>
                <w:szCs w:val="20"/>
              </w:rPr>
              <w:t>La vegetación plantada requiere estar madura para ser capaz de ofrecer servicios significativos de protección costera</w:t>
            </w:r>
          </w:p>
          <w:p w14:paraId="166CFBD0" w14:textId="292F9C13" w:rsidR="00590900" w:rsidRPr="008B330E" w:rsidRDefault="0023270D" w:rsidP="007941E4">
            <w:pPr>
              <w:numPr>
                <w:ilvl w:val="0"/>
                <w:numId w:val="25"/>
              </w:numPr>
              <w:spacing w:after="0"/>
              <w:ind w:left="173" w:hanging="173"/>
              <w:contextualSpacing/>
              <w:rPr>
                <w:rFonts w:ascii="Arial" w:hAnsi="Arial" w:cs="Arial"/>
                <w:sz w:val="20"/>
                <w:szCs w:val="20"/>
              </w:rPr>
            </w:pPr>
            <w:r w:rsidRPr="008B330E">
              <w:rPr>
                <w:rFonts w:ascii="Arial" w:hAnsi="Arial" w:cs="Arial"/>
                <w:sz w:val="20"/>
                <w:szCs w:val="20"/>
              </w:rPr>
              <w:t>Debido a la falta de opciones alternativas de medios de vida, las comunidades a menudo dependen en gran medida de la vegetación de manglares y playas, lo</w:t>
            </w:r>
            <w:r w:rsidR="00910555" w:rsidRPr="008B330E">
              <w:rPr>
                <w:rFonts w:ascii="Arial" w:hAnsi="Arial" w:cs="Arial"/>
                <w:sz w:val="20"/>
                <w:szCs w:val="20"/>
              </w:rPr>
              <w:t xml:space="preserve"> </w:t>
            </w:r>
            <w:r w:rsidRPr="008B330E">
              <w:rPr>
                <w:rFonts w:ascii="Arial" w:hAnsi="Arial" w:cs="Arial"/>
                <w:sz w:val="20"/>
                <w:szCs w:val="20"/>
              </w:rPr>
              <w:t>que puede llevar a la sobreexplotación (se requieren otros enfoques, como el co-manejo)</w:t>
            </w:r>
            <w:r w:rsidR="00590900" w:rsidRPr="008B330E">
              <w:rPr>
                <w:rFonts w:ascii="Arial" w:hAnsi="Arial" w:cs="Arial"/>
                <w:sz w:val="20"/>
                <w:szCs w:val="20"/>
              </w:rPr>
              <w:t xml:space="preserve"> </w:t>
            </w:r>
          </w:p>
        </w:tc>
        <w:tc>
          <w:tcPr>
            <w:tcW w:w="600" w:type="pct"/>
            <w:shd w:val="clear" w:color="auto" w:fill="C2D69B" w:themeFill="accent3" w:themeFillTint="99"/>
            <w:vAlign w:val="center"/>
          </w:tcPr>
          <w:p w14:paraId="6E051035" w14:textId="77777777" w:rsidR="00590900" w:rsidRPr="008B330E" w:rsidRDefault="0071743A" w:rsidP="00D235B4">
            <w:pPr>
              <w:rPr>
                <w:rFonts w:ascii="Arial" w:hAnsi="Arial" w:cs="Arial"/>
                <w:iCs/>
                <w:sz w:val="20"/>
                <w:szCs w:val="20"/>
              </w:rPr>
            </w:pPr>
            <w:hyperlink r:id="rId52" w:history="1">
              <w:r w:rsidR="00590900" w:rsidRPr="008B330E">
                <w:rPr>
                  <w:rStyle w:val="Hipervnculo"/>
                  <w:rFonts w:ascii="Arial" w:hAnsi="Arial" w:cs="Arial"/>
                  <w:iCs/>
                  <w:sz w:val="20"/>
                  <w:szCs w:val="20"/>
                </w:rPr>
                <w:t>http://tech-action.org/Guidebooks/TNA_Guidebook_AdaptationCoastalErosionFlooding.pdf</w:t>
              </w:r>
            </w:hyperlink>
          </w:p>
          <w:p w14:paraId="534BC38E" w14:textId="77777777" w:rsidR="00590900" w:rsidRPr="008B330E" w:rsidRDefault="0071743A" w:rsidP="00D235B4">
            <w:pPr>
              <w:rPr>
                <w:rFonts w:ascii="Arial" w:hAnsi="Arial" w:cs="Arial"/>
                <w:sz w:val="20"/>
                <w:szCs w:val="20"/>
              </w:rPr>
            </w:pPr>
            <w:hyperlink r:id="rId53" w:history="1">
              <w:r w:rsidR="00590900" w:rsidRPr="008B330E">
                <w:rPr>
                  <w:rStyle w:val="Hipervnculo"/>
                  <w:rFonts w:ascii="Arial" w:hAnsi="Arial" w:cs="Arial"/>
                  <w:sz w:val="20"/>
                  <w:szCs w:val="20"/>
                </w:rPr>
                <w:t>http://proactnetwork.org/proactwebsite/media/dow</w:t>
              </w:r>
              <w:r w:rsidR="00590900" w:rsidRPr="008B330E">
                <w:rPr>
                  <w:rStyle w:val="Hipervnculo"/>
                  <w:rFonts w:ascii="Arial" w:hAnsi="Arial" w:cs="Arial"/>
                  <w:sz w:val="20"/>
                  <w:szCs w:val="20"/>
                </w:rPr>
                <w:lastRenderedPageBreak/>
                <w:t>nload/CCA_DRR_reports/em_ecoeng_in_drr_cca.pdf</w:t>
              </w:r>
            </w:hyperlink>
          </w:p>
          <w:p w14:paraId="1C99F3A2" w14:textId="77777777" w:rsidR="00590900" w:rsidRPr="008B330E" w:rsidRDefault="00590900" w:rsidP="00D235B4">
            <w:pPr>
              <w:rPr>
                <w:rFonts w:ascii="Arial" w:hAnsi="Arial" w:cs="Arial"/>
                <w:sz w:val="20"/>
                <w:szCs w:val="20"/>
              </w:rPr>
            </w:pPr>
          </w:p>
        </w:tc>
      </w:tr>
      <w:tr w:rsidR="00590900" w:rsidRPr="008B330E" w14:paraId="5E9A6A5E" w14:textId="77777777" w:rsidTr="001E23EE">
        <w:tc>
          <w:tcPr>
            <w:tcW w:w="540" w:type="pct"/>
            <w:vMerge/>
            <w:shd w:val="clear" w:color="auto" w:fill="F2DBDB" w:themeFill="accent2" w:themeFillTint="33"/>
            <w:vAlign w:val="center"/>
          </w:tcPr>
          <w:p w14:paraId="5FD99A74" w14:textId="77777777" w:rsidR="00590900" w:rsidRPr="008B330E" w:rsidRDefault="00590900" w:rsidP="00D235B4">
            <w:pPr>
              <w:rPr>
                <w:rFonts w:ascii="Arial" w:hAnsi="Arial" w:cs="Arial"/>
                <w:b/>
                <w:bCs/>
                <w:sz w:val="20"/>
                <w:szCs w:val="20"/>
              </w:rPr>
            </w:pPr>
          </w:p>
        </w:tc>
        <w:tc>
          <w:tcPr>
            <w:tcW w:w="601" w:type="pct"/>
            <w:shd w:val="clear" w:color="auto" w:fill="C2D69B" w:themeFill="accent3" w:themeFillTint="99"/>
            <w:vAlign w:val="center"/>
          </w:tcPr>
          <w:p w14:paraId="3A0730C1" w14:textId="5BEB4656" w:rsidR="00590900" w:rsidRPr="008B330E" w:rsidRDefault="0023270D" w:rsidP="00D235B4">
            <w:pPr>
              <w:rPr>
                <w:rFonts w:ascii="Arial" w:hAnsi="Arial" w:cs="Arial"/>
                <w:b/>
                <w:sz w:val="20"/>
                <w:szCs w:val="20"/>
              </w:rPr>
            </w:pPr>
            <w:r w:rsidRPr="008B330E">
              <w:rPr>
                <w:rFonts w:ascii="Arial" w:hAnsi="Arial" w:cs="Arial"/>
                <w:b/>
                <w:sz w:val="20"/>
                <w:szCs w:val="20"/>
              </w:rPr>
              <w:t xml:space="preserve">Zonas costeras de protección/amortiguamiento </w:t>
            </w:r>
          </w:p>
        </w:tc>
        <w:tc>
          <w:tcPr>
            <w:tcW w:w="1254" w:type="pct"/>
            <w:shd w:val="clear" w:color="auto" w:fill="C2D69B" w:themeFill="accent3" w:themeFillTint="99"/>
            <w:vAlign w:val="center"/>
          </w:tcPr>
          <w:p w14:paraId="0993655E" w14:textId="56D0FF41" w:rsidR="0023270D" w:rsidRPr="008B330E" w:rsidRDefault="0023270D" w:rsidP="0023270D">
            <w:pPr>
              <w:rPr>
                <w:rFonts w:ascii="Arial" w:hAnsi="Arial" w:cs="Arial"/>
                <w:sz w:val="20"/>
                <w:szCs w:val="20"/>
              </w:rPr>
            </w:pPr>
            <w:r w:rsidRPr="008B330E">
              <w:rPr>
                <w:rFonts w:ascii="Arial" w:hAnsi="Arial" w:cs="Arial"/>
                <w:sz w:val="20"/>
                <w:szCs w:val="20"/>
              </w:rPr>
              <w:t xml:space="preserve">Las zonas costeras de protección consisten en una distancia predeterminada a una característica </w:t>
            </w:r>
            <w:r w:rsidR="00BE0FD6" w:rsidRPr="008B330E">
              <w:rPr>
                <w:rFonts w:ascii="Arial" w:hAnsi="Arial" w:cs="Arial"/>
                <w:sz w:val="20"/>
                <w:szCs w:val="20"/>
              </w:rPr>
              <w:t xml:space="preserve">de la costa </w:t>
            </w:r>
            <w:r w:rsidRPr="008B330E">
              <w:rPr>
                <w:rFonts w:ascii="Arial" w:hAnsi="Arial" w:cs="Arial"/>
                <w:sz w:val="20"/>
                <w:szCs w:val="20"/>
              </w:rPr>
              <w:t>(por lo general la línea de vegetación permanente) dentro de la cual está</w:t>
            </w:r>
            <w:r w:rsidR="00BE0FD6" w:rsidRPr="008B330E">
              <w:rPr>
                <w:rFonts w:ascii="Arial" w:hAnsi="Arial" w:cs="Arial"/>
                <w:sz w:val="20"/>
                <w:szCs w:val="20"/>
              </w:rPr>
              <w:t>n</w:t>
            </w:r>
            <w:r w:rsidRPr="008B330E">
              <w:rPr>
                <w:rFonts w:ascii="Arial" w:hAnsi="Arial" w:cs="Arial"/>
                <w:sz w:val="20"/>
                <w:szCs w:val="20"/>
              </w:rPr>
              <w:t xml:space="preserve"> prohibidos todos o algunos tipos de desarrollo. Las zonas de protección se utilizan para adaptarse a las inundaciones y la erosión costera</w:t>
            </w:r>
          </w:p>
          <w:p w14:paraId="7B19B8BB" w14:textId="3511002C" w:rsidR="00590900" w:rsidRPr="008B330E" w:rsidRDefault="00590900" w:rsidP="0023270D">
            <w:pPr>
              <w:rPr>
                <w:rFonts w:ascii="Arial" w:hAnsi="Arial" w:cs="Arial"/>
                <w:sz w:val="20"/>
                <w:szCs w:val="20"/>
              </w:rPr>
            </w:pPr>
          </w:p>
          <w:p w14:paraId="40E62312" w14:textId="2C34A7E5" w:rsidR="0023270D" w:rsidRPr="008B330E" w:rsidRDefault="0023270D" w:rsidP="00D235B4">
            <w:pPr>
              <w:rPr>
                <w:rFonts w:ascii="Arial" w:hAnsi="Arial" w:cs="Arial"/>
                <w:sz w:val="20"/>
                <w:szCs w:val="20"/>
              </w:rPr>
            </w:pPr>
          </w:p>
        </w:tc>
        <w:tc>
          <w:tcPr>
            <w:tcW w:w="1052" w:type="pct"/>
            <w:shd w:val="clear" w:color="auto" w:fill="C2D69B" w:themeFill="accent3" w:themeFillTint="99"/>
            <w:vAlign w:val="center"/>
          </w:tcPr>
          <w:p w14:paraId="088AD219" w14:textId="77777777" w:rsidR="00BE0FD6" w:rsidRPr="008B330E" w:rsidRDefault="00BE0FD6" w:rsidP="00BE0FD6">
            <w:pPr>
              <w:numPr>
                <w:ilvl w:val="0"/>
                <w:numId w:val="28"/>
              </w:numPr>
              <w:spacing w:after="0"/>
              <w:ind w:left="171" w:hanging="171"/>
              <w:contextualSpacing/>
              <w:rPr>
                <w:rFonts w:ascii="Arial" w:hAnsi="Arial" w:cs="Arial"/>
                <w:sz w:val="20"/>
                <w:szCs w:val="20"/>
              </w:rPr>
            </w:pPr>
            <w:r w:rsidRPr="008B330E">
              <w:rPr>
                <w:rFonts w:ascii="Arial" w:hAnsi="Arial" w:cs="Arial"/>
                <w:sz w:val="20"/>
                <w:szCs w:val="20"/>
              </w:rPr>
              <w:t>Minimizan los daños materiales debidos a las inundaciones y la erosión costeras mediante la remoción de las estructuras de la zona de peligro</w:t>
            </w:r>
          </w:p>
          <w:p w14:paraId="399FAFA0" w14:textId="77777777" w:rsidR="00BE0FD6" w:rsidRPr="008B330E" w:rsidRDefault="00BE0FD6" w:rsidP="00BE0FD6">
            <w:pPr>
              <w:numPr>
                <w:ilvl w:val="0"/>
                <w:numId w:val="28"/>
              </w:numPr>
              <w:spacing w:after="0"/>
              <w:ind w:left="171" w:hanging="171"/>
              <w:contextualSpacing/>
              <w:rPr>
                <w:rFonts w:ascii="Arial" w:hAnsi="Arial" w:cs="Arial"/>
                <w:sz w:val="20"/>
                <w:szCs w:val="20"/>
              </w:rPr>
            </w:pPr>
            <w:r w:rsidRPr="008B330E">
              <w:rPr>
                <w:rFonts w:ascii="Arial" w:hAnsi="Arial" w:cs="Arial"/>
                <w:sz w:val="20"/>
                <w:szCs w:val="20"/>
              </w:rPr>
              <w:t>Bajos costos asociados</w:t>
            </w:r>
          </w:p>
          <w:p w14:paraId="6C193297" w14:textId="77777777" w:rsidR="00BE0FD6" w:rsidRPr="008B330E" w:rsidRDefault="00BE0FD6" w:rsidP="00BE0FD6">
            <w:pPr>
              <w:numPr>
                <w:ilvl w:val="0"/>
                <w:numId w:val="28"/>
              </w:numPr>
              <w:spacing w:after="0"/>
              <w:ind w:left="171" w:hanging="171"/>
              <w:contextualSpacing/>
              <w:rPr>
                <w:rFonts w:ascii="Arial" w:hAnsi="Arial" w:cs="Arial"/>
                <w:sz w:val="20"/>
                <w:szCs w:val="20"/>
              </w:rPr>
            </w:pPr>
            <w:r w:rsidRPr="008B330E">
              <w:rPr>
                <w:rFonts w:ascii="Arial" w:hAnsi="Arial" w:cs="Arial"/>
                <w:sz w:val="20"/>
                <w:szCs w:val="20"/>
              </w:rPr>
              <w:t>Mantienen los procesos y las dinámicas costeras naturales</w:t>
            </w:r>
          </w:p>
          <w:p w14:paraId="4E2785EA" w14:textId="670D79DD" w:rsidR="00BE0FD6" w:rsidRPr="008B330E" w:rsidRDefault="00BE0FD6" w:rsidP="00BE0FD6">
            <w:pPr>
              <w:numPr>
                <w:ilvl w:val="0"/>
                <w:numId w:val="28"/>
              </w:numPr>
              <w:spacing w:after="0"/>
              <w:ind w:left="171" w:hanging="171"/>
              <w:contextualSpacing/>
              <w:rPr>
                <w:rFonts w:ascii="Arial" w:hAnsi="Arial" w:cs="Arial"/>
                <w:sz w:val="20"/>
                <w:szCs w:val="20"/>
              </w:rPr>
            </w:pPr>
            <w:r w:rsidRPr="008B330E">
              <w:rPr>
                <w:rFonts w:ascii="Arial" w:hAnsi="Arial" w:cs="Arial"/>
                <w:sz w:val="20"/>
                <w:szCs w:val="20"/>
              </w:rPr>
              <w:t>Mantienen el acceso a la costa</w:t>
            </w:r>
          </w:p>
        </w:tc>
        <w:tc>
          <w:tcPr>
            <w:tcW w:w="953" w:type="pct"/>
            <w:shd w:val="clear" w:color="auto" w:fill="C2D69B" w:themeFill="accent3" w:themeFillTint="99"/>
            <w:vAlign w:val="center"/>
          </w:tcPr>
          <w:p w14:paraId="37A6897A" w14:textId="3D617B03" w:rsidR="00BE0FD6" w:rsidRPr="008B330E" w:rsidRDefault="00BE0FD6" w:rsidP="00BE0FD6">
            <w:pPr>
              <w:numPr>
                <w:ilvl w:val="0"/>
                <w:numId w:val="28"/>
              </w:numPr>
              <w:spacing w:after="0"/>
              <w:ind w:left="173" w:hanging="173"/>
              <w:contextualSpacing/>
              <w:rPr>
                <w:rFonts w:ascii="Arial" w:hAnsi="Arial" w:cs="Arial"/>
                <w:sz w:val="20"/>
                <w:szCs w:val="20"/>
              </w:rPr>
            </w:pPr>
            <w:r w:rsidRPr="008B330E">
              <w:rPr>
                <w:rFonts w:ascii="Arial" w:hAnsi="Arial" w:cs="Arial"/>
                <w:sz w:val="20"/>
                <w:szCs w:val="20"/>
              </w:rPr>
              <w:t>No es una solución permanente, las distancias de protección deben ser revisados continuamente</w:t>
            </w:r>
          </w:p>
          <w:p w14:paraId="0AF4DEFF" w14:textId="4CC9479C" w:rsidR="00BE0FD6" w:rsidRPr="008B330E" w:rsidRDefault="00BE0FD6" w:rsidP="00BE0FD6">
            <w:pPr>
              <w:numPr>
                <w:ilvl w:val="0"/>
                <w:numId w:val="28"/>
              </w:numPr>
              <w:spacing w:after="0"/>
              <w:ind w:left="173" w:hanging="173"/>
              <w:contextualSpacing/>
              <w:rPr>
                <w:rFonts w:ascii="Arial" w:hAnsi="Arial" w:cs="Arial"/>
                <w:sz w:val="20"/>
                <w:szCs w:val="20"/>
              </w:rPr>
            </w:pPr>
            <w:r w:rsidRPr="008B330E">
              <w:rPr>
                <w:rFonts w:ascii="Arial" w:hAnsi="Arial" w:cs="Arial"/>
                <w:sz w:val="20"/>
                <w:szCs w:val="20"/>
              </w:rPr>
              <w:t>Las zonas de protección no protegen estructuras / comunidades existentes en la zona de peligro</w:t>
            </w:r>
          </w:p>
          <w:p w14:paraId="620AADCC" w14:textId="5802A071" w:rsidR="00BE0FD6" w:rsidRPr="008B330E" w:rsidRDefault="00BE0FD6" w:rsidP="00BE0FD6">
            <w:pPr>
              <w:numPr>
                <w:ilvl w:val="0"/>
                <w:numId w:val="28"/>
              </w:numPr>
              <w:spacing w:after="0"/>
              <w:ind w:left="173" w:hanging="173"/>
              <w:contextualSpacing/>
              <w:rPr>
                <w:rFonts w:ascii="Arial" w:hAnsi="Arial" w:cs="Arial"/>
                <w:sz w:val="20"/>
                <w:szCs w:val="20"/>
              </w:rPr>
            </w:pPr>
            <w:r w:rsidRPr="008B330E">
              <w:rPr>
                <w:rFonts w:ascii="Arial" w:hAnsi="Arial" w:cs="Arial"/>
                <w:sz w:val="20"/>
                <w:szCs w:val="20"/>
              </w:rPr>
              <w:t>Es difícil calcular con precisión las distancias de protección en los países en desarrollo con poco acceso a datos históricos</w:t>
            </w:r>
          </w:p>
        </w:tc>
        <w:tc>
          <w:tcPr>
            <w:tcW w:w="600" w:type="pct"/>
            <w:shd w:val="clear" w:color="auto" w:fill="C2D69B" w:themeFill="accent3" w:themeFillTint="99"/>
            <w:vAlign w:val="center"/>
          </w:tcPr>
          <w:p w14:paraId="4EBA5DD3" w14:textId="77777777" w:rsidR="00590900" w:rsidRPr="008B330E" w:rsidRDefault="0071743A" w:rsidP="00D235B4">
            <w:pPr>
              <w:rPr>
                <w:rFonts w:ascii="Arial" w:hAnsi="Arial" w:cs="Arial"/>
                <w:iCs/>
                <w:sz w:val="20"/>
                <w:szCs w:val="20"/>
              </w:rPr>
            </w:pPr>
            <w:hyperlink r:id="rId54" w:history="1">
              <w:r w:rsidR="00590900" w:rsidRPr="008B330E">
                <w:rPr>
                  <w:rStyle w:val="Hipervnculo"/>
                  <w:rFonts w:ascii="Arial" w:hAnsi="Arial" w:cs="Arial"/>
                  <w:iCs/>
                  <w:sz w:val="20"/>
                  <w:szCs w:val="20"/>
                </w:rPr>
                <w:t>http://tech-action.org/Guidebooks/TNA_Guidebook_AdaptationCoastalErosionFlooding.pdf</w:t>
              </w:r>
            </w:hyperlink>
          </w:p>
          <w:p w14:paraId="5EAE4503" w14:textId="77777777" w:rsidR="00590900" w:rsidRPr="008B330E" w:rsidRDefault="00590900" w:rsidP="00D235B4">
            <w:pPr>
              <w:rPr>
                <w:rFonts w:ascii="Arial" w:hAnsi="Arial" w:cs="Arial"/>
                <w:sz w:val="20"/>
                <w:szCs w:val="20"/>
              </w:rPr>
            </w:pPr>
          </w:p>
        </w:tc>
      </w:tr>
      <w:tr w:rsidR="00590900" w:rsidRPr="008B330E" w14:paraId="2DB0DF39" w14:textId="77777777" w:rsidTr="001E23EE">
        <w:tc>
          <w:tcPr>
            <w:tcW w:w="540" w:type="pct"/>
            <w:vMerge w:val="restart"/>
            <w:shd w:val="clear" w:color="auto" w:fill="8DB3E2" w:themeFill="text2" w:themeFillTint="66"/>
            <w:vAlign w:val="center"/>
          </w:tcPr>
          <w:p w14:paraId="64EF6FAA" w14:textId="35478A60" w:rsidR="00590900" w:rsidRPr="008B330E" w:rsidRDefault="00FD72E9" w:rsidP="00D235B4">
            <w:pPr>
              <w:rPr>
                <w:rFonts w:ascii="Arial" w:hAnsi="Arial" w:cs="Arial"/>
                <w:b/>
                <w:bCs/>
                <w:sz w:val="20"/>
                <w:szCs w:val="20"/>
              </w:rPr>
            </w:pPr>
            <w:r w:rsidRPr="008B330E">
              <w:rPr>
                <w:rFonts w:ascii="Arial" w:hAnsi="Arial" w:cs="Arial"/>
                <w:b/>
                <w:bCs/>
                <w:sz w:val="20"/>
                <w:szCs w:val="20"/>
              </w:rPr>
              <w:t>Océ</w:t>
            </w:r>
            <w:r w:rsidR="00590900" w:rsidRPr="008B330E">
              <w:rPr>
                <w:rFonts w:ascii="Arial" w:hAnsi="Arial" w:cs="Arial"/>
                <w:b/>
                <w:bCs/>
                <w:sz w:val="20"/>
                <w:szCs w:val="20"/>
              </w:rPr>
              <w:t>an</w:t>
            </w:r>
            <w:r w:rsidRPr="008B330E">
              <w:rPr>
                <w:rFonts w:ascii="Arial" w:hAnsi="Arial" w:cs="Arial"/>
                <w:b/>
                <w:bCs/>
                <w:sz w:val="20"/>
                <w:szCs w:val="20"/>
              </w:rPr>
              <w:t>o</w:t>
            </w:r>
            <w:r w:rsidR="00590900" w:rsidRPr="008B330E">
              <w:rPr>
                <w:rFonts w:ascii="Arial" w:hAnsi="Arial" w:cs="Arial"/>
                <w:b/>
                <w:bCs/>
                <w:sz w:val="20"/>
                <w:szCs w:val="20"/>
              </w:rPr>
              <w:t>s</w:t>
            </w:r>
          </w:p>
        </w:tc>
        <w:tc>
          <w:tcPr>
            <w:tcW w:w="601" w:type="pct"/>
            <w:shd w:val="clear" w:color="auto" w:fill="8DB3E2" w:themeFill="text2" w:themeFillTint="66"/>
            <w:vAlign w:val="center"/>
          </w:tcPr>
          <w:p w14:paraId="509BAC97" w14:textId="68B43F8E" w:rsidR="00590900" w:rsidRPr="008B330E" w:rsidRDefault="00910555" w:rsidP="00D235B4">
            <w:pPr>
              <w:rPr>
                <w:rFonts w:ascii="Arial" w:hAnsi="Arial" w:cs="Arial"/>
                <w:b/>
                <w:sz w:val="20"/>
                <w:szCs w:val="20"/>
              </w:rPr>
            </w:pPr>
            <w:r w:rsidRPr="008B330E">
              <w:rPr>
                <w:rFonts w:ascii="Arial" w:hAnsi="Arial" w:cs="Arial"/>
                <w:b/>
                <w:sz w:val="20"/>
                <w:szCs w:val="20"/>
              </w:rPr>
              <w:t>Rehabilitación</w:t>
            </w:r>
            <w:r w:rsidR="00FD72E9" w:rsidRPr="008B330E">
              <w:rPr>
                <w:rFonts w:ascii="Arial" w:hAnsi="Arial" w:cs="Arial"/>
                <w:b/>
                <w:sz w:val="20"/>
                <w:szCs w:val="20"/>
              </w:rPr>
              <w:t xml:space="preserve"> y restauración </w:t>
            </w:r>
            <w:r w:rsidR="00FD72E9" w:rsidRPr="008B330E">
              <w:rPr>
                <w:rFonts w:ascii="Arial" w:hAnsi="Arial" w:cs="Arial"/>
                <w:b/>
                <w:sz w:val="20"/>
                <w:szCs w:val="20"/>
              </w:rPr>
              <w:lastRenderedPageBreak/>
              <w:t>de arrecifes de coral</w:t>
            </w:r>
          </w:p>
        </w:tc>
        <w:tc>
          <w:tcPr>
            <w:tcW w:w="1254" w:type="pct"/>
            <w:shd w:val="clear" w:color="auto" w:fill="8DB3E2" w:themeFill="text2" w:themeFillTint="66"/>
            <w:vAlign w:val="center"/>
          </w:tcPr>
          <w:p w14:paraId="7F3902E7" w14:textId="446FD1B1" w:rsidR="007D5852" w:rsidRPr="008B330E" w:rsidRDefault="007D5852" w:rsidP="007D5852">
            <w:pPr>
              <w:rPr>
                <w:rFonts w:ascii="Arial" w:hAnsi="Arial" w:cs="Arial"/>
                <w:sz w:val="20"/>
                <w:szCs w:val="20"/>
              </w:rPr>
            </w:pPr>
            <w:r w:rsidRPr="008B330E">
              <w:rPr>
                <w:rFonts w:ascii="Arial" w:hAnsi="Arial" w:cs="Arial"/>
                <w:sz w:val="20"/>
                <w:szCs w:val="20"/>
              </w:rPr>
              <w:lastRenderedPageBreak/>
              <w:t xml:space="preserve">La rehabilitación y restauración de los arrecifes de coral busca ayudar a la </w:t>
            </w:r>
            <w:r w:rsidRPr="008B330E">
              <w:rPr>
                <w:rFonts w:ascii="Arial" w:hAnsi="Arial" w:cs="Arial"/>
                <w:sz w:val="20"/>
                <w:szCs w:val="20"/>
              </w:rPr>
              <w:lastRenderedPageBreak/>
              <w:t xml:space="preserve">recuperación de un ecosistema de arrecifes de coral que se ha degradado, dañado o destruido, a través de la sustitución parcial o total </w:t>
            </w:r>
            <w:r w:rsidR="00E634E0" w:rsidRPr="008B330E">
              <w:rPr>
                <w:rFonts w:ascii="Arial" w:hAnsi="Arial" w:cs="Arial"/>
                <w:sz w:val="20"/>
                <w:szCs w:val="20"/>
              </w:rPr>
              <w:t xml:space="preserve">de una </w:t>
            </w:r>
            <w:r w:rsidRPr="008B330E">
              <w:rPr>
                <w:rFonts w:ascii="Arial" w:hAnsi="Arial" w:cs="Arial"/>
                <w:sz w:val="20"/>
                <w:szCs w:val="20"/>
              </w:rPr>
              <w:t>característica estructural o funcional de un sistema de arrecife</w:t>
            </w:r>
          </w:p>
        </w:tc>
        <w:tc>
          <w:tcPr>
            <w:tcW w:w="1052" w:type="pct"/>
            <w:shd w:val="clear" w:color="auto" w:fill="8DB3E2" w:themeFill="text2" w:themeFillTint="66"/>
            <w:vAlign w:val="center"/>
          </w:tcPr>
          <w:p w14:paraId="7913E33C" w14:textId="06FF221C" w:rsidR="00E634E0" w:rsidRPr="008B330E" w:rsidRDefault="00E634E0" w:rsidP="00E634E0">
            <w:pPr>
              <w:numPr>
                <w:ilvl w:val="0"/>
                <w:numId w:val="29"/>
              </w:numPr>
              <w:spacing w:after="0"/>
              <w:ind w:left="171" w:hanging="171"/>
              <w:contextualSpacing/>
              <w:rPr>
                <w:rFonts w:ascii="Arial" w:hAnsi="Arial" w:cs="Arial"/>
                <w:sz w:val="20"/>
                <w:szCs w:val="20"/>
              </w:rPr>
            </w:pPr>
            <w:r w:rsidRPr="008B330E">
              <w:rPr>
                <w:rFonts w:ascii="Arial" w:hAnsi="Arial" w:cs="Arial"/>
                <w:sz w:val="20"/>
                <w:szCs w:val="20"/>
              </w:rPr>
              <w:lastRenderedPageBreak/>
              <w:t xml:space="preserve">Mejora de la estructura y </w:t>
            </w:r>
            <w:r w:rsidR="00910555" w:rsidRPr="008B330E">
              <w:rPr>
                <w:rFonts w:ascii="Arial" w:hAnsi="Arial" w:cs="Arial"/>
                <w:sz w:val="20"/>
                <w:szCs w:val="20"/>
              </w:rPr>
              <w:t>funcionamiento</w:t>
            </w:r>
            <w:r w:rsidRPr="008B330E">
              <w:rPr>
                <w:rFonts w:ascii="Arial" w:hAnsi="Arial" w:cs="Arial"/>
                <w:sz w:val="20"/>
                <w:szCs w:val="20"/>
              </w:rPr>
              <w:t xml:space="preserve"> del </w:t>
            </w:r>
            <w:r w:rsidRPr="008B330E">
              <w:rPr>
                <w:rFonts w:ascii="Arial" w:hAnsi="Arial" w:cs="Arial"/>
                <w:sz w:val="20"/>
                <w:szCs w:val="20"/>
              </w:rPr>
              <w:lastRenderedPageBreak/>
              <w:t xml:space="preserve">ecosistema </w:t>
            </w:r>
          </w:p>
          <w:p w14:paraId="0B015E73" w14:textId="3882CEBF" w:rsidR="00E634E0" w:rsidRPr="008B330E" w:rsidRDefault="00E634E0" w:rsidP="00E634E0">
            <w:pPr>
              <w:numPr>
                <w:ilvl w:val="0"/>
                <w:numId w:val="29"/>
              </w:numPr>
              <w:spacing w:after="0"/>
              <w:ind w:left="171" w:hanging="171"/>
              <w:contextualSpacing/>
              <w:rPr>
                <w:rFonts w:ascii="Arial" w:hAnsi="Arial" w:cs="Arial"/>
                <w:sz w:val="20"/>
                <w:szCs w:val="20"/>
              </w:rPr>
            </w:pPr>
            <w:r w:rsidRPr="008B330E">
              <w:rPr>
                <w:rFonts w:ascii="Arial" w:hAnsi="Arial" w:cs="Arial"/>
                <w:sz w:val="20"/>
                <w:szCs w:val="20"/>
              </w:rPr>
              <w:t>Aumento de la productividad (es decir, la pesca)</w:t>
            </w:r>
          </w:p>
          <w:p w14:paraId="075314E3" w14:textId="4D04ECB4" w:rsidR="00590900" w:rsidRPr="008B330E" w:rsidRDefault="00590900" w:rsidP="00E634E0">
            <w:pPr>
              <w:spacing w:after="0"/>
              <w:contextualSpacing/>
              <w:rPr>
                <w:rFonts w:ascii="Arial" w:hAnsi="Arial" w:cs="Arial"/>
                <w:sz w:val="20"/>
                <w:szCs w:val="20"/>
              </w:rPr>
            </w:pPr>
          </w:p>
        </w:tc>
        <w:tc>
          <w:tcPr>
            <w:tcW w:w="953" w:type="pct"/>
            <w:shd w:val="clear" w:color="auto" w:fill="8DB3E2" w:themeFill="text2" w:themeFillTint="66"/>
            <w:vAlign w:val="center"/>
          </w:tcPr>
          <w:p w14:paraId="7B76EA54" w14:textId="52DDBE26" w:rsidR="00E634E0" w:rsidRPr="008B330E" w:rsidRDefault="00E634E0" w:rsidP="00E634E0">
            <w:pPr>
              <w:numPr>
                <w:ilvl w:val="0"/>
                <w:numId w:val="29"/>
              </w:numPr>
              <w:spacing w:after="0"/>
              <w:ind w:left="173" w:hanging="173"/>
              <w:contextualSpacing/>
              <w:rPr>
                <w:rFonts w:ascii="Arial" w:hAnsi="Arial" w:cs="Arial"/>
                <w:sz w:val="20"/>
                <w:szCs w:val="20"/>
              </w:rPr>
            </w:pPr>
            <w:r w:rsidRPr="008B330E">
              <w:rPr>
                <w:rFonts w:ascii="Arial" w:hAnsi="Arial" w:cs="Arial"/>
                <w:sz w:val="20"/>
                <w:szCs w:val="20"/>
              </w:rPr>
              <w:lastRenderedPageBreak/>
              <w:t xml:space="preserve">La restauración de los arrecifes de coral está en </w:t>
            </w:r>
            <w:r w:rsidRPr="008B330E">
              <w:rPr>
                <w:rFonts w:ascii="Arial" w:hAnsi="Arial" w:cs="Arial"/>
                <w:sz w:val="20"/>
                <w:szCs w:val="20"/>
              </w:rPr>
              <w:lastRenderedPageBreak/>
              <w:t>su infancia</w:t>
            </w:r>
          </w:p>
          <w:p w14:paraId="6F06DF0D" w14:textId="5B7F8059" w:rsidR="00E634E0" w:rsidRPr="008B330E" w:rsidRDefault="00E634E0" w:rsidP="00E634E0">
            <w:pPr>
              <w:numPr>
                <w:ilvl w:val="0"/>
                <w:numId w:val="29"/>
              </w:numPr>
              <w:spacing w:after="0"/>
              <w:ind w:left="173" w:hanging="173"/>
              <w:contextualSpacing/>
              <w:rPr>
                <w:rFonts w:ascii="Arial" w:hAnsi="Arial" w:cs="Arial"/>
                <w:sz w:val="20"/>
                <w:szCs w:val="20"/>
              </w:rPr>
            </w:pPr>
            <w:r w:rsidRPr="008B330E">
              <w:rPr>
                <w:rFonts w:ascii="Arial" w:hAnsi="Arial" w:cs="Arial"/>
                <w:sz w:val="20"/>
                <w:szCs w:val="20"/>
              </w:rPr>
              <w:t>Puede requerir importantes recursos e inversión</w:t>
            </w:r>
          </w:p>
        </w:tc>
        <w:tc>
          <w:tcPr>
            <w:tcW w:w="600" w:type="pct"/>
            <w:shd w:val="clear" w:color="auto" w:fill="8DB3E2" w:themeFill="text2" w:themeFillTint="66"/>
            <w:vAlign w:val="center"/>
          </w:tcPr>
          <w:p w14:paraId="75A7F9BE" w14:textId="77777777" w:rsidR="00590900" w:rsidRPr="008B330E" w:rsidRDefault="0071743A" w:rsidP="00D235B4">
            <w:pPr>
              <w:rPr>
                <w:rFonts w:ascii="Arial" w:hAnsi="Arial" w:cs="Arial"/>
                <w:sz w:val="20"/>
                <w:szCs w:val="20"/>
              </w:rPr>
            </w:pPr>
            <w:hyperlink r:id="rId55" w:history="1">
              <w:r w:rsidR="00590900" w:rsidRPr="008B330E">
                <w:rPr>
                  <w:rStyle w:val="Hipervnculo"/>
                  <w:rFonts w:ascii="Arial" w:hAnsi="Arial" w:cs="Arial"/>
                  <w:sz w:val="20"/>
                  <w:szCs w:val="20"/>
                </w:rPr>
                <w:t>http://www.gefco</w:t>
              </w:r>
              <w:r w:rsidR="00590900" w:rsidRPr="008B330E">
                <w:rPr>
                  <w:rStyle w:val="Hipervnculo"/>
                  <w:rFonts w:ascii="Arial" w:hAnsi="Arial" w:cs="Arial"/>
                  <w:sz w:val="20"/>
                  <w:szCs w:val="20"/>
                </w:rPr>
                <w:lastRenderedPageBreak/>
                <w:t>ral.org/</w:t>
              </w:r>
            </w:hyperlink>
          </w:p>
          <w:p w14:paraId="4824F053" w14:textId="77777777" w:rsidR="00590900" w:rsidRPr="008B330E" w:rsidRDefault="00590900" w:rsidP="00D235B4">
            <w:pPr>
              <w:rPr>
                <w:rFonts w:ascii="Arial" w:hAnsi="Arial" w:cs="Arial"/>
                <w:sz w:val="20"/>
                <w:szCs w:val="20"/>
              </w:rPr>
            </w:pPr>
          </w:p>
          <w:p w14:paraId="4C247532" w14:textId="77777777" w:rsidR="00590900" w:rsidRPr="008B330E" w:rsidRDefault="00590900" w:rsidP="00D235B4">
            <w:pPr>
              <w:rPr>
                <w:rFonts w:ascii="Arial" w:hAnsi="Arial" w:cs="Arial"/>
                <w:sz w:val="20"/>
                <w:szCs w:val="20"/>
              </w:rPr>
            </w:pPr>
          </w:p>
        </w:tc>
      </w:tr>
      <w:tr w:rsidR="00590900" w:rsidRPr="008B330E" w14:paraId="3B39187C" w14:textId="77777777" w:rsidTr="001E23EE">
        <w:tc>
          <w:tcPr>
            <w:tcW w:w="540" w:type="pct"/>
            <w:vMerge/>
            <w:shd w:val="clear" w:color="auto" w:fill="8DB3E2" w:themeFill="text2" w:themeFillTint="66"/>
            <w:vAlign w:val="center"/>
          </w:tcPr>
          <w:p w14:paraId="7570624C" w14:textId="77777777" w:rsidR="00590900" w:rsidRPr="008B330E" w:rsidRDefault="00590900" w:rsidP="00D235B4">
            <w:pPr>
              <w:rPr>
                <w:rFonts w:ascii="Arial" w:hAnsi="Arial" w:cs="Arial"/>
                <w:b/>
                <w:bCs/>
                <w:sz w:val="20"/>
                <w:szCs w:val="20"/>
              </w:rPr>
            </w:pPr>
          </w:p>
        </w:tc>
        <w:tc>
          <w:tcPr>
            <w:tcW w:w="601" w:type="pct"/>
            <w:shd w:val="clear" w:color="auto" w:fill="8DB3E2" w:themeFill="text2" w:themeFillTint="66"/>
            <w:vAlign w:val="center"/>
          </w:tcPr>
          <w:p w14:paraId="73780095" w14:textId="34796BA0" w:rsidR="00590900" w:rsidRPr="008B330E" w:rsidRDefault="00FD72E9" w:rsidP="00D235B4">
            <w:pPr>
              <w:rPr>
                <w:rFonts w:ascii="Arial" w:hAnsi="Arial" w:cs="Arial"/>
                <w:b/>
                <w:sz w:val="20"/>
                <w:szCs w:val="20"/>
              </w:rPr>
            </w:pPr>
            <w:r w:rsidRPr="008B330E">
              <w:rPr>
                <w:rFonts w:ascii="Arial" w:hAnsi="Arial" w:cs="Arial"/>
                <w:b/>
                <w:sz w:val="20"/>
                <w:szCs w:val="20"/>
              </w:rPr>
              <w:t>Áreas protegidas marinas</w:t>
            </w:r>
          </w:p>
        </w:tc>
        <w:tc>
          <w:tcPr>
            <w:tcW w:w="1254" w:type="pct"/>
            <w:shd w:val="clear" w:color="auto" w:fill="8DB3E2" w:themeFill="text2" w:themeFillTint="66"/>
            <w:vAlign w:val="center"/>
          </w:tcPr>
          <w:p w14:paraId="7D8E8DB0" w14:textId="1C212599" w:rsidR="00B2720E" w:rsidRPr="008B330E" w:rsidRDefault="00B2720E" w:rsidP="00B2720E">
            <w:pPr>
              <w:autoSpaceDE w:val="0"/>
              <w:autoSpaceDN w:val="0"/>
              <w:adjustRightInd w:val="0"/>
              <w:spacing w:after="0"/>
              <w:rPr>
                <w:rFonts w:ascii="Arial" w:hAnsi="Arial" w:cs="Arial"/>
                <w:sz w:val="20"/>
                <w:szCs w:val="20"/>
              </w:rPr>
            </w:pPr>
            <w:r w:rsidRPr="008B330E">
              <w:rPr>
                <w:rFonts w:ascii="Arial" w:hAnsi="Arial" w:cs="Arial"/>
                <w:sz w:val="20"/>
                <w:szCs w:val="20"/>
              </w:rPr>
              <w:t xml:space="preserve">Un Área Protegida Marina (APM) es un espacio geográfico claramente definido, reconocido, dedicado y gestionado, mediante medios legales u otros medios eficaces, para lograr la conservación a largo plazo de la naturaleza, con sus servicios ecosistémicos y sus valores culturales asociados". </w:t>
            </w:r>
          </w:p>
          <w:p w14:paraId="5DBB4173" w14:textId="11EE74C0" w:rsidR="00B2720E" w:rsidRPr="008B330E" w:rsidRDefault="00B2720E" w:rsidP="00B2720E">
            <w:pPr>
              <w:autoSpaceDE w:val="0"/>
              <w:autoSpaceDN w:val="0"/>
              <w:adjustRightInd w:val="0"/>
              <w:spacing w:after="0"/>
              <w:rPr>
                <w:rFonts w:ascii="Arial" w:hAnsi="Arial" w:cs="Arial"/>
                <w:sz w:val="20"/>
                <w:szCs w:val="20"/>
              </w:rPr>
            </w:pPr>
          </w:p>
        </w:tc>
        <w:tc>
          <w:tcPr>
            <w:tcW w:w="1052" w:type="pct"/>
            <w:shd w:val="clear" w:color="auto" w:fill="8DB3E2" w:themeFill="text2" w:themeFillTint="66"/>
            <w:vAlign w:val="center"/>
          </w:tcPr>
          <w:p w14:paraId="320A1DA5" w14:textId="0B8037F4" w:rsidR="00B2720E" w:rsidRPr="008B330E" w:rsidRDefault="00B2720E" w:rsidP="00B2720E">
            <w:pPr>
              <w:numPr>
                <w:ilvl w:val="0"/>
                <w:numId w:val="30"/>
              </w:numPr>
              <w:spacing w:after="0"/>
              <w:ind w:left="171" w:hanging="171"/>
              <w:contextualSpacing/>
              <w:rPr>
                <w:rFonts w:ascii="Arial" w:hAnsi="Arial" w:cs="Arial"/>
                <w:sz w:val="20"/>
                <w:szCs w:val="20"/>
              </w:rPr>
            </w:pPr>
            <w:r w:rsidRPr="008B330E">
              <w:rPr>
                <w:rFonts w:ascii="Arial" w:hAnsi="Arial" w:cs="Arial"/>
                <w:sz w:val="20"/>
                <w:szCs w:val="20"/>
              </w:rPr>
              <w:t>Incrementos la abundancia, la biomasa, la diversidad y la productividad de muchos organismos</w:t>
            </w:r>
          </w:p>
          <w:p w14:paraId="49202014" w14:textId="7597977E" w:rsidR="00B2720E" w:rsidRPr="008B330E" w:rsidRDefault="00B2720E" w:rsidP="00B2720E">
            <w:pPr>
              <w:numPr>
                <w:ilvl w:val="0"/>
                <w:numId w:val="30"/>
              </w:numPr>
              <w:spacing w:after="0"/>
              <w:ind w:left="171" w:hanging="171"/>
              <w:contextualSpacing/>
              <w:rPr>
                <w:rFonts w:ascii="Arial" w:hAnsi="Arial" w:cs="Arial"/>
                <w:sz w:val="20"/>
                <w:szCs w:val="20"/>
              </w:rPr>
            </w:pPr>
            <w:r w:rsidRPr="008B330E">
              <w:rPr>
                <w:rFonts w:ascii="Arial" w:hAnsi="Arial" w:cs="Arial"/>
                <w:sz w:val="20"/>
                <w:szCs w:val="20"/>
              </w:rPr>
              <w:t xml:space="preserve">Reducciones </w:t>
            </w:r>
            <w:r w:rsidR="0072108F" w:rsidRPr="008B330E">
              <w:rPr>
                <w:rFonts w:ascii="Arial" w:hAnsi="Arial" w:cs="Arial"/>
                <w:sz w:val="20"/>
                <w:szCs w:val="20"/>
              </w:rPr>
              <w:t>en</w:t>
            </w:r>
            <w:r w:rsidRPr="008B330E">
              <w:rPr>
                <w:rFonts w:ascii="Arial" w:hAnsi="Arial" w:cs="Arial"/>
                <w:sz w:val="20"/>
                <w:szCs w:val="20"/>
              </w:rPr>
              <w:t xml:space="preserve"> la pérdida de especies amenazadas y vulnerables</w:t>
            </w:r>
          </w:p>
          <w:p w14:paraId="707B70A3" w14:textId="2C0974A1" w:rsidR="00B2720E" w:rsidRPr="008B330E" w:rsidRDefault="00B2720E" w:rsidP="00B2720E">
            <w:pPr>
              <w:numPr>
                <w:ilvl w:val="0"/>
                <w:numId w:val="30"/>
              </w:numPr>
              <w:spacing w:after="0"/>
              <w:ind w:left="171" w:hanging="171"/>
              <w:contextualSpacing/>
              <w:rPr>
                <w:rFonts w:ascii="Arial" w:hAnsi="Arial" w:cs="Arial"/>
                <w:sz w:val="20"/>
                <w:szCs w:val="20"/>
              </w:rPr>
            </w:pPr>
            <w:r w:rsidRPr="008B330E">
              <w:rPr>
                <w:rFonts w:ascii="Arial" w:hAnsi="Arial" w:cs="Arial"/>
                <w:sz w:val="20"/>
                <w:szCs w:val="20"/>
              </w:rPr>
              <w:t>Ayuda a los ecosistemas a recuperarse de los impactos naturales y humanos</w:t>
            </w:r>
          </w:p>
          <w:p w14:paraId="2F506A0D" w14:textId="64FCF2A7" w:rsidR="00590900" w:rsidRPr="008B330E" w:rsidRDefault="00B2720E" w:rsidP="0072108F">
            <w:pPr>
              <w:numPr>
                <w:ilvl w:val="0"/>
                <w:numId w:val="30"/>
              </w:numPr>
              <w:spacing w:after="0"/>
              <w:ind w:left="171" w:hanging="171"/>
              <w:contextualSpacing/>
              <w:rPr>
                <w:rFonts w:ascii="Arial" w:hAnsi="Arial" w:cs="Arial"/>
                <w:sz w:val="20"/>
                <w:szCs w:val="20"/>
              </w:rPr>
            </w:pPr>
            <w:r w:rsidRPr="008B330E">
              <w:rPr>
                <w:rFonts w:ascii="Arial" w:hAnsi="Arial" w:cs="Arial"/>
                <w:sz w:val="20"/>
                <w:szCs w:val="20"/>
              </w:rPr>
              <w:t xml:space="preserve">Desborde de peces hacia áreas abiertas a la pesca </w:t>
            </w:r>
          </w:p>
        </w:tc>
        <w:tc>
          <w:tcPr>
            <w:tcW w:w="953" w:type="pct"/>
            <w:shd w:val="clear" w:color="auto" w:fill="8DB3E2" w:themeFill="text2" w:themeFillTint="66"/>
            <w:vAlign w:val="center"/>
          </w:tcPr>
          <w:p w14:paraId="169D658E" w14:textId="00DC989F" w:rsidR="00B2720E" w:rsidRPr="008B330E" w:rsidRDefault="00B2720E" w:rsidP="00B2720E">
            <w:pPr>
              <w:numPr>
                <w:ilvl w:val="0"/>
                <w:numId w:val="30"/>
              </w:numPr>
              <w:spacing w:after="0"/>
              <w:ind w:left="173" w:hanging="173"/>
              <w:contextualSpacing/>
              <w:rPr>
                <w:rFonts w:ascii="Arial" w:hAnsi="Arial" w:cs="Arial"/>
                <w:sz w:val="20"/>
                <w:szCs w:val="20"/>
              </w:rPr>
            </w:pPr>
            <w:r w:rsidRPr="008B330E">
              <w:rPr>
                <w:rFonts w:ascii="Arial" w:hAnsi="Arial" w:cs="Arial"/>
                <w:sz w:val="20"/>
                <w:szCs w:val="20"/>
              </w:rPr>
              <w:t>Impactos socioeconómicos potenciales como resultado de la restricción de la actividad comercial</w:t>
            </w:r>
          </w:p>
          <w:p w14:paraId="3A5E10F0" w14:textId="7CFFDECE" w:rsidR="00B2720E" w:rsidRPr="008B330E" w:rsidRDefault="00B2720E" w:rsidP="00B2720E">
            <w:pPr>
              <w:numPr>
                <w:ilvl w:val="0"/>
                <w:numId w:val="30"/>
              </w:numPr>
              <w:spacing w:after="0"/>
              <w:ind w:left="173" w:hanging="173"/>
              <w:contextualSpacing/>
              <w:rPr>
                <w:rFonts w:ascii="Arial" w:hAnsi="Arial" w:cs="Arial"/>
                <w:sz w:val="20"/>
                <w:szCs w:val="20"/>
              </w:rPr>
            </w:pPr>
            <w:r w:rsidRPr="008B330E">
              <w:rPr>
                <w:rFonts w:ascii="Arial" w:hAnsi="Arial" w:cs="Arial"/>
                <w:sz w:val="20"/>
                <w:szCs w:val="20"/>
              </w:rPr>
              <w:t>Requiere capacidad</w:t>
            </w:r>
            <w:r w:rsidR="0072108F" w:rsidRPr="008B330E">
              <w:rPr>
                <w:rFonts w:ascii="Arial" w:hAnsi="Arial" w:cs="Arial"/>
                <w:sz w:val="20"/>
                <w:szCs w:val="20"/>
              </w:rPr>
              <w:t>es</w:t>
            </w:r>
            <w:r w:rsidRPr="008B330E">
              <w:rPr>
                <w:rFonts w:ascii="Arial" w:hAnsi="Arial" w:cs="Arial"/>
                <w:sz w:val="20"/>
                <w:szCs w:val="20"/>
              </w:rPr>
              <w:t xml:space="preserve"> institucional</w:t>
            </w:r>
            <w:r w:rsidR="0072108F" w:rsidRPr="008B330E">
              <w:rPr>
                <w:rFonts w:ascii="Arial" w:hAnsi="Arial" w:cs="Arial"/>
                <w:sz w:val="20"/>
                <w:szCs w:val="20"/>
              </w:rPr>
              <w:t>es</w:t>
            </w:r>
            <w:r w:rsidRPr="008B330E">
              <w:rPr>
                <w:rFonts w:ascii="Arial" w:hAnsi="Arial" w:cs="Arial"/>
                <w:sz w:val="20"/>
                <w:szCs w:val="20"/>
              </w:rPr>
              <w:t xml:space="preserve">, recursos financieros a largo plazo, y monitoreo y </w:t>
            </w:r>
            <w:r w:rsidR="0072108F" w:rsidRPr="008B330E">
              <w:rPr>
                <w:rFonts w:ascii="Arial" w:hAnsi="Arial" w:cs="Arial"/>
                <w:sz w:val="20"/>
                <w:szCs w:val="20"/>
              </w:rPr>
              <w:t>aplicación de la ley constantes</w:t>
            </w:r>
          </w:p>
        </w:tc>
        <w:tc>
          <w:tcPr>
            <w:tcW w:w="600" w:type="pct"/>
            <w:shd w:val="clear" w:color="auto" w:fill="8DB3E2" w:themeFill="text2" w:themeFillTint="66"/>
            <w:vAlign w:val="center"/>
          </w:tcPr>
          <w:p w14:paraId="45BC89A6" w14:textId="77777777" w:rsidR="00590900" w:rsidRPr="008B330E" w:rsidRDefault="0071743A" w:rsidP="00D235B4">
            <w:pPr>
              <w:rPr>
                <w:rFonts w:ascii="Arial" w:hAnsi="Arial" w:cs="Arial"/>
                <w:sz w:val="20"/>
                <w:szCs w:val="20"/>
              </w:rPr>
            </w:pPr>
            <w:hyperlink r:id="rId56" w:history="1">
              <w:r w:rsidR="00590900" w:rsidRPr="008B330E">
                <w:rPr>
                  <w:rStyle w:val="Hipervnculo"/>
                  <w:rFonts w:ascii="Arial" w:hAnsi="Arial" w:cs="Arial"/>
                  <w:sz w:val="20"/>
                  <w:szCs w:val="20"/>
                </w:rPr>
                <w:t>http://iucn.org/about/work/programmes/marine/marine_our_work/marine_mpas/</w:t>
              </w:r>
            </w:hyperlink>
            <w:r w:rsidR="00590900" w:rsidRPr="008B330E">
              <w:rPr>
                <w:rFonts w:ascii="Arial" w:hAnsi="Arial" w:cs="Arial"/>
                <w:sz w:val="20"/>
                <w:szCs w:val="20"/>
              </w:rPr>
              <w:t>.</w:t>
            </w:r>
          </w:p>
          <w:p w14:paraId="6CF98390" w14:textId="77777777" w:rsidR="00590900" w:rsidRPr="008B330E" w:rsidRDefault="00590900" w:rsidP="00D235B4">
            <w:pPr>
              <w:rPr>
                <w:rFonts w:ascii="Arial" w:hAnsi="Arial" w:cs="Arial"/>
                <w:sz w:val="20"/>
                <w:szCs w:val="20"/>
              </w:rPr>
            </w:pPr>
          </w:p>
        </w:tc>
      </w:tr>
      <w:tr w:rsidR="00590900" w:rsidRPr="008B330E" w14:paraId="419888DE" w14:textId="77777777" w:rsidTr="001E23EE">
        <w:tc>
          <w:tcPr>
            <w:tcW w:w="540" w:type="pct"/>
            <w:shd w:val="clear" w:color="auto" w:fill="8DB3E2" w:themeFill="text2" w:themeFillTint="66"/>
            <w:vAlign w:val="center"/>
          </w:tcPr>
          <w:p w14:paraId="186D198D" w14:textId="77777777" w:rsidR="00590900" w:rsidRPr="008B330E" w:rsidRDefault="00590900" w:rsidP="00D235B4">
            <w:pPr>
              <w:rPr>
                <w:rFonts w:ascii="Arial" w:hAnsi="Arial" w:cs="Arial"/>
                <w:b/>
                <w:bCs/>
                <w:sz w:val="20"/>
                <w:szCs w:val="20"/>
              </w:rPr>
            </w:pPr>
          </w:p>
        </w:tc>
        <w:tc>
          <w:tcPr>
            <w:tcW w:w="601" w:type="pct"/>
            <w:shd w:val="clear" w:color="auto" w:fill="8DB3E2" w:themeFill="text2" w:themeFillTint="66"/>
            <w:vAlign w:val="center"/>
          </w:tcPr>
          <w:p w14:paraId="2C79FB29" w14:textId="3217E179" w:rsidR="00590900" w:rsidRPr="008B330E" w:rsidRDefault="00FD72E9" w:rsidP="00D235B4">
            <w:pPr>
              <w:rPr>
                <w:rFonts w:ascii="Arial" w:hAnsi="Arial" w:cs="Arial"/>
                <w:b/>
                <w:sz w:val="20"/>
                <w:szCs w:val="20"/>
              </w:rPr>
            </w:pPr>
            <w:r w:rsidRPr="008B330E">
              <w:rPr>
                <w:rFonts w:ascii="Arial" w:hAnsi="Arial" w:cs="Arial"/>
                <w:b/>
                <w:sz w:val="20"/>
                <w:szCs w:val="20"/>
              </w:rPr>
              <w:t>Enfoque ecosistémico de las pesquerías</w:t>
            </w:r>
          </w:p>
        </w:tc>
        <w:tc>
          <w:tcPr>
            <w:tcW w:w="1254" w:type="pct"/>
            <w:shd w:val="clear" w:color="auto" w:fill="8DB3E2" w:themeFill="text2" w:themeFillTint="66"/>
            <w:vAlign w:val="center"/>
          </w:tcPr>
          <w:p w14:paraId="5EA50B91" w14:textId="77777777" w:rsidR="00590900" w:rsidRPr="008B330E" w:rsidRDefault="00590900" w:rsidP="00D235B4">
            <w:pPr>
              <w:autoSpaceDE w:val="0"/>
              <w:autoSpaceDN w:val="0"/>
              <w:adjustRightInd w:val="0"/>
              <w:spacing w:after="0"/>
              <w:rPr>
                <w:rFonts w:ascii="Arial" w:hAnsi="Arial" w:cs="Arial"/>
                <w:sz w:val="20"/>
                <w:szCs w:val="20"/>
              </w:rPr>
            </w:pPr>
          </w:p>
        </w:tc>
        <w:tc>
          <w:tcPr>
            <w:tcW w:w="1052" w:type="pct"/>
            <w:shd w:val="clear" w:color="auto" w:fill="8DB3E2" w:themeFill="text2" w:themeFillTint="66"/>
            <w:vAlign w:val="center"/>
          </w:tcPr>
          <w:p w14:paraId="7CB991F0" w14:textId="77777777" w:rsidR="00590900" w:rsidRPr="008B330E" w:rsidRDefault="00590900" w:rsidP="00590900">
            <w:pPr>
              <w:numPr>
                <w:ilvl w:val="0"/>
                <w:numId w:val="30"/>
              </w:numPr>
              <w:spacing w:after="0"/>
              <w:ind w:left="171" w:hanging="171"/>
              <w:contextualSpacing/>
              <w:rPr>
                <w:rFonts w:ascii="Arial" w:hAnsi="Arial" w:cs="Arial"/>
                <w:sz w:val="20"/>
                <w:szCs w:val="20"/>
              </w:rPr>
            </w:pPr>
          </w:p>
        </w:tc>
        <w:tc>
          <w:tcPr>
            <w:tcW w:w="953" w:type="pct"/>
            <w:shd w:val="clear" w:color="auto" w:fill="8DB3E2" w:themeFill="text2" w:themeFillTint="66"/>
            <w:vAlign w:val="center"/>
          </w:tcPr>
          <w:p w14:paraId="7620A356" w14:textId="77777777" w:rsidR="00590900" w:rsidRPr="008B330E" w:rsidRDefault="00590900" w:rsidP="00590900">
            <w:pPr>
              <w:numPr>
                <w:ilvl w:val="0"/>
                <w:numId w:val="30"/>
              </w:numPr>
              <w:spacing w:after="0"/>
              <w:ind w:left="173" w:hanging="173"/>
              <w:contextualSpacing/>
              <w:rPr>
                <w:rFonts w:ascii="Arial" w:hAnsi="Arial" w:cs="Arial"/>
                <w:sz w:val="20"/>
                <w:szCs w:val="20"/>
              </w:rPr>
            </w:pPr>
          </w:p>
        </w:tc>
        <w:tc>
          <w:tcPr>
            <w:tcW w:w="600" w:type="pct"/>
            <w:shd w:val="clear" w:color="auto" w:fill="8DB3E2" w:themeFill="text2" w:themeFillTint="66"/>
            <w:vAlign w:val="center"/>
          </w:tcPr>
          <w:p w14:paraId="5D2723E2" w14:textId="77777777" w:rsidR="00590900" w:rsidRPr="008B330E" w:rsidRDefault="00590900" w:rsidP="00D235B4">
            <w:pPr>
              <w:rPr>
                <w:rFonts w:ascii="Arial" w:hAnsi="Arial" w:cs="Arial"/>
                <w:sz w:val="20"/>
                <w:szCs w:val="20"/>
              </w:rPr>
            </w:pPr>
          </w:p>
        </w:tc>
      </w:tr>
      <w:tr w:rsidR="00590900" w:rsidRPr="008B330E" w14:paraId="7ACAFE44" w14:textId="77777777" w:rsidTr="001E23EE">
        <w:tc>
          <w:tcPr>
            <w:tcW w:w="540" w:type="pct"/>
            <w:vMerge w:val="restart"/>
            <w:shd w:val="clear" w:color="auto" w:fill="B6DDE8" w:themeFill="accent5" w:themeFillTint="66"/>
            <w:vAlign w:val="center"/>
          </w:tcPr>
          <w:p w14:paraId="13C7787B" w14:textId="11E06499" w:rsidR="00590900" w:rsidRPr="008B330E" w:rsidRDefault="007E7367" w:rsidP="00D235B4">
            <w:pPr>
              <w:rPr>
                <w:rFonts w:ascii="Arial" w:hAnsi="Arial" w:cs="Arial"/>
                <w:b/>
                <w:bCs/>
                <w:sz w:val="20"/>
                <w:szCs w:val="20"/>
              </w:rPr>
            </w:pPr>
            <w:r w:rsidRPr="008B330E">
              <w:rPr>
                <w:rFonts w:ascii="Arial" w:hAnsi="Arial" w:cs="Arial"/>
                <w:b/>
                <w:bCs/>
                <w:sz w:val="20"/>
                <w:szCs w:val="20"/>
              </w:rPr>
              <w:t>Llanuras fluviales y humedales</w:t>
            </w:r>
          </w:p>
        </w:tc>
        <w:tc>
          <w:tcPr>
            <w:tcW w:w="601" w:type="pct"/>
            <w:shd w:val="clear" w:color="auto" w:fill="B6DDE8" w:themeFill="accent5" w:themeFillTint="66"/>
            <w:vAlign w:val="center"/>
          </w:tcPr>
          <w:p w14:paraId="6665B344" w14:textId="44D8DCBC" w:rsidR="00590900" w:rsidRPr="008B330E" w:rsidRDefault="007E7367" w:rsidP="00D235B4">
            <w:pPr>
              <w:rPr>
                <w:rFonts w:ascii="Arial" w:hAnsi="Arial" w:cs="Arial"/>
                <w:b/>
                <w:sz w:val="20"/>
                <w:szCs w:val="20"/>
              </w:rPr>
            </w:pPr>
            <w:r w:rsidRPr="008B330E">
              <w:rPr>
                <w:rFonts w:ascii="Arial" w:hAnsi="Arial" w:cs="Arial"/>
                <w:b/>
                <w:sz w:val="20"/>
                <w:szCs w:val="20"/>
              </w:rPr>
              <w:t>Aprovechamiento del agua de inundaciones</w:t>
            </w:r>
            <w:r w:rsidR="00590900" w:rsidRPr="008B330E">
              <w:rPr>
                <w:rFonts w:ascii="Arial" w:hAnsi="Arial" w:cs="Arial"/>
                <w:b/>
                <w:sz w:val="20"/>
                <w:szCs w:val="20"/>
              </w:rPr>
              <w:t xml:space="preserve"> </w:t>
            </w:r>
          </w:p>
        </w:tc>
        <w:tc>
          <w:tcPr>
            <w:tcW w:w="1254" w:type="pct"/>
            <w:shd w:val="clear" w:color="auto" w:fill="B6DDE8" w:themeFill="accent5" w:themeFillTint="66"/>
            <w:vAlign w:val="center"/>
          </w:tcPr>
          <w:p w14:paraId="669B1476" w14:textId="47542EEE" w:rsidR="00590900" w:rsidRPr="008B330E" w:rsidRDefault="007E7367" w:rsidP="00D235B4">
            <w:pPr>
              <w:rPr>
                <w:rFonts w:ascii="Arial" w:hAnsi="Arial" w:cs="Arial"/>
                <w:sz w:val="20"/>
                <w:szCs w:val="20"/>
              </w:rPr>
            </w:pPr>
            <w:r w:rsidRPr="008B330E">
              <w:rPr>
                <w:rFonts w:ascii="Arial" w:hAnsi="Arial" w:cs="Arial"/>
                <w:sz w:val="20"/>
                <w:szCs w:val="20"/>
              </w:rPr>
              <w:t>El aprovechamiento del agua de inundaciones consiste en recolectar los flujos de un río, tormenta u otro curso de agua natural que puede ser almacenada y utilizada para mejorar la humedad del suelo para la agricultura</w:t>
            </w:r>
          </w:p>
        </w:tc>
        <w:tc>
          <w:tcPr>
            <w:tcW w:w="1052" w:type="pct"/>
            <w:shd w:val="clear" w:color="auto" w:fill="B6DDE8" w:themeFill="accent5" w:themeFillTint="66"/>
            <w:vAlign w:val="center"/>
          </w:tcPr>
          <w:p w14:paraId="03028E0C" w14:textId="77777777" w:rsidR="000D5C59" w:rsidRPr="008B330E" w:rsidRDefault="000D5C59" w:rsidP="000D5C59">
            <w:pPr>
              <w:numPr>
                <w:ilvl w:val="0"/>
                <w:numId w:val="38"/>
              </w:numPr>
              <w:spacing w:after="0"/>
              <w:ind w:left="171" w:hanging="171"/>
              <w:contextualSpacing/>
              <w:rPr>
                <w:rFonts w:ascii="Arial" w:hAnsi="Arial" w:cs="Arial"/>
                <w:sz w:val="20"/>
                <w:szCs w:val="20"/>
              </w:rPr>
            </w:pPr>
            <w:r w:rsidRPr="008B330E">
              <w:rPr>
                <w:rFonts w:ascii="Arial" w:hAnsi="Arial" w:cs="Arial"/>
                <w:sz w:val="20"/>
                <w:szCs w:val="20"/>
              </w:rPr>
              <w:t>Puede contribuir a aumentar la recarga de aguas subterráneas</w:t>
            </w:r>
          </w:p>
          <w:p w14:paraId="1087BA91" w14:textId="77777777" w:rsidR="000D5C59" w:rsidRPr="008B330E" w:rsidRDefault="000D5C59" w:rsidP="000D5C59">
            <w:pPr>
              <w:numPr>
                <w:ilvl w:val="0"/>
                <w:numId w:val="38"/>
              </w:numPr>
              <w:spacing w:after="0"/>
              <w:ind w:left="171" w:hanging="171"/>
              <w:contextualSpacing/>
              <w:rPr>
                <w:rFonts w:ascii="Arial" w:hAnsi="Arial" w:cs="Arial"/>
                <w:sz w:val="20"/>
                <w:szCs w:val="20"/>
              </w:rPr>
            </w:pPr>
            <w:r w:rsidRPr="008B330E">
              <w:rPr>
                <w:rFonts w:ascii="Arial" w:hAnsi="Arial" w:cs="Arial"/>
                <w:sz w:val="20"/>
                <w:szCs w:val="20"/>
              </w:rPr>
              <w:t>Mejora las condiciones del suelo</w:t>
            </w:r>
          </w:p>
          <w:p w14:paraId="771A6338" w14:textId="2BB4B9D8" w:rsidR="00590900" w:rsidRPr="008B330E" w:rsidRDefault="007E7367" w:rsidP="000D5C59">
            <w:pPr>
              <w:numPr>
                <w:ilvl w:val="0"/>
                <w:numId w:val="38"/>
              </w:numPr>
              <w:spacing w:after="0"/>
              <w:ind w:left="171" w:hanging="171"/>
              <w:contextualSpacing/>
              <w:rPr>
                <w:rFonts w:ascii="Arial" w:hAnsi="Arial" w:cs="Arial"/>
                <w:sz w:val="20"/>
                <w:szCs w:val="20"/>
              </w:rPr>
            </w:pPr>
            <w:r w:rsidRPr="008B330E">
              <w:rPr>
                <w:rFonts w:ascii="Arial" w:hAnsi="Arial" w:cs="Arial"/>
                <w:sz w:val="20"/>
                <w:szCs w:val="20"/>
              </w:rPr>
              <w:t>Reduce la erosión de la escorrentía de las aguas superficiales</w:t>
            </w:r>
          </w:p>
        </w:tc>
        <w:tc>
          <w:tcPr>
            <w:tcW w:w="953" w:type="pct"/>
            <w:shd w:val="clear" w:color="auto" w:fill="B6DDE8" w:themeFill="accent5" w:themeFillTint="66"/>
            <w:vAlign w:val="center"/>
          </w:tcPr>
          <w:p w14:paraId="5D37BF09" w14:textId="77777777" w:rsidR="000D5C59" w:rsidRPr="008B330E" w:rsidRDefault="007E7367" w:rsidP="000D5C59">
            <w:pPr>
              <w:numPr>
                <w:ilvl w:val="0"/>
                <w:numId w:val="38"/>
              </w:numPr>
              <w:spacing w:after="0"/>
              <w:ind w:left="173" w:hanging="173"/>
              <w:contextualSpacing/>
              <w:rPr>
                <w:rFonts w:ascii="Arial" w:hAnsi="Arial" w:cs="Arial"/>
                <w:sz w:val="20"/>
                <w:szCs w:val="20"/>
              </w:rPr>
            </w:pPr>
            <w:r w:rsidRPr="008B330E">
              <w:rPr>
                <w:rFonts w:ascii="Arial" w:hAnsi="Arial" w:cs="Arial"/>
                <w:sz w:val="20"/>
                <w:szCs w:val="20"/>
              </w:rPr>
              <w:t>Potencial de condiciones hidrológicas adversas aguas abajo</w:t>
            </w:r>
          </w:p>
          <w:p w14:paraId="7ADE57FB" w14:textId="663BAE18" w:rsidR="00590900" w:rsidRPr="008B330E" w:rsidRDefault="007E7367" w:rsidP="000D5C59">
            <w:pPr>
              <w:numPr>
                <w:ilvl w:val="0"/>
                <w:numId w:val="38"/>
              </w:numPr>
              <w:spacing w:after="0"/>
              <w:ind w:left="173" w:hanging="173"/>
              <w:contextualSpacing/>
              <w:rPr>
                <w:rFonts w:ascii="Arial" w:hAnsi="Arial" w:cs="Arial"/>
                <w:sz w:val="20"/>
                <w:szCs w:val="20"/>
              </w:rPr>
            </w:pPr>
            <w:r w:rsidRPr="008B330E">
              <w:rPr>
                <w:rFonts w:ascii="Arial" w:hAnsi="Arial" w:cs="Arial"/>
                <w:sz w:val="20"/>
                <w:szCs w:val="20"/>
              </w:rPr>
              <w:t xml:space="preserve">Almacenamiento </w:t>
            </w:r>
            <w:r w:rsidR="000D5C59" w:rsidRPr="008B330E">
              <w:rPr>
                <w:rFonts w:ascii="Arial" w:hAnsi="Arial" w:cs="Arial"/>
                <w:sz w:val="20"/>
                <w:szCs w:val="20"/>
              </w:rPr>
              <w:t xml:space="preserve">superficial potencialmente </w:t>
            </w:r>
            <w:r w:rsidRPr="008B330E">
              <w:rPr>
                <w:rFonts w:ascii="Arial" w:hAnsi="Arial" w:cs="Arial"/>
                <w:sz w:val="20"/>
                <w:szCs w:val="20"/>
              </w:rPr>
              <w:t xml:space="preserve">puede </w:t>
            </w:r>
            <w:r w:rsidR="000D5C59" w:rsidRPr="008B330E">
              <w:rPr>
                <w:rFonts w:ascii="Arial" w:hAnsi="Arial" w:cs="Arial"/>
                <w:sz w:val="20"/>
                <w:szCs w:val="20"/>
              </w:rPr>
              <w:t>llevar a la reproducción de parásitos/</w:t>
            </w:r>
            <w:r w:rsidRPr="008B330E">
              <w:rPr>
                <w:rFonts w:ascii="Arial" w:hAnsi="Arial" w:cs="Arial"/>
                <w:sz w:val="20"/>
                <w:szCs w:val="20"/>
              </w:rPr>
              <w:t>vector</w:t>
            </w:r>
            <w:r w:rsidR="000D5C59" w:rsidRPr="008B330E">
              <w:rPr>
                <w:rFonts w:ascii="Arial" w:hAnsi="Arial" w:cs="Arial"/>
                <w:sz w:val="20"/>
                <w:szCs w:val="20"/>
              </w:rPr>
              <w:t>es</w:t>
            </w:r>
          </w:p>
        </w:tc>
        <w:tc>
          <w:tcPr>
            <w:tcW w:w="600" w:type="pct"/>
            <w:shd w:val="clear" w:color="auto" w:fill="B6DDE8" w:themeFill="accent5" w:themeFillTint="66"/>
            <w:vAlign w:val="center"/>
          </w:tcPr>
          <w:p w14:paraId="3EE23E9B" w14:textId="77777777" w:rsidR="00590900" w:rsidRPr="008B330E" w:rsidRDefault="0071743A" w:rsidP="00D235B4">
            <w:pPr>
              <w:rPr>
                <w:rFonts w:ascii="Arial" w:hAnsi="Arial" w:cs="Arial"/>
                <w:sz w:val="20"/>
                <w:szCs w:val="20"/>
              </w:rPr>
            </w:pPr>
            <w:hyperlink r:id="rId57" w:history="1">
              <w:r w:rsidR="00590900" w:rsidRPr="008B330E">
                <w:rPr>
                  <w:rStyle w:val="Hipervnculo"/>
                  <w:rFonts w:ascii="Arial" w:hAnsi="Arial" w:cs="Arial"/>
                  <w:sz w:val="20"/>
                  <w:szCs w:val="20"/>
                </w:rPr>
                <w:t>http://tech-action.org/Guidebooks/TNA_Guidebook_AdaptationWater.pdf</w:t>
              </w:r>
            </w:hyperlink>
          </w:p>
          <w:p w14:paraId="0888950E" w14:textId="77777777" w:rsidR="00590900" w:rsidRPr="008B330E" w:rsidRDefault="00590900" w:rsidP="00D235B4">
            <w:pPr>
              <w:rPr>
                <w:rFonts w:ascii="Arial" w:hAnsi="Arial" w:cs="Arial"/>
                <w:sz w:val="20"/>
                <w:szCs w:val="20"/>
              </w:rPr>
            </w:pPr>
          </w:p>
        </w:tc>
      </w:tr>
      <w:tr w:rsidR="00590900" w:rsidRPr="008B330E" w14:paraId="36953B64" w14:textId="77777777" w:rsidTr="001E23EE">
        <w:tc>
          <w:tcPr>
            <w:tcW w:w="540" w:type="pct"/>
            <w:vMerge/>
            <w:shd w:val="clear" w:color="auto" w:fill="DBE5F1" w:themeFill="accent1" w:themeFillTint="33"/>
            <w:vAlign w:val="center"/>
          </w:tcPr>
          <w:p w14:paraId="58898225" w14:textId="77777777" w:rsidR="00590900" w:rsidRPr="008B330E" w:rsidRDefault="00590900" w:rsidP="00D235B4">
            <w:pPr>
              <w:rPr>
                <w:rFonts w:ascii="Arial" w:hAnsi="Arial" w:cs="Arial"/>
                <w:b/>
                <w:bCs/>
                <w:sz w:val="20"/>
                <w:szCs w:val="20"/>
              </w:rPr>
            </w:pPr>
          </w:p>
        </w:tc>
        <w:tc>
          <w:tcPr>
            <w:tcW w:w="601" w:type="pct"/>
            <w:shd w:val="clear" w:color="auto" w:fill="B6DDE8" w:themeFill="accent5" w:themeFillTint="66"/>
            <w:vAlign w:val="center"/>
          </w:tcPr>
          <w:p w14:paraId="2E52A0A1" w14:textId="7D711B26" w:rsidR="00590900" w:rsidRPr="008B330E" w:rsidRDefault="00590900" w:rsidP="00D235B4">
            <w:pPr>
              <w:rPr>
                <w:rFonts w:ascii="Arial" w:hAnsi="Arial" w:cs="Arial"/>
                <w:b/>
                <w:sz w:val="20"/>
                <w:szCs w:val="20"/>
              </w:rPr>
            </w:pPr>
            <w:r w:rsidRPr="008B330E">
              <w:rPr>
                <w:rFonts w:ascii="Arial" w:hAnsi="Arial" w:cs="Arial"/>
                <w:b/>
                <w:sz w:val="20"/>
                <w:szCs w:val="20"/>
              </w:rPr>
              <w:t>Re</w:t>
            </w:r>
            <w:r w:rsidR="000D5C59" w:rsidRPr="008B330E">
              <w:rPr>
                <w:rFonts w:ascii="Arial" w:hAnsi="Arial" w:cs="Arial"/>
                <w:b/>
                <w:sz w:val="20"/>
                <w:szCs w:val="20"/>
              </w:rPr>
              <w:t xml:space="preserve">naturalización de las llanuras de </w:t>
            </w:r>
            <w:r w:rsidR="000D5C59" w:rsidRPr="008B330E">
              <w:rPr>
                <w:rFonts w:ascii="Arial" w:hAnsi="Arial" w:cs="Arial"/>
                <w:b/>
                <w:sz w:val="20"/>
                <w:szCs w:val="20"/>
              </w:rPr>
              <w:lastRenderedPageBreak/>
              <w:t>inundación</w:t>
            </w:r>
          </w:p>
        </w:tc>
        <w:tc>
          <w:tcPr>
            <w:tcW w:w="1254" w:type="pct"/>
            <w:shd w:val="clear" w:color="auto" w:fill="B6DDE8" w:themeFill="accent5" w:themeFillTint="66"/>
            <w:vAlign w:val="center"/>
          </w:tcPr>
          <w:p w14:paraId="32E91C80" w14:textId="4F59BF95" w:rsidR="00590900" w:rsidRPr="008B330E" w:rsidRDefault="000D5C59" w:rsidP="00D235B4">
            <w:pPr>
              <w:tabs>
                <w:tab w:val="left" w:pos="1289"/>
              </w:tabs>
              <w:rPr>
                <w:rFonts w:ascii="Arial" w:hAnsi="Arial" w:cs="Arial"/>
                <w:sz w:val="20"/>
                <w:szCs w:val="20"/>
              </w:rPr>
            </w:pPr>
            <w:r w:rsidRPr="008B330E">
              <w:rPr>
                <w:rFonts w:ascii="Arial" w:hAnsi="Arial" w:cs="Arial"/>
                <w:sz w:val="20"/>
                <w:szCs w:val="20"/>
              </w:rPr>
              <w:lastRenderedPageBreak/>
              <w:t xml:space="preserve">La prevención de inundaciones por medio de la re-naturalización de las llanuras de inundación consiste en </w:t>
            </w:r>
            <w:r w:rsidRPr="008B330E">
              <w:rPr>
                <w:rFonts w:ascii="Arial" w:hAnsi="Arial" w:cs="Arial"/>
                <w:sz w:val="20"/>
                <w:szCs w:val="20"/>
              </w:rPr>
              <w:lastRenderedPageBreak/>
              <w:t>medidas para (re) crear zonas naturales de retención para el agua de inundación. Además, la tendencia de las comunidades a vivir en zonas de ribera debe ser reducida y los planes de uso del suelo puede requerir ser revisados y adaptados</w:t>
            </w:r>
          </w:p>
        </w:tc>
        <w:tc>
          <w:tcPr>
            <w:tcW w:w="1052" w:type="pct"/>
            <w:shd w:val="clear" w:color="auto" w:fill="B6DDE8" w:themeFill="accent5" w:themeFillTint="66"/>
            <w:vAlign w:val="center"/>
          </w:tcPr>
          <w:p w14:paraId="197B5FDA" w14:textId="77777777" w:rsidR="000D5C59" w:rsidRPr="008B330E" w:rsidRDefault="000D5C59" w:rsidP="00F34FE0">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lastRenderedPageBreak/>
              <w:t>Evita inundaciones</w:t>
            </w:r>
          </w:p>
          <w:p w14:paraId="5DC974C6" w14:textId="77777777" w:rsidR="000D5C59" w:rsidRPr="008B330E" w:rsidRDefault="000D5C59" w:rsidP="00F34FE0">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 xml:space="preserve">A menudo es más rentable </w:t>
            </w:r>
            <w:r w:rsidRPr="008B330E">
              <w:rPr>
                <w:rFonts w:ascii="Arial" w:hAnsi="Arial" w:cs="Arial"/>
                <w:sz w:val="20"/>
                <w:szCs w:val="20"/>
              </w:rPr>
              <w:lastRenderedPageBreak/>
              <w:t>en comparación con medidas de infraestructura o de control de inundaciones</w:t>
            </w:r>
          </w:p>
          <w:p w14:paraId="742D751E" w14:textId="3806C030" w:rsidR="000D5C59" w:rsidRPr="008B330E" w:rsidRDefault="000D5C59" w:rsidP="00F34FE0">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Provisión de hábitat para especies/biodiversidad</w:t>
            </w:r>
          </w:p>
        </w:tc>
        <w:tc>
          <w:tcPr>
            <w:tcW w:w="953" w:type="pct"/>
            <w:shd w:val="clear" w:color="auto" w:fill="B6DDE8" w:themeFill="accent5" w:themeFillTint="66"/>
            <w:vAlign w:val="center"/>
          </w:tcPr>
          <w:p w14:paraId="083376B5" w14:textId="03244558" w:rsidR="00F34FE0" w:rsidRPr="008B330E" w:rsidRDefault="00F34FE0" w:rsidP="00F34FE0">
            <w:pPr>
              <w:numPr>
                <w:ilvl w:val="0"/>
                <w:numId w:val="39"/>
              </w:numPr>
              <w:spacing w:after="0"/>
              <w:ind w:left="173" w:hanging="173"/>
              <w:contextualSpacing/>
              <w:rPr>
                <w:rFonts w:ascii="Arial" w:hAnsi="Arial" w:cs="Arial"/>
                <w:sz w:val="20"/>
                <w:szCs w:val="20"/>
              </w:rPr>
            </w:pPr>
            <w:r w:rsidRPr="008B330E">
              <w:rPr>
                <w:rFonts w:ascii="Arial" w:hAnsi="Arial" w:cs="Arial"/>
                <w:sz w:val="20"/>
                <w:szCs w:val="20"/>
              </w:rPr>
              <w:lastRenderedPageBreak/>
              <w:t xml:space="preserve">La falta de conocimiento científico acerca de la </w:t>
            </w:r>
            <w:r w:rsidRPr="008B330E">
              <w:rPr>
                <w:rFonts w:ascii="Arial" w:hAnsi="Arial" w:cs="Arial"/>
                <w:sz w:val="20"/>
                <w:szCs w:val="20"/>
              </w:rPr>
              <w:lastRenderedPageBreak/>
              <w:t>dinámica del proceso a escala de cuencas</w:t>
            </w:r>
          </w:p>
          <w:p w14:paraId="1B2C990F" w14:textId="66010CFD" w:rsidR="00F34FE0" w:rsidRPr="008B330E" w:rsidRDefault="00F34FE0" w:rsidP="00F34FE0">
            <w:pPr>
              <w:numPr>
                <w:ilvl w:val="0"/>
                <w:numId w:val="39"/>
              </w:numPr>
              <w:spacing w:after="0"/>
              <w:ind w:left="173" w:hanging="173"/>
              <w:contextualSpacing/>
              <w:rPr>
                <w:rFonts w:ascii="Arial" w:hAnsi="Arial" w:cs="Arial"/>
                <w:sz w:val="20"/>
                <w:szCs w:val="20"/>
              </w:rPr>
            </w:pPr>
            <w:r w:rsidRPr="008B330E">
              <w:rPr>
                <w:rFonts w:ascii="Arial" w:hAnsi="Arial" w:cs="Arial"/>
                <w:sz w:val="20"/>
                <w:szCs w:val="20"/>
              </w:rPr>
              <w:t>Falta de apoyo político</w:t>
            </w:r>
          </w:p>
        </w:tc>
        <w:tc>
          <w:tcPr>
            <w:tcW w:w="600" w:type="pct"/>
            <w:shd w:val="clear" w:color="auto" w:fill="B6DDE8" w:themeFill="accent5" w:themeFillTint="66"/>
            <w:vAlign w:val="center"/>
          </w:tcPr>
          <w:p w14:paraId="18F89EEE" w14:textId="77777777" w:rsidR="00590900" w:rsidRPr="008B330E" w:rsidRDefault="0071743A" w:rsidP="00D235B4">
            <w:pPr>
              <w:rPr>
                <w:rFonts w:ascii="Arial" w:hAnsi="Arial" w:cs="Arial"/>
                <w:sz w:val="20"/>
                <w:szCs w:val="20"/>
              </w:rPr>
            </w:pPr>
            <w:hyperlink r:id="rId58" w:history="1">
              <w:r w:rsidR="00590900" w:rsidRPr="008B330E">
                <w:rPr>
                  <w:rStyle w:val="Hipervnculo"/>
                  <w:rFonts w:ascii="Arial" w:hAnsi="Arial" w:cs="Arial"/>
                  <w:sz w:val="20"/>
                  <w:szCs w:val="20"/>
                </w:rPr>
                <w:t>http://ec.europa.eu/environment/integration/resea</w:t>
              </w:r>
              <w:r w:rsidR="00590900" w:rsidRPr="008B330E">
                <w:rPr>
                  <w:rStyle w:val="Hipervnculo"/>
                  <w:rFonts w:ascii="Arial" w:hAnsi="Arial" w:cs="Arial"/>
                  <w:sz w:val="20"/>
                  <w:szCs w:val="20"/>
                </w:rPr>
                <w:lastRenderedPageBreak/>
                <w:t>rch/newsalert/pdf/32si.pdf</w:t>
              </w:r>
            </w:hyperlink>
          </w:p>
          <w:p w14:paraId="14F5D912" w14:textId="77777777" w:rsidR="00590900" w:rsidRPr="008B330E" w:rsidRDefault="00590900" w:rsidP="00D235B4">
            <w:pPr>
              <w:rPr>
                <w:rFonts w:ascii="Arial" w:hAnsi="Arial" w:cs="Arial"/>
                <w:sz w:val="20"/>
                <w:szCs w:val="20"/>
              </w:rPr>
            </w:pPr>
          </w:p>
        </w:tc>
      </w:tr>
      <w:tr w:rsidR="00590900" w:rsidRPr="008B330E" w14:paraId="72B39156" w14:textId="77777777" w:rsidTr="001E23EE">
        <w:tc>
          <w:tcPr>
            <w:tcW w:w="540" w:type="pct"/>
            <w:vMerge/>
            <w:shd w:val="clear" w:color="auto" w:fill="DBE5F1" w:themeFill="accent1" w:themeFillTint="33"/>
            <w:vAlign w:val="center"/>
          </w:tcPr>
          <w:p w14:paraId="1614397B" w14:textId="77777777" w:rsidR="00590900" w:rsidRPr="008B330E" w:rsidRDefault="00590900" w:rsidP="00D235B4">
            <w:pPr>
              <w:rPr>
                <w:rFonts w:ascii="Arial" w:hAnsi="Arial" w:cs="Arial"/>
                <w:b/>
                <w:bCs/>
                <w:sz w:val="20"/>
                <w:szCs w:val="20"/>
              </w:rPr>
            </w:pPr>
          </w:p>
        </w:tc>
        <w:tc>
          <w:tcPr>
            <w:tcW w:w="601" w:type="pct"/>
            <w:shd w:val="clear" w:color="auto" w:fill="B6DDE8" w:themeFill="accent5" w:themeFillTint="66"/>
            <w:vAlign w:val="center"/>
          </w:tcPr>
          <w:p w14:paraId="20EDE878" w14:textId="426F8F9E" w:rsidR="00590900" w:rsidRPr="008B330E" w:rsidRDefault="00F34FE0" w:rsidP="00D235B4">
            <w:pPr>
              <w:rPr>
                <w:rFonts w:ascii="Arial" w:hAnsi="Arial" w:cs="Arial"/>
                <w:b/>
                <w:sz w:val="20"/>
                <w:szCs w:val="20"/>
              </w:rPr>
            </w:pPr>
            <w:r w:rsidRPr="008B330E">
              <w:rPr>
                <w:rFonts w:ascii="Arial" w:hAnsi="Arial" w:cs="Arial"/>
                <w:b/>
                <w:sz w:val="20"/>
                <w:szCs w:val="20"/>
              </w:rPr>
              <w:t>Restauración de humedales, humedales artificiales</w:t>
            </w:r>
          </w:p>
        </w:tc>
        <w:tc>
          <w:tcPr>
            <w:tcW w:w="1254" w:type="pct"/>
            <w:shd w:val="clear" w:color="auto" w:fill="B6DDE8" w:themeFill="accent5" w:themeFillTint="66"/>
            <w:vAlign w:val="center"/>
          </w:tcPr>
          <w:p w14:paraId="255A2488" w14:textId="4239DEAD" w:rsidR="00F34FE0" w:rsidRPr="008B330E" w:rsidRDefault="00F34FE0" w:rsidP="00F34FE0">
            <w:pPr>
              <w:tabs>
                <w:tab w:val="left" w:pos="1289"/>
              </w:tabs>
              <w:rPr>
                <w:rFonts w:ascii="Arial" w:hAnsi="Arial" w:cs="Arial"/>
                <w:iCs/>
                <w:sz w:val="20"/>
                <w:szCs w:val="20"/>
              </w:rPr>
            </w:pPr>
            <w:r w:rsidRPr="008B330E">
              <w:rPr>
                <w:rFonts w:ascii="Arial" w:hAnsi="Arial" w:cs="Arial"/>
                <w:iCs/>
                <w:sz w:val="20"/>
                <w:szCs w:val="20"/>
              </w:rPr>
              <w:t>La restauración de humedales degradados, dañados o destruidos, o la creación de humedales artificiales, reduce los volúmenes de descarga al proporcionar áreas de retención y mejorar la calidad de la biodiversidad y el agua. Los humedales y otras “esponjas” naturales, sin embargo, no influyen en los picos de las inundaciones extremas una vez que los suelos están completamente saturados.</w:t>
            </w:r>
          </w:p>
          <w:p w14:paraId="1E8C4DD0" w14:textId="6B33FCD2" w:rsidR="00F34FE0" w:rsidRPr="008B330E" w:rsidRDefault="00F34FE0" w:rsidP="00F34FE0">
            <w:pPr>
              <w:tabs>
                <w:tab w:val="left" w:pos="1289"/>
              </w:tabs>
              <w:rPr>
                <w:rFonts w:ascii="Arial" w:hAnsi="Arial" w:cs="Arial"/>
                <w:iCs/>
                <w:sz w:val="20"/>
                <w:szCs w:val="20"/>
              </w:rPr>
            </w:pPr>
            <w:r w:rsidRPr="008B330E">
              <w:rPr>
                <w:rFonts w:ascii="Arial" w:hAnsi="Arial" w:cs="Arial"/>
                <w:iCs/>
                <w:sz w:val="20"/>
                <w:szCs w:val="20"/>
              </w:rPr>
              <w:t>Se recomienda la siembra sólo si la recolonización natural falla, sobre todo para los manglares.</w:t>
            </w:r>
          </w:p>
        </w:tc>
        <w:tc>
          <w:tcPr>
            <w:tcW w:w="1052" w:type="pct"/>
            <w:shd w:val="clear" w:color="auto" w:fill="B6DDE8" w:themeFill="accent5" w:themeFillTint="66"/>
            <w:vAlign w:val="center"/>
          </w:tcPr>
          <w:p w14:paraId="7E3FFA66" w14:textId="77777777" w:rsidR="00F34FE0" w:rsidRPr="008B330E" w:rsidRDefault="00F34FE0" w:rsidP="00F34FE0">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Mejora la calidad del agua debido a las funciones naturales de purificación</w:t>
            </w:r>
          </w:p>
          <w:p w14:paraId="77760886" w14:textId="6346E32B" w:rsidR="00F34FE0" w:rsidRPr="008B330E" w:rsidRDefault="00F34FE0" w:rsidP="00F34FE0">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 xml:space="preserve">Prevención de inundaciones: los humedales sirven como zonas naturales de retención </w:t>
            </w:r>
          </w:p>
          <w:p w14:paraId="0631E50F" w14:textId="2F8B3B1E" w:rsidR="00F34FE0" w:rsidRPr="008B330E" w:rsidRDefault="00F34FE0" w:rsidP="00F34FE0">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Mejora el potencial de adaptación al cambio climático</w:t>
            </w:r>
          </w:p>
          <w:p w14:paraId="25E4BEEF" w14:textId="0055458B" w:rsidR="00F34FE0" w:rsidRPr="008B330E" w:rsidRDefault="00F34FE0" w:rsidP="00F34FE0">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 xml:space="preserve">Aumento de la oferta de servicios de biodiversidad y ecosistémicos </w:t>
            </w:r>
          </w:p>
        </w:tc>
        <w:tc>
          <w:tcPr>
            <w:tcW w:w="953" w:type="pct"/>
            <w:shd w:val="clear" w:color="auto" w:fill="B6DDE8" w:themeFill="accent5" w:themeFillTint="66"/>
            <w:vAlign w:val="center"/>
          </w:tcPr>
          <w:p w14:paraId="39894A08" w14:textId="1EE1F7D3" w:rsidR="006C79F5" w:rsidRPr="008B330E" w:rsidRDefault="00F34FE0" w:rsidP="006C79F5">
            <w:pPr>
              <w:numPr>
                <w:ilvl w:val="0"/>
                <w:numId w:val="39"/>
              </w:numPr>
              <w:spacing w:after="0"/>
              <w:ind w:left="173" w:hanging="173"/>
              <w:contextualSpacing/>
              <w:rPr>
                <w:rFonts w:ascii="Arial" w:hAnsi="Arial" w:cs="Arial"/>
                <w:iCs/>
                <w:sz w:val="20"/>
                <w:szCs w:val="20"/>
              </w:rPr>
            </w:pPr>
            <w:r w:rsidRPr="008B330E">
              <w:rPr>
                <w:rFonts w:ascii="Arial" w:hAnsi="Arial" w:cs="Arial"/>
                <w:iCs/>
                <w:sz w:val="20"/>
                <w:szCs w:val="20"/>
              </w:rPr>
              <w:t>Menos uso de los recursos de</w:t>
            </w:r>
            <w:r w:rsidR="006C79F5" w:rsidRPr="008B330E">
              <w:rPr>
                <w:rFonts w:ascii="Arial" w:hAnsi="Arial" w:cs="Arial"/>
                <w:iCs/>
                <w:sz w:val="20"/>
                <w:szCs w:val="20"/>
              </w:rPr>
              <w:t xml:space="preserve">l cuerpo de agua </w:t>
            </w:r>
            <w:r w:rsidRPr="008B330E">
              <w:rPr>
                <w:rFonts w:ascii="Arial" w:hAnsi="Arial" w:cs="Arial"/>
                <w:iCs/>
                <w:sz w:val="20"/>
                <w:szCs w:val="20"/>
              </w:rPr>
              <w:t>después de la restauración</w:t>
            </w:r>
          </w:p>
          <w:p w14:paraId="0651F5AA" w14:textId="4D88B8D4" w:rsidR="006C79F5" w:rsidRPr="008B330E" w:rsidRDefault="006C79F5" w:rsidP="006C79F5">
            <w:pPr>
              <w:numPr>
                <w:ilvl w:val="0"/>
                <w:numId w:val="39"/>
              </w:numPr>
              <w:spacing w:after="0"/>
              <w:ind w:left="173" w:hanging="173"/>
              <w:contextualSpacing/>
              <w:rPr>
                <w:rFonts w:ascii="Arial" w:hAnsi="Arial" w:cs="Arial"/>
                <w:iCs/>
                <w:sz w:val="20"/>
                <w:szCs w:val="20"/>
              </w:rPr>
            </w:pPr>
            <w:r w:rsidRPr="008B330E">
              <w:rPr>
                <w:rFonts w:ascii="Arial" w:hAnsi="Arial" w:cs="Arial"/>
                <w:iCs/>
                <w:sz w:val="20"/>
                <w:szCs w:val="20"/>
              </w:rPr>
              <w:t xml:space="preserve">La restauración es sólo un paso, que debe seguirse por la protección </w:t>
            </w:r>
          </w:p>
          <w:p w14:paraId="114A2DA3" w14:textId="5F589EB0" w:rsidR="006C79F5" w:rsidRPr="008B330E" w:rsidRDefault="006C79F5" w:rsidP="006C79F5">
            <w:pPr>
              <w:numPr>
                <w:ilvl w:val="0"/>
                <w:numId w:val="39"/>
              </w:numPr>
              <w:spacing w:after="0"/>
              <w:ind w:left="173" w:hanging="173"/>
              <w:contextualSpacing/>
              <w:rPr>
                <w:rFonts w:ascii="Arial" w:hAnsi="Arial" w:cs="Arial"/>
                <w:iCs/>
                <w:sz w:val="20"/>
                <w:szCs w:val="20"/>
              </w:rPr>
            </w:pPr>
            <w:r w:rsidRPr="008B330E">
              <w:rPr>
                <w:rFonts w:ascii="Arial" w:hAnsi="Arial" w:cs="Arial"/>
                <w:iCs/>
                <w:sz w:val="20"/>
                <w:szCs w:val="20"/>
              </w:rPr>
              <w:t>Falta de apoyo político</w:t>
            </w:r>
          </w:p>
          <w:p w14:paraId="0C02054D" w14:textId="57933D41" w:rsidR="00590900" w:rsidRPr="008B330E" w:rsidRDefault="006C79F5" w:rsidP="00136684">
            <w:pPr>
              <w:numPr>
                <w:ilvl w:val="0"/>
                <w:numId w:val="39"/>
              </w:numPr>
              <w:spacing w:after="0"/>
              <w:ind w:left="173" w:hanging="173"/>
              <w:contextualSpacing/>
              <w:rPr>
                <w:rFonts w:ascii="Arial" w:hAnsi="Arial" w:cs="Arial"/>
                <w:sz w:val="20"/>
                <w:szCs w:val="20"/>
              </w:rPr>
            </w:pPr>
            <w:r w:rsidRPr="008B330E">
              <w:rPr>
                <w:rFonts w:ascii="Arial" w:hAnsi="Arial" w:cs="Arial"/>
                <w:iCs/>
                <w:sz w:val="20"/>
                <w:szCs w:val="20"/>
              </w:rPr>
              <w:t>Toma mucho tiempo hasta que el área restaurada se pued</w:t>
            </w:r>
            <w:r w:rsidR="00136684" w:rsidRPr="008B330E">
              <w:rPr>
                <w:rFonts w:ascii="Arial" w:hAnsi="Arial" w:cs="Arial"/>
                <w:iCs/>
                <w:sz w:val="20"/>
                <w:szCs w:val="20"/>
              </w:rPr>
              <w:t>e</w:t>
            </w:r>
            <w:r w:rsidRPr="008B330E">
              <w:rPr>
                <w:rFonts w:ascii="Arial" w:hAnsi="Arial" w:cs="Arial"/>
                <w:iCs/>
                <w:sz w:val="20"/>
                <w:szCs w:val="20"/>
              </w:rPr>
              <w:t xml:space="preserve"> comparar</w:t>
            </w:r>
            <w:r w:rsidR="00136684" w:rsidRPr="008B330E">
              <w:rPr>
                <w:rFonts w:ascii="Arial" w:hAnsi="Arial" w:cs="Arial"/>
                <w:iCs/>
                <w:sz w:val="20"/>
                <w:szCs w:val="20"/>
              </w:rPr>
              <w:t>, en términos de biodiversidad y servicios ambientales, con un ecosistema intacto, no alterado</w:t>
            </w:r>
          </w:p>
        </w:tc>
        <w:tc>
          <w:tcPr>
            <w:tcW w:w="600" w:type="pct"/>
            <w:shd w:val="clear" w:color="auto" w:fill="B6DDE8" w:themeFill="accent5" w:themeFillTint="66"/>
            <w:vAlign w:val="center"/>
          </w:tcPr>
          <w:p w14:paraId="44921664" w14:textId="77777777" w:rsidR="00590900" w:rsidRPr="008B330E" w:rsidRDefault="0071743A" w:rsidP="00D235B4">
            <w:pPr>
              <w:rPr>
                <w:rFonts w:ascii="Arial" w:hAnsi="Arial" w:cs="Arial"/>
                <w:sz w:val="20"/>
                <w:szCs w:val="20"/>
              </w:rPr>
            </w:pPr>
            <w:hyperlink r:id="rId59" w:history="1">
              <w:r w:rsidR="00590900" w:rsidRPr="008B330E">
                <w:rPr>
                  <w:rStyle w:val="Hipervnculo"/>
                  <w:rFonts w:ascii="Arial" w:hAnsi="Arial" w:cs="Arial"/>
                  <w:sz w:val="20"/>
                  <w:szCs w:val="20"/>
                </w:rPr>
                <w:t>http://ec.europa.eu/environment/integration/research/newsalert/pdf/32si.pdf</w:t>
              </w:r>
            </w:hyperlink>
          </w:p>
          <w:p w14:paraId="3371D5BE" w14:textId="77777777" w:rsidR="00590900" w:rsidRPr="008B330E" w:rsidRDefault="0071743A" w:rsidP="00D235B4">
            <w:pPr>
              <w:rPr>
                <w:rFonts w:ascii="Arial" w:hAnsi="Arial" w:cs="Arial"/>
                <w:sz w:val="20"/>
                <w:szCs w:val="20"/>
              </w:rPr>
            </w:pPr>
            <w:hyperlink r:id="rId60" w:history="1">
              <w:r w:rsidR="00590900" w:rsidRPr="008B330E">
                <w:rPr>
                  <w:rStyle w:val="Hipervnculo"/>
                  <w:rFonts w:ascii="Arial" w:hAnsi="Arial" w:cs="Arial"/>
                  <w:sz w:val="20"/>
                  <w:szCs w:val="20"/>
                </w:rPr>
                <w:t>http://www.wetlands.org/</w:t>
              </w:r>
            </w:hyperlink>
          </w:p>
          <w:p w14:paraId="3121A494" w14:textId="77777777" w:rsidR="00590900" w:rsidRPr="008B330E" w:rsidRDefault="0071743A" w:rsidP="00D235B4">
            <w:pPr>
              <w:rPr>
                <w:rFonts w:ascii="Arial" w:hAnsi="Arial" w:cs="Arial"/>
                <w:sz w:val="20"/>
                <w:szCs w:val="20"/>
              </w:rPr>
            </w:pPr>
            <w:hyperlink r:id="rId61" w:history="1">
              <w:r w:rsidR="00590900" w:rsidRPr="008B330E">
                <w:rPr>
                  <w:rStyle w:val="Hipervnculo"/>
                  <w:rFonts w:ascii="Arial" w:hAnsi="Arial" w:cs="Arial"/>
                  <w:sz w:val="20"/>
                  <w:szCs w:val="20"/>
                </w:rPr>
                <w:t>http://www.unep.org/greeneconomy/SuccessStories/EcosystemRestorationinRwanda/tabid/29889/language/en-US/Default.aspx</w:t>
              </w:r>
            </w:hyperlink>
          </w:p>
        </w:tc>
      </w:tr>
      <w:tr w:rsidR="00590900" w:rsidRPr="008B330E" w14:paraId="4B7D48B9" w14:textId="77777777" w:rsidTr="001E23EE">
        <w:tc>
          <w:tcPr>
            <w:tcW w:w="540" w:type="pct"/>
            <w:vMerge/>
            <w:shd w:val="clear" w:color="auto" w:fill="DBE5F1" w:themeFill="accent1" w:themeFillTint="33"/>
            <w:vAlign w:val="center"/>
          </w:tcPr>
          <w:p w14:paraId="6DDB8CB2" w14:textId="77777777" w:rsidR="00590900" w:rsidRPr="008B330E" w:rsidRDefault="00590900" w:rsidP="00D235B4">
            <w:pPr>
              <w:rPr>
                <w:rFonts w:ascii="Arial" w:hAnsi="Arial" w:cs="Arial"/>
                <w:b/>
                <w:bCs/>
                <w:sz w:val="20"/>
                <w:szCs w:val="20"/>
              </w:rPr>
            </w:pPr>
          </w:p>
        </w:tc>
        <w:tc>
          <w:tcPr>
            <w:tcW w:w="601" w:type="pct"/>
            <w:shd w:val="clear" w:color="auto" w:fill="B6DDE8" w:themeFill="accent5" w:themeFillTint="66"/>
            <w:vAlign w:val="center"/>
          </w:tcPr>
          <w:p w14:paraId="1AB17DA1" w14:textId="31CAB02A" w:rsidR="00590900" w:rsidRPr="008B330E" w:rsidRDefault="007941E4" w:rsidP="00D235B4">
            <w:pPr>
              <w:rPr>
                <w:rFonts w:ascii="Arial" w:hAnsi="Arial" w:cs="Arial"/>
                <w:b/>
                <w:sz w:val="20"/>
                <w:szCs w:val="20"/>
              </w:rPr>
            </w:pPr>
            <w:r w:rsidRPr="008B330E">
              <w:rPr>
                <w:rFonts w:ascii="Arial" w:hAnsi="Arial" w:cs="Arial"/>
                <w:b/>
                <w:sz w:val="20"/>
                <w:szCs w:val="20"/>
              </w:rPr>
              <w:t>Control de la erosión v</w:t>
            </w:r>
            <w:r w:rsidR="00B62080" w:rsidRPr="008B330E">
              <w:rPr>
                <w:rFonts w:ascii="Arial" w:hAnsi="Arial" w:cs="Arial"/>
                <w:b/>
                <w:sz w:val="20"/>
                <w:szCs w:val="20"/>
              </w:rPr>
              <w:t>egetativo</w:t>
            </w:r>
            <w:r w:rsidR="00590900" w:rsidRPr="008B330E">
              <w:rPr>
                <w:rFonts w:ascii="Arial" w:hAnsi="Arial" w:cs="Arial"/>
                <w:b/>
                <w:sz w:val="20"/>
                <w:szCs w:val="20"/>
              </w:rPr>
              <w:t xml:space="preserve"> </w:t>
            </w:r>
            <w:r w:rsidRPr="008B330E">
              <w:rPr>
                <w:rFonts w:ascii="Arial" w:hAnsi="Arial" w:cs="Arial"/>
                <w:b/>
                <w:sz w:val="20"/>
                <w:szCs w:val="20"/>
              </w:rPr>
              <w:t>para las riberas de ríos</w:t>
            </w:r>
          </w:p>
        </w:tc>
        <w:tc>
          <w:tcPr>
            <w:tcW w:w="1254" w:type="pct"/>
            <w:shd w:val="clear" w:color="auto" w:fill="B6DDE8" w:themeFill="accent5" w:themeFillTint="66"/>
            <w:vAlign w:val="center"/>
          </w:tcPr>
          <w:p w14:paraId="1669EE69" w14:textId="288E8627" w:rsidR="007941E4" w:rsidRPr="008B330E" w:rsidRDefault="007941E4" w:rsidP="007941E4">
            <w:pPr>
              <w:tabs>
                <w:tab w:val="left" w:pos="1289"/>
              </w:tabs>
              <w:rPr>
                <w:rFonts w:ascii="Arial" w:hAnsi="Arial" w:cs="Arial"/>
                <w:iCs/>
                <w:sz w:val="20"/>
                <w:szCs w:val="20"/>
              </w:rPr>
            </w:pPr>
            <w:r w:rsidRPr="008B330E">
              <w:rPr>
                <w:rFonts w:ascii="Arial" w:hAnsi="Arial" w:cs="Arial"/>
                <w:iCs/>
                <w:sz w:val="20"/>
                <w:szCs w:val="20"/>
              </w:rPr>
              <w:t xml:space="preserve">El control de la erosión vegetativo utiliza la </w:t>
            </w:r>
            <w:r w:rsidR="00B62080" w:rsidRPr="008B330E">
              <w:rPr>
                <w:rFonts w:ascii="Arial" w:hAnsi="Arial" w:cs="Arial"/>
                <w:iCs/>
                <w:sz w:val="20"/>
                <w:szCs w:val="20"/>
              </w:rPr>
              <w:t xml:space="preserve">cobertura </w:t>
            </w:r>
            <w:r w:rsidRPr="008B330E">
              <w:rPr>
                <w:rFonts w:ascii="Arial" w:hAnsi="Arial" w:cs="Arial"/>
                <w:iCs/>
                <w:sz w:val="20"/>
                <w:szCs w:val="20"/>
              </w:rPr>
              <w:t xml:space="preserve">vegetal </w:t>
            </w:r>
            <w:r w:rsidR="00B62080" w:rsidRPr="008B330E">
              <w:rPr>
                <w:rFonts w:ascii="Arial" w:hAnsi="Arial" w:cs="Arial"/>
                <w:iCs/>
                <w:sz w:val="20"/>
                <w:szCs w:val="20"/>
              </w:rPr>
              <w:t>con</w:t>
            </w:r>
            <w:r w:rsidRPr="008B330E">
              <w:rPr>
                <w:rFonts w:ascii="Arial" w:hAnsi="Arial" w:cs="Arial"/>
                <w:iCs/>
                <w:sz w:val="20"/>
                <w:szCs w:val="20"/>
              </w:rPr>
              <w:t xml:space="preserve"> vegetación adecuada para evitar la erosión en </w:t>
            </w:r>
            <w:r w:rsidR="00B62080" w:rsidRPr="008B330E">
              <w:rPr>
                <w:rFonts w:ascii="Arial" w:hAnsi="Arial" w:cs="Arial"/>
                <w:iCs/>
                <w:sz w:val="20"/>
                <w:szCs w:val="20"/>
              </w:rPr>
              <w:t xml:space="preserve">las riberas </w:t>
            </w:r>
            <w:r w:rsidRPr="008B330E">
              <w:rPr>
                <w:rFonts w:ascii="Arial" w:hAnsi="Arial" w:cs="Arial"/>
                <w:iCs/>
                <w:sz w:val="20"/>
                <w:szCs w:val="20"/>
              </w:rPr>
              <w:t xml:space="preserve">de </w:t>
            </w:r>
            <w:r w:rsidR="00B62080" w:rsidRPr="008B330E">
              <w:rPr>
                <w:rFonts w:ascii="Arial" w:hAnsi="Arial" w:cs="Arial"/>
                <w:iCs/>
                <w:sz w:val="20"/>
                <w:szCs w:val="20"/>
              </w:rPr>
              <w:t xml:space="preserve">los </w:t>
            </w:r>
            <w:r w:rsidRPr="008B330E">
              <w:rPr>
                <w:rFonts w:ascii="Arial" w:hAnsi="Arial" w:cs="Arial"/>
                <w:iCs/>
                <w:sz w:val="20"/>
                <w:szCs w:val="20"/>
              </w:rPr>
              <w:t>ríos</w:t>
            </w:r>
            <w:r w:rsidR="00B62080" w:rsidRPr="008B330E">
              <w:rPr>
                <w:rFonts w:ascii="Arial" w:hAnsi="Arial" w:cs="Arial"/>
                <w:iCs/>
                <w:sz w:val="20"/>
                <w:szCs w:val="20"/>
              </w:rPr>
              <w:t xml:space="preserve"> resultante de su caudal, </w:t>
            </w:r>
            <w:r w:rsidRPr="008B330E">
              <w:rPr>
                <w:rFonts w:ascii="Arial" w:hAnsi="Arial" w:cs="Arial"/>
                <w:iCs/>
                <w:sz w:val="20"/>
                <w:szCs w:val="20"/>
              </w:rPr>
              <w:t xml:space="preserve">y para evitar la descarga </w:t>
            </w:r>
            <w:r w:rsidR="00B62080" w:rsidRPr="008B330E">
              <w:rPr>
                <w:rFonts w:ascii="Arial" w:hAnsi="Arial" w:cs="Arial"/>
                <w:iCs/>
                <w:sz w:val="20"/>
                <w:szCs w:val="20"/>
              </w:rPr>
              <w:t xml:space="preserve">en el río </w:t>
            </w:r>
            <w:r w:rsidRPr="008B330E">
              <w:rPr>
                <w:rFonts w:ascii="Arial" w:hAnsi="Arial" w:cs="Arial"/>
                <w:iCs/>
                <w:sz w:val="20"/>
                <w:szCs w:val="20"/>
              </w:rPr>
              <w:t xml:space="preserve">de </w:t>
            </w:r>
            <w:r w:rsidR="00B62080" w:rsidRPr="008B330E">
              <w:rPr>
                <w:rFonts w:ascii="Arial" w:hAnsi="Arial" w:cs="Arial"/>
                <w:iCs/>
                <w:sz w:val="20"/>
                <w:szCs w:val="20"/>
              </w:rPr>
              <w:t xml:space="preserve">los </w:t>
            </w:r>
            <w:r w:rsidRPr="008B330E">
              <w:rPr>
                <w:rFonts w:ascii="Arial" w:hAnsi="Arial" w:cs="Arial"/>
                <w:iCs/>
                <w:sz w:val="20"/>
                <w:szCs w:val="20"/>
              </w:rPr>
              <w:t xml:space="preserve">sedimentos de tierra </w:t>
            </w:r>
            <w:r w:rsidR="00B62080" w:rsidRPr="008B330E">
              <w:rPr>
                <w:rFonts w:ascii="Arial" w:hAnsi="Arial" w:cs="Arial"/>
                <w:iCs/>
                <w:sz w:val="20"/>
                <w:szCs w:val="20"/>
              </w:rPr>
              <w:t>en las orillas</w:t>
            </w:r>
            <w:r w:rsidRPr="008B330E">
              <w:rPr>
                <w:rFonts w:ascii="Arial" w:hAnsi="Arial" w:cs="Arial"/>
                <w:iCs/>
                <w:sz w:val="20"/>
                <w:szCs w:val="20"/>
              </w:rPr>
              <w:t>.</w:t>
            </w:r>
          </w:p>
          <w:p w14:paraId="33A7BD73" w14:textId="412D5652" w:rsidR="00590900" w:rsidRPr="008B330E" w:rsidRDefault="00B62080" w:rsidP="00D235B4">
            <w:pPr>
              <w:tabs>
                <w:tab w:val="left" w:pos="1289"/>
              </w:tabs>
              <w:rPr>
                <w:rFonts w:ascii="Arial" w:hAnsi="Arial" w:cs="Arial"/>
                <w:sz w:val="20"/>
                <w:szCs w:val="20"/>
              </w:rPr>
            </w:pPr>
            <w:r w:rsidRPr="008B330E">
              <w:rPr>
                <w:rFonts w:ascii="Arial" w:hAnsi="Arial" w:cs="Arial"/>
                <w:iCs/>
                <w:sz w:val="20"/>
                <w:szCs w:val="20"/>
              </w:rPr>
              <w:t>H</w:t>
            </w:r>
            <w:r w:rsidR="007941E4" w:rsidRPr="008B330E">
              <w:rPr>
                <w:rFonts w:ascii="Arial" w:hAnsi="Arial" w:cs="Arial"/>
                <w:iCs/>
                <w:sz w:val="20"/>
                <w:szCs w:val="20"/>
              </w:rPr>
              <w:t xml:space="preserve">erramientas </w:t>
            </w:r>
            <w:r w:rsidRPr="008B330E">
              <w:rPr>
                <w:rFonts w:ascii="Arial" w:hAnsi="Arial" w:cs="Arial"/>
                <w:iCs/>
                <w:sz w:val="20"/>
                <w:szCs w:val="20"/>
              </w:rPr>
              <w:t xml:space="preserve">de </w:t>
            </w:r>
            <w:r w:rsidR="007941E4" w:rsidRPr="008B330E">
              <w:rPr>
                <w:rFonts w:ascii="Arial" w:hAnsi="Arial" w:cs="Arial"/>
                <w:iCs/>
                <w:sz w:val="20"/>
                <w:szCs w:val="20"/>
              </w:rPr>
              <w:t xml:space="preserve">bio-ingeniería </w:t>
            </w:r>
            <w:r w:rsidRPr="008B330E">
              <w:rPr>
                <w:rFonts w:ascii="Arial" w:hAnsi="Arial" w:cs="Arial"/>
                <w:iCs/>
                <w:sz w:val="20"/>
                <w:szCs w:val="20"/>
              </w:rPr>
              <w:t xml:space="preserve">tales </w:t>
            </w:r>
            <w:r w:rsidR="007941E4" w:rsidRPr="008B330E">
              <w:rPr>
                <w:rFonts w:ascii="Arial" w:hAnsi="Arial" w:cs="Arial"/>
                <w:iCs/>
                <w:sz w:val="20"/>
                <w:szCs w:val="20"/>
              </w:rPr>
              <w:t xml:space="preserve">como </w:t>
            </w:r>
            <w:r w:rsidRPr="008B330E">
              <w:rPr>
                <w:rFonts w:ascii="Arial" w:hAnsi="Arial" w:cs="Arial"/>
                <w:iCs/>
                <w:sz w:val="20"/>
                <w:szCs w:val="20"/>
              </w:rPr>
              <w:t xml:space="preserve">las </w:t>
            </w:r>
            <w:r w:rsidR="007941E4" w:rsidRPr="008B330E">
              <w:rPr>
                <w:rFonts w:ascii="Arial" w:hAnsi="Arial" w:cs="Arial"/>
                <w:iCs/>
                <w:sz w:val="20"/>
                <w:szCs w:val="20"/>
              </w:rPr>
              <w:t>valla</w:t>
            </w:r>
            <w:r w:rsidRPr="008B330E">
              <w:rPr>
                <w:rFonts w:ascii="Arial" w:hAnsi="Arial" w:cs="Arial"/>
                <w:iCs/>
                <w:sz w:val="20"/>
                <w:szCs w:val="20"/>
              </w:rPr>
              <w:t>s</w:t>
            </w:r>
            <w:r w:rsidR="007941E4" w:rsidRPr="008B330E">
              <w:rPr>
                <w:rFonts w:ascii="Arial" w:hAnsi="Arial" w:cs="Arial"/>
                <w:iCs/>
                <w:sz w:val="20"/>
                <w:szCs w:val="20"/>
              </w:rPr>
              <w:t xml:space="preserve"> de bambú o </w:t>
            </w:r>
            <w:r w:rsidRPr="008B330E">
              <w:rPr>
                <w:rFonts w:ascii="Arial" w:hAnsi="Arial" w:cs="Arial"/>
                <w:iCs/>
                <w:sz w:val="20"/>
                <w:szCs w:val="20"/>
              </w:rPr>
              <w:t xml:space="preserve">los </w:t>
            </w:r>
            <w:r w:rsidR="007941E4" w:rsidRPr="008B330E">
              <w:rPr>
                <w:rFonts w:ascii="Arial" w:hAnsi="Arial" w:cs="Arial"/>
                <w:iCs/>
                <w:sz w:val="20"/>
                <w:szCs w:val="20"/>
              </w:rPr>
              <w:lastRenderedPageBreak/>
              <w:t xml:space="preserve">gaviones </w:t>
            </w:r>
            <w:r w:rsidRPr="008B330E">
              <w:rPr>
                <w:rFonts w:ascii="Arial" w:hAnsi="Arial" w:cs="Arial"/>
                <w:iCs/>
                <w:sz w:val="20"/>
                <w:szCs w:val="20"/>
              </w:rPr>
              <w:t xml:space="preserve">son usadas </w:t>
            </w:r>
            <w:r w:rsidR="007941E4" w:rsidRPr="008B330E">
              <w:rPr>
                <w:rFonts w:ascii="Arial" w:hAnsi="Arial" w:cs="Arial"/>
                <w:iCs/>
                <w:sz w:val="20"/>
                <w:szCs w:val="20"/>
              </w:rPr>
              <w:t xml:space="preserve">para </w:t>
            </w:r>
            <w:r w:rsidRPr="008B330E">
              <w:rPr>
                <w:rFonts w:ascii="Arial" w:hAnsi="Arial" w:cs="Arial"/>
                <w:iCs/>
                <w:sz w:val="20"/>
                <w:szCs w:val="20"/>
              </w:rPr>
              <w:t xml:space="preserve">ganar </w:t>
            </w:r>
            <w:r w:rsidR="007941E4" w:rsidRPr="008B330E">
              <w:rPr>
                <w:rFonts w:ascii="Arial" w:hAnsi="Arial" w:cs="Arial"/>
                <w:iCs/>
                <w:sz w:val="20"/>
                <w:szCs w:val="20"/>
              </w:rPr>
              <w:t xml:space="preserve">nuevos márgenes de los ríos o </w:t>
            </w:r>
            <w:r w:rsidRPr="008B330E">
              <w:rPr>
                <w:rFonts w:ascii="Arial" w:hAnsi="Arial" w:cs="Arial"/>
                <w:iCs/>
                <w:sz w:val="20"/>
                <w:szCs w:val="20"/>
              </w:rPr>
              <w:t xml:space="preserve">para retener </w:t>
            </w:r>
            <w:r w:rsidR="007941E4" w:rsidRPr="008B330E">
              <w:rPr>
                <w:rFonts w:ascii="Arial" w:hAnsi="Arial" w:cs="Arial"/>
                <w:iCs/>
                <w:sz w:val="20"/>
                <w:szCs w:val="20"/>
              </w:rPr>
              <w:t>el suelo para la vegetación</w:t>
            </w:r>
            <w:r w:rsidRPr="008B330E">
              <w:rPr>
                <w:rFonts w:ascii="Arial" w:hAnsi="Arial" w:cs="Arial"/>
                <w:iCs/>
                <w:sz w:val="20"/>
                <w:szCs w:val="20"/>
              </w:rPr>
              <w:t>,</w:t>
            </w:r>
            <w:r w:rsidR="007941E4" w:rsidRPr="008B330E">
              <w:rPr>
                <w:rFonts w:ascii="Arial" w:hAnsi="Arial" w:cs="Arial"/>
                <w:iCs/>
                <w:sz w:val="20"/>
                <w:szCs w:val="20"/>
              </w:rPr>
              <w:t xml:space="preserve"> contra el efecto erosivo del caudal de los ríos. </w:t>
            </w:r>
            <w:r w:rsidRPr="008B330E">
              <w:rPr>
                <w:rFonts w:ascii="Arial" w:hAnsi="Arial" w:cs="Arial"/>
                <w:iCs/>
                <w:sz w:val="20"/>
                <w:szCs w:val="20"/>
              </w:rPr>
              <w:t>Franjas</w:t>
            </w:r>
            <w:r w:rsidR="007941E4" w:rsidRPr="008B330E">
              <w:rPr>
                <w:rFonts w:ascii="Arial" w:hAnsi="Arial" w:cs="Arial"/>
                <w:iCs/>
                <w:sz w:val="20"/>
                <w:szCs w:val="20"/>
              </w:rPr>
              <w:t xml:space="preserve"> de hierba, arbustos o árboles se plantan a lo largo de la orilla del río, o la vegetación natural a lo largo de la orilla del río </w:t>
            </w:r>
            <w:r w:rsidRPr="008B330E">
              <w:rPr>
                <w:rFonts w:ascii="Arial" w:hAnsi="Arial" w:cs="Arial"/>
                <w:iCs/>
                <w:sz w:val="20"/>
                <w:szCs w:val="20"/>
              </w:rPr>
              <w:t xml:space="preserve">se </w:t>
            </w:r>
            <w:r w:rsidR="007941E4" w:rsidRPr="008B330E">
              <w:rPr>
                <w:rFonts w:ascii="Arial" w:hAnsi="Arial" w:cs="Arial"/>
                <w:iCs/>
                <w:sz w:val="20"/>
                <w:szCs w:val="20"/>
              </w:rPr>
              <w:t>proteg</w:t>
            </w:r>
            <w:r w:rsidRPr="008B330E">
              <w:rPr>
                <w:rFonts w:ascii="Arial" w:hAnsi="Arial" w:cs="Arial"/>
                <w:iCs/>
                <w:sz w:val="20"/>
                <w:szCs w:val="20"/>
              </w:rPr>
              <w:t>e</w:t>
            </w:r>
            <w:r w:rsidR="007941E4" w:rsidRPr="008B330E">
              <w:rPr>
                <w:rFonts w:ascii="Arial" w:hAnsi="Arial" w:cs="Arial"/>
                <w:iCs/>
                <w:sz w:val="20"/>
                <w:szCs w:val="20"/>
              </w:rPr>
              <w:t xml:space="preserve"> con el fin de </w:t>
            </w:r>
            <w:r w:rsidRPr="008B330E">
              <w:rPr>
                <w:rFonts w:ascii="Arial" w:hAnsi="Arial" w:cs="Arial"/>
                <w:iCs/>
                <w:sz w:val="20"/>
                <w:szCs w:val="20"/>
              </w:rPr>
              <w:t xml:space="preserve">impedir que </w:t>
            </w:r>
            <w:r w:rsidR="007941E4" w:rsidRPr="008B330E">
              <w:rPr>
                <w:rFonts w:ascii="Arial" w:hAnsi="Arial" w:cs="Arial"/>
                <w:iCs/>
                <w:sz w:val="20"/>
                <w:szCs w:val="20"/>
              </w:rPr>
              <w:t xml:space="preserve">los sedimentos de la zona a lo largo del río </w:t>
            </w:r>
            <w:r w:rsidRPr="008B330E">
              <w:rPr>
                <w:rFonts w:ascii="Arial" w:hAnsi="Arial" w:cs="Arial"/>
                <w:iCs/>
                <w:sz w:val="20"/>
                <w:szCs w:val="20"/>
              </w:rPr>
              <w:t xml:space="preserve">sean </w:t>
            </w:r>
            <w:r w:rsidR="007941E4" w:rsidRPr="008B330E">
              <w:rPr>
                <w:rFonts w:ascii="Arial" w:hAnsi="Arial" w:cs="Arial"/>
                <w:iCs/>
                <w:sz w:val="20"/>
                <w:szCs w:val="20"/>
              </w:rPr>
              <w:t>descarga</w:t>
            </w:r>
            <w:r w:rsidRPr="008B330E">
              <w:rPr>
                <w:rFonts w:ascii="Arial" w:hAnsi="Arial" w:cs="Arial"/>
                <w:iCs/>
                <w:sz w:val="20"/>
                <w:szCs w:val="20"/>
              </w:rPr>
              <w:t>dos</w:t>
            </w:r>
            <w:r w:rsidR="007941E4" w:rsidRPr="008B330E">
              <w:rPr>
                <w:rFonts w:ascii="Arial" w:hAnsi="Arial" w:cs="Arial"/>
                <w:iCs/>
                <w:sz w:val="20"/>
                <w:szCs w:val="20"/>
              </w:rPr>
              <w:t xml:space="preserve"> en el río. Tales sedimentos pueden causar daños aguas abajo.</w:t>
            </w:r>
          </w:p>
        </w:tc>
        <w:tc>
          <w:tcPr>
            <w:tcW w:w="1052" w:type="pct"/>
            <w:shd w:val="clear" w:color="auto" w:fill="B6DDE8" w:themeFill="accent5" w:themeFillTint="66"/>
            <w:vAlign w:val="center"/>
          </w:tcPr>
          <w:p w14:paraId="37C30261" w14:textId="77777777" w:rsidR="00815A7C" w:rsidRPr="008B330E" w:rsidRDefault="00815A7C" w:rsidP="00815A7C">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lastRenderedPageBreak/>
              <w:t>Reduce la carga de sedimentos y nutrientes de la descarga</w:t>
            </w:r>
          </w:p>
          <w:p w14:paraId="4F3F0793" w14:textId="6406DCE4" w:rsidR="00815A7C" w:rsidRPr="008B330E" w:rsidRDefault="00815A7C" w:rsidP="00815A7C">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Reduce la acumulación de lodo en los estuarios, puertos y represas</w:t>
            </w:r>
          </w:p>
          <w:p w14:paraId="40125F0E" w14:textId="7F94D1FA" w:rsidR="00815A7C" w:rsidRPr="008B330E" w:rsidRDefault="00815A7C" w:rsidP="00815A7C">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Protege orillas de los ríos y reduce las pérdidas de suelo</w:t>
            </w:r>
          </w:p>
          <w:p w14:paraId="1BD56EF6" w14:textId="1690CBDB" w:rsidR="00815A7C" w:rsidRPr="008B330E" w:rsidRDefault="00815A7C" w:rsidP="00815A7C">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Provee sombra para los ríos</w:t>
            </w:r>
          </w:p>
          <w:p w14:paraId="50A2574E" w14:textId="23FF95E5" w:rsidR="00815A7C" w:rsidRPr="008B330E" w:rsidRDefault="00815A7C" w:rsidP="00815A7C">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lastRenderedPageBreak/>
              <w:t>Hábitat para la flora y fauna</w:t>
            </w:r>
          </w:p>
        </w:tc>
        <w:tc>
          <w:tcPr>
            <w:tcW w:w="953" w:type="pct"/>
            <w:shd w:val="clear" w:color="auto" w:fill="B6DDE8" w:themeFill="accent5" w:themeFillTint="66"/>
            <w:vAlign w:val="center"/>
          </w:tcPr>
          <w:p w14:paraId="7EFC2F49" w14:textId="35C50298" w:rsidR="00BE1C0D" w:rsidRPr="008B330E" w:rsidRDefault="004E7322" w:rsidP="00D235B4">
            <w:pPr>
              <w:spacing w:after="0"/>
              <w:ind w:left="31"/>
              <w:contextualSpacing/>
              <w:rPr>
                <w:rFonts w:ascii="Arial" w:hAnsi="Arial" w:cs="Arial"/>
                <w:sz w:val="20"/>
                <w:szCs w:val="20"/>
              </w:rPr>
            </w:pPr>
            <w:r w:rsidRPr="008B330E">
              <w:rPr>
                <w:rFonts w:ascii="Arial" w:hAnsi="Arial" w:cs="Arial"/>
                <w:sz w:val="20"/>
                <w:szCs w:val="20"/>
              </w:rPr>
              <w:lastRenderedPageBreak/>
              <w:t xml:space="preserve">El </w:t>
            </w:r>
            <w:r w:rsidR="00BE1C0D" w:rsidRPr="008B330E">
              <w:rPr>
                <w:rFonts w:ascii="Arial" w:hAnsi="Arial" w:cs="Arial"/>
                <w:sz w:val="20"/>
                <w:szCs w:val="20"/>
              </w:rPr>
              <w:t xml:space="preserve">mantenimiento </w:t>
            </w:r>
            <w:r w:rsidRPr="008B330E">
              <w:rPr>
                <w:rFonts w:ascii="Arial" w:hAnsi="Arial" w:cs="Arial"/>
                <w:sz w:val="20"/>
                <w:szCs w:val="20"/>
              </w:rPr>
              <w:t>es necesario</w:t>
            </w:r>
            <w:r w:rsidR="00BE1C0D" w:rsidRPr="008B330E">
              <w:rPr>
                <w:rFonts w:ascii="Arial" w:hAnsi="Arial" w:cs="Arial"/>
                <w:sz w:val="20"/>
                <w:szCs w:val="20"/>
              </w:rPr>
              <w:t xml:space="preserve">: siega (si </w:t>
            </w:r>
            <w:r w:rsidRPr="008B330E">
              <w:rPr>
                <w:rFonts w:ascii="Arial" w:hAnsi="Arial" w:cs="Arial"/>
                <w:sz w:val="20"/>
                <w:szCs w:val="20"/>
              </w:rPr>
              <w:t xml:space="preserve">se trata de </w:t>
            </w:r>
            <w:r w:rsidR="00BE1C0D" w:rsidRPr="008B330E">
              <w:rPr>
                <w:rFonts w:ascii="Arial" w:hAnsi="Arial" w:cs="Arial"/>
                <w:sz w:val="20"/>
                <w:szCs w:val="20"/>
              </w:rPr>
              <w:t xml:space="preserve">vegetación herbácea), manteniendo la vegetación libre de plantas invasoras y animales </w:t>
            </w:r>
            <w:r w:rsidRPr="008B330E">
              <w:rPr>
                <w:rFonts w:ascii="Arial" w:hAnsi="Arial" w:cs="Arial"/>
                <w:sz w:val="20"/>
                <w:szCs w:val="20"/>
              </w:rPr>
              <w:t xml:space="preserve">cuyas </w:t>
            </w:r>
            <w:r w:rsidR="00BE1C0D" w:rsidRPr="008B330E">
              <w:rPr>
                <w:rFonts w:ascii="Arial" w:hAnsi="Arial" w:cs="Arial"/>
                <w:sz w:val="20"/>
                <w:szCs w:val="20"/>
              </w:rPr>
              <w:t>madriguera</w:t>
            </w:r>
            <w:r w:rsidRPr="008B330E">
              <w:rPr>
                <w:rFonts w:ascii="Arial" w:hAnsi="Arial" w:cs="Arial"/>
                <w:sz w:val="20"/>
                <w:szCs w:val="20"/>
              </w:rPr>
              <w:t>s</w:t>
            </w:r>
            <w:r w:rsidR="00BE1C0D" w:rsidRPr="008B330E">
              <w:rPr>
                <w:rFonts w:ascii="Arial" w:hAnsi="Arial" w:cs="Arial"/>
                <w:sz w:val="20"/>
                <w:szCs w:val="20"/>
              </w:rPr>
              <w:t xml:space="preserve"> </w:t>
            </w:r>
            <w:r w:rsidRPr="008B330E">
              <w:rPr>
                <w:rFonts w:ascii="Arial" w:hAnsi="Arial" w:cs="Arial"/>
                <w:sz w:val="20"/>
                <w:szCs w:val="20"/>
              </w:rPr>
              <w:t>pueda</w:t>
            </w:r>
            <w:r w:rsidR="00BE1C0D" w:rsidRPr="008B330E">
              <w:rPr>
                <w:rFonts w:ascii="Arial" w:hAnsi="Arial" w:cs="Arial"/>
                <w:sz w:val="20"/>
                <w:szCs w:val="20"/>
              </w:rPr>
              <w:t>n dañar las raíces</w:t>
            </w:r>
          </w:p>
        </w:tc>
        <w:tc>
          <w:tcPr>
            <w:tcW w:w="600" w:type="pct"/>
            <w:shd w:val="clear" w:color="auto" w:fill="B6DDE8" w:themeFill="accent5" w:themeFillTint="66"/>
            <w:vAlign w:val="center"/>
          </w:tcPr>
          <w:p w14:paraId="2BAF0F90" w14:textId="77777777" w:rsidR="00590900" w:rsidRPr="008B330E" w:rsidRDefault="0071743A" w:rsidP="00D235B4">
            <w:pPr>
              <w:rPr>
                <w:rFonts w:ascii="Arial" w:hAnsi="Arial" w:cs="Arial"/>
                <w:sz w:val="20"/>
                <w:szCs w:val="20"/>
              </w:rPr>
            </w:pPr>
            <w:hyperlink r:id="rId62" w:history="1">
              <w:r w:rsidR="00590900" w:rsidRPr="008B330E">
                <w:rPr>
                  <w:rStyle w:val="Hipervnculo"/>
                  <w:rFonts w:ascii="Arial" w:hAnsi="Arial" w:cs="Arial"/>
                  <w:sz w:val="20"/>
                  <w:szCs w:val="20"/>
                </w:rPr>
                <w:t>http://teca.fao.org/read/7377</w:t>
              </w:r>
            </w:hyperlink>
          </w:p>
          <w:p w14:paraId="75F4CD84" w14:textId="77777777" w:rsidR="00590900" w:rsidRPr="008B330E" w:rsidRDefault="00590900" w:rsidP="00D235B4">
            <w:pPr>
              <w:rPr>
                <w:rFonts w:ascii="Arial" w:hAnsi="Arial" w:cs="Arial"/>
                <w:sz w:val="20"/>
                <w:szCs w:val="20"/>
              </w:rPr>
            </w:pPr>
          </w:p>
        </w:tc>
      </w:tr>
      <w:tr w:rsidR="00590900" w:rsidRPr="008B330E" w14:paraId="3E95460F" w14:textId="77777777" w:rsidTr="001E23EE">
        <w:tc>
          <w:tcPr>
            <w:tcW w:w="540" w:type="pct"/>
            <w:vMerge w:val="restart"/>
            <w:shd w:val="clear" w:color="auto" w:fill="F69B50"/>
            <w:vAlign w:val="center"/>
          </w:tcPr>
          <w:p w14:paraId="205BC025" w14:textId="002E40ED" w:rsidR="00590900" w:rsidRPr="008B330E" w:rsidRDefault="00522C8C" w:rsidP="00D235B4">
            <w:pPr>
              <w:rPr>
                <w:rFonts w:ascii="Arial" w:hAnsi="Arial" w:cs="Arial"/>
                <w:b/>
                <w:bCs/>
                <w:sz w:val="20"/>
                <w:szCs w:val="20"/>
              </w:rPr>
            </w:pPr>
            <w:r w:rsidRPr="008B330E">
              <w:rPr>
                <w:rFonts w:ascii="Arial" w:hAnsi="Arial" w:cs="Arial"/>
                <w:b/>
                <w:bCs/>
                <w:sz w:val="20"/>
                <w:szCs w:val="20"/>
              </w:rPr>
              <w:t>Paisajes agrícolas</w:t>
            </w:r>
          </w:p>
          <w:p w14:paraId="7AE7043C" w14:textId="77777777" w:rsidR="00590900" w:rsidRPr="008B330E" w:rsidRDefault="00590900" w:rsidP="00D235B4">
            <w:pPr>
              <w:rPr>
                <w:rFonts w:ascii="Arial" w:hAnsi="Arial" w:cs="Arial"/>
                <w:b/>
                <w:bCs/>
                <w:sz w:val="20"/>
                <w:szCs w:val="20"/>
              </w:rPr>
            </w:pPr>
          </w:p>
        </w:tc>
        <w:tc>
          <w:tcPr>
            <w:tcW w:w="601" w:type="pct"/>
            <w:shd w:val="clear" w:color="auto" w:fill="F69B50"/>
            <w:vAlign w:val="center"/>
          </w:tcPr>
          <w:p w14:paraId="0B9A65DD" w14:textId="06F381BC" w:rsidR="00590900" w:rsidRPr="008B330E" w:rsidRDefault="00522C8C" w:rsidP="00D235B4">
            <w:pPr>
              <w:rPr>
                <w:rFonts w:ascii="Arial" w:hAnsi="Arial" w:cs="Arial"/>
                <w:b/>
                <w:sz w:val="20"/>
                <w:szCs w:val="20"/>
              </w:rPr>
            </w:pPr>
            <w:r w:rsidRPr="008B330E">
              <w:rPr>
                <w:rFonts w:ascii="Arial" w:hAnsi="Arial" w:cs="Arial"/>
                <w:b/>
                <w:sz w:val="20"/>
                <w:szCs w:val="20"/>
              </w:rPr>
              <w:t>Formación lenta de terrazas</w:t>
            </w:r>
          </w:p>
        </w:tc>
        <w:tc>
          <w:tcPr>
            <w:tcW w:w="1254" w:type="pct"/>
            <w:shd w:val="clear" w:color="auto" w:fill="F69B50"/>
            <w:vAlign w:val="center"/>
          </w:tcPr>
          <w:p w14:paraId="3D4290B3" w14:textId="7B0AE6DC" w:rsidR="00522C8C" w:rsidRPr="008B330E" w:rsidRDefault="00522C8C" w:rsidP="00D235B4">
            <w:pPr>
              <w:rPr>
                <w:rFonts w:ascii="Arial" w:hAnsi="Arial" w:cs="Arial"/>
                <w:sz w:val="20"/>
                <w:szCs w:val="20"/>
              </w:rPr>
            </w:pPr>
            <w:r w:rsidRPr="008B330E">
              <w:rPr>
                <w:rFonts w:ascii="Arial" w:hAnsi="Arial" w:cs="Arial"/>
                <w:sz w:val="20"/>
                <w:szCs w:val="20"/>
              </w:rPr>
              <w:t>La formación de terrazas de formación lenta (o inducidas) se inicia a través de una combinación de zanjas de infiltración, setos y muros de tierra o piedra. Las terrazas disminuyen la escorrentía superficial, y aumentan la infiltración de agua; se usan para disminuir la erosión, aumentar la humedad del suelo y retener los fertilizantes orgánicos y minerales con el fin de mejorar las condiciones para la producción agrícola.</w:t>
            </w:r>
          </w:p>
        </w:tc>
        <w:tc>
          <w:tcPr>
            <w:tcW w:w="1052" w:type="pct"/>
            <w:shd w:val="clear" w:color="auto" w:fill="F69B50"/>
            <w:vAlign w:val="center"/>
          </w:tcPr>
          <w:p w14:paraId="08B032F9" w14:textId="2B702544" w:rsidR="00522C8C" w:rsidRPr="008B330E" w:rsidRDefault="00522C8C" w:rsidP="009B4DA1">
            <w:pPr>
              <w:numPr>
                <w:ilvl w:val="0"/>
                <w:numId w:val="31"/>
              </w:numPr>
              <w:spacing w:after="0"/>
              <w:ind w:left="171" w:hanging="171"/>
              <w:contextualSpacing/>
              <w:rPr>
                <w:rFonts w:ascii="Arial" w:hAnsi="Arial" w:cs="Arial"/>
                <w:sz w:val="20"/>
                <w:szCs w:val="20"/>
              </w:rPr>
            </w:pPr>
            <w:r w:rsidRPr="008B330E">
              <w:rPr>
                <w:rFonts w:ascii="Arial" w:hAnsi="Arial" w:cs="Arial"/>
                <w:sz w:val="20"/>
                <w:szCs w:val="20"/>
              </w:rPr>
              <w:t>Captura de la escorrentía de aguas superficiales y aumento de la infiltración</w:t>
            </w:r>
          </w:p>
          <w:p w14:paraId="6AA031AD" w14:textId="333638ED" w:rsidR="00522C8C" w:rsidRPr="008B330E" w:rsidRDefault="00522C8C" w:rsidP="009B4DA1">
            <w:pPr>
              <w:numPr>
                <w:ilvl w:val="0"/>
                <w:numId w:val="31"/>
              </w:numPr>
              <w:spacing w:after="0"/>
              <w:ind w:left="171" w:hanging="171"/>
              <w:contextualSpacing/>
              <w:rPr>
                <w:rFonts w:ascii="Arial" w:hAnsi="Arial" w:cs="Arial"/>
                <w:sz w:val="20"/>
                <w:szCs w:val="20"/>
              </w:rPr>
            </w:pPr>
            <w:r w:rsidRPr="008B330E">
              <w:rPr>
                <w:rFonts w:ascii="Arial" w:hAnsi="Arial" w:cs="Arial"/>
                <w:sz w:val="20"/>
                <w:szCs w:val="20"/>
              </w:rPr>
              <w:t>Aumenta la humedad del suelo</w:t>
            </w:r>
          </w:p>
          <w:p w14:paraId="1E9EB508" w14:textId="6E40CA60" w:rsidR="00522C8C" w:rsidRPr="008B330E" w:rsidRDefault="00522C8C" w:rsidP="009B4DA1">
            <w:pPr>
              <w:numPr>
                <w:ilvl w:val="0"/>
                <w:numId w:val="31"/>
              </w:numPr>
              <w:spacing w:after="0"/>
              <w:ind w:left="171" w:hanging="171"/>
              <w:contextualSpacing/>
              <w:rPr>
                <w:rFonts w:ascii="Arial" w:hAnsi="Arial" w:cs="Arial"/>
                <w:sz w:val="20"/>
                <w:szCs w:val="20"/>
              </w:rPr>
            </w:pPr>
            <w:r w:rsidRPr="008B330E">
              <w:rPr>
                <w:rFonts w:ascii="Arial" w:hAnsi="Arial" w:cs="Arial"/>
                <w:sz w:val="20"/>
                <w:szCs w:val="20"/>
              </w:rPr>
              <w:t xml:space="preserve">Reduce la erosión del suelo </w:t>
            </w:r>
            <w:r w:rsidR="009B4DA1" w:rsidRPr="008B330E">
              <w:rPr>
                <w:rFonts w:ascii="Arial" w:hAnsi="Arial" w:cs="Arial"/>
                <w:sz w:val="20"/>
                <w:szCs w:val="20"/>
              </w:rPr>
              <w:t xml:space="preserve">resultante </w:t>
            </w:r>
            <w:r w:rsidRPr="008B330E">
              <w:rPr>
                <w:rFonts w:ascii="Arial" w:hAnsi="Arial" w:cs="Arial"/>
                <w:sz w:val="20"/>
                <w:szCs w:val="20"/>
              </w:rPr>
              <w:t>de la escorrentía de aguas superficiales</w:t>
            </w:r>
          </w:p>
          <w:p w14:paraId="4993BF0F" w14:textId="7232B095" w:rsidR="00522C8C" w:rsidRPr="008B330E" w:rsidRDefault="00522C8C" w:rsidP="009B4DA1">
            <w:pPr>
              <w:numPr>
                <w:ilvl w:val="0"/>
                <w:numId w:val="31"/>
              </w:numPr>
              <w:spacing w:after="0"/>
              <w:ind w:left="171" w:hanging="171"/>
              <w:contextualSpacing/>
              <w:rPr>
                <w:rFonts w:ascii="Arial" w:hAnsi="Arial" w:cs="Arial"/>
                <w:sz w:val="20"/>
                <w:szCs w:val="20"/>
              </w:rPr>
            </w:pPr>
            <w:r w:rsidRPr="008B330E">
              <w:rPr>
                <w:rFonts w:ascii="Arial" w:hAnsi="Arial" w:cs="Arial"/>
                <w:sz w:val="20"/>
                <w:szCs w:val="20"/>
              </w:rPr>
              <w:t>Co</w:t>
            </w:r>
            <w:r w:rsidR="009B4DA1" w:rsidRPr="008B330E">
              <w:rPr>
                <w:rFonts w:ascii="Arial" w:hAnsi="Arial" w:cs="Arial"/>
                <w:sz w:val="20"/>
                <w:szCs w:val="20"/>
              </w:rPr>
              <w:t>nserva</w:t>
            </w:r>
            <w:r w:rsidRPr="008B330E">
              <w:rPr>
                <w:rFonts w:ascii="Arial" w:hAnsi="Arial" w:cs="Arial"/>
                <w:sz w:val="20"/>
                <w:szCs w:val="20"/>
              </w:rPr>
              <w:t xml:space="preserve"> los nutrientes</w:t>
            </w:r>
          </w:p>
          <w:p w14:paraId="69CCD421" w14:textId="15FC0795" w:rsidR="00590900" w:rsidRPr="008B330E" w:rsidRDefault="009B4DA1" w:rsidP="009B4DA1">
            <w:pPr>
              <w:numPr>
                <w:ilvl w:val="0"/>
                <w:numId w:val="31"/>
              </w:numPr>
              <w:spacing w:after="0"/>
              <w:ind w:left="171" w:hanging="171"/>
              <w:contextualSpacing/>
              <w:rPr>
                <w:rFonts w:ascii="Arial" w:hAnsi="Arial" w:cs="Arial"/>
                <w:sz w:val="20"/>
                <w:szCs w:val="20"/>
              </w:rPr>
            </w:pPr>
            <w:r w:rsidRPr="008B330E">
              <w:rPr>
                <w:rFonts w:ascii="Arial" w:hAnsi="Arial" w:cs="Arial"/>
                <w:sz w:val="20"/>
                <w:szCs w:val="20"/>
              </w:rPr>
              <w:t xml:space="preserve">Aporta </w:t>
            </w:r>
            <w:r w:rsidR="00522C8C" w:rsidRPr="008B330E">
              <w:rPr>
                <w:rFonts w:ascii="Arial" w:hAnsi="Arial" w:cs="Arial"/>
                <w:sz w:val="20"/>
                <w:szCs w:val="20"/>
              </w:rPr>
              <w:t xml:space="preserve">material orgánico (en </w:t>
            </w:r>
            <w:r w:rsidRPr="008B330E">
              <w:rPr>
                <w:rFonts w:ascii="Arial" w:hAnsi="Arial" w:cs="Arial"/>
                <w:sz w:val="20"/>
                <w:szCs w:val="20"/>
              </w:rPr>
              <w:t xml:space="preserve">el </w:t>
            </w:r>
            <w:r w:rsidR="00522C8C" w:rsidRPr="008B330E">
              <w:rPr>
                <w:rFonts w:ascii="Arial" w:hAnsi="Arial" w:cs="Arial"/>
                <w:sz w:val="20"/>
                <w:szCs w:val="20"/>
              </w:rPr>
              <w:t xml:space="preserve">caso de </w:t>
            </w:r>
            <w:r w:rsidRPr="008B330E">
              <w:rPr>
                <w:rFonts w:ascii="Arial" w:hAnsi="Arial" w:cs="Arial"/>
                <w:sz w:val="20"/>
                <w:szCs w:val="20"/>
              </w:rPr>
              <w:t xml:space="preserve">los </w:t>
            </w:r>
            <w:r w:rsidR="00522C8C" w:rsidRPr="008B330E">
              <w:rPr>
                <w:rFonts w:ascii="Arial" w:hAnsi="Arial" w:cs="Arial"/>
                <w:sz w:val="20"/>
                <w:szCs w:val="20"/>
              </w:rPr>
              <w:t>setos)</w:t>
            </w:r>
          </w:p>
        </w:tc>
        <w:tc>
          <w:tcPr>
            <w:tcW w:w="953" w:type="pct"/>
            <w:shd w:val="clear" w:color="auto" w:fill="F69B50"/>
            <w:vAlign w:val="center"/>
          </w:tcPr>
          <w:p w14:paraId="2F1C5154" w14:textId="263A6962" w:rsidR="009B4DA1" w:rsidRPr="008B330E" w:rsidRDefault="009B4DA1" w:rsidP="009B4DA1">
            <w:pPr>
              <w:numPr>
                <w:ilvl w:val="0"/>
                <w:numId w:val="31"/>
              </w:numPr>
              <w:spacing w:after="0"/>
              <w:ind w:left="173" w:hanging="173"/>
              <w:contextualSpacing/>
              <w:rPr>
                <w:rFonts w:ascii="Arial" w:hAnsi="Arial" w:cs="Arial"/>
                <w:sz w:val="20"/>
                <w:szCs w:val="20"/>
              </w:rPr>
            </w:pPr>
            <w:r w:rsidRPr="008B330E">
              <w:rPr>
                <w:rFonts w:ascii="Arial" w:hAnsi="Arial" w:cs="Arial"/>
                <w:sz w:val="20"/>
                <w:szCs w:val="20"/>
              </w:rPr>
              <w:t>Aumento del rendimiento de los cultivos</w:t>
            </w:r>
          </w:p>
          <w:p w14:paraId="0CA2B81A" w14:textId="7F751818" w:rsidR="009B4DA1" w:rsidRPr="008B330E" w:rsidRDefault="009B4DA1" w:rsidP="009B4DA1">
            <w:pPr>
              <w:numPr>
                <w:ilvl w:val="0"/>
                <w:numId w:val="31"/>
              </w:numPr>
              <w:spacing w:after="0"/>
              <w:ind w:left="173" w:hanging="173"/>
              <w:contextualSpacing/>
              <w:rPr>
                <w:rFonts w:ascii="Arial" w:hAnsi="Arial" w:cs="Arial"/>
                <w:sz w:val="20"/>
                <w:szCs w:val="20"/>
              </w:rPr>
            </w:pPr>
            <w:r w:rsidRPr="008B330E">
              <w:rPr>
                <w:rFonts w:ascii="Arial" w:hAnsi="Arial" w:cs="Arial"/>
                <w:sz w:val="20"/>
                <w:szCs w:val="20"/>
              </w:rPr>
              <w:t>La formación lenta de terrazas toma alrededor de 3 a 5 años, pero los rendimientos aumentan desde el primer año</w:t>
            </w:r>
          </w:p>
        </w:tc>
        <w:tc>
          <w:tcPr>
            <w:tcW w:w="600" w:type="pct"/>
            <w:shd w:val="clear" w:color="auto" w:fill="F69B50"/>
            <w:vAlign w:val="center"/>
          </w:tcPr>
          <w:p w14:paraId="597D7F9B" w14:textId="77777777" w:rsidR="00590900" w:rsidRPr="008B330E" w:rsidRDefault="0071743A" w:rsidP="00D235B4">
            <w:pPr>
              <w:rPr>
                <w:rFonts w:ascii="Arial" w:hAnsi="Arial" w:cs="Arial"/>
                <w:sz w:val="20"/>
                <w:szCs w:val="20"/>
              </w:rPr>
            </w:pPr>
            <w:hyperlink r:id="rId63" w:history="1">
              <w:r w:rsidR="00590900" w:rsidRPr="008B330E">
                <w:rPr>
                  <w:rStyle w:val="Hipervnculo"/>
                  <w:rFonts w:ascii="Arial" w:hAnsi="Arial" w:cs="Arial"/>
                  <w:sz w:val="20"/>
                  <w:szCs w:val="20"/>
                </w:rPr>
                <w:t>http://ncsp.undp.org/sites/default/files/TNA_Guidebook_AdaptationAgriculture.pdf</w:t>
              </w:r>
            </w:hyperlink>
          </w:p>
        </w:tc>
      </w:tr>
      <w:tr w:rsidR="00590900" w:rsidRPr="008B330E" w14:paraId="7F099490" w14:textId="77777777" w:rsidTr="001E23EE">
        <w:tc>
          <w:tcPr>
            <w:tcW w:w="540" w:type="pct"/>
            <w:vMerge/>
            <w:shd w:val="clear" w:color="auto" w:fill="F69B50"/>
            <w:vAlign w:val="center"/>
          </w:tcPr>
          <w:p w14:paraId="7FAD84BD" w14:textId="77777777" w:rsidR="00590900" w:rsidRPr="008B330E" w:rsidRDefault="00590900" w:rsidP="00D235B4">
            <w:pPr>
              <w:rPr>
                <w:rFonts w:ascii="Arial" w:hAnsi="Arial" w:cs="Arial"/>
                <w:b/>
                <w:bCs/>
                <w:sz w:val="20"/>
                <w:szCs w:val="20"/>
              </w:rPr>
            </w:pPr>
          </w:p>
        </w:tc>
        <w:tc>
          <w:tcPr>
            <w:tcW w:w="601" w:type="pct"/>
            <w:shd w:val="clear" w:color="auto" w:fill="F69B50"/>
            <w:vAlign w:val="center"/>
          </w:tcPr>
          <w:p w14:paraId="3ECA37F4" w14:textId="52D1586C" w:rsidR="00590900" w:rsidRPr="008B330E" w:rsidRDefault="009B4DA1" w:rsidP="00D235B4">
            <w:pPr>
              <w:rPr>
                <w:rFonts w:ascii="Arial" w:hAnsi="Arial" w:cs="Arial"/>
                <w:b/>
                <w:sz w:val="20"/>
                <w:szCs w:val="20"/>
              </w:rPr>
            </w:pPr>
            <w:r w:rsidRPr="008B330E">
              <w:rPr>
                <w:rFonts w:ascii="Arial" w:hAnsi="Arial" w:cs="Arial"/>
                <w:b/>
                <w:sz w:val="20"/>
                <w:szCs w:val="20"/>
              </w:rPr>
              <w:t>Agricultura de conservación</w:t>
            </w:r>
            <w:r w:rsidR="00590900" w:rsidRPr="008B330E">
              <w:rPr>
                <w:rFonts w:ascii="Arial" w:hAnsi="Arial" w:cs="Arial"/>
                <w:b/>
                <w:sz w:val="20"/>
                <w:szCs w:val="20"/>
              </w:rPr>
              <w:t xml:space="preserve"> </w:t>
            </w:r>
          </w:p>
        </w:tc>
        <w:tc>
          <w:tcPr>
            <w:tcW w:w="1254" w:type="pct"/>
            <w:shd w:val="clear" w:color="auto" w:fill="F69B50"/>
            <w:vAlign w:val="center"/>
          </w:tcPr>
          <w:p w14:paraId="6ED157B1" w14:textId="33618C8D" w:rsidR="009B4DA1" w:rsidRPr="008B330E" w:rsidRDefault="009B4DA1" w:rsidP="00D235B4">
            <w:pPr>
              <w:tabs>
                <w:tab w:val="left" w:pos="1289"/>
              </w:tabs>
              <w:rPr>
                <w:rFonts w:ascii="Arial" w:hAnsi="Arial" w:cs="Arial"/>
                <w:sz w:val="20"/>
                <w:szCs w:val="20"/>
              </w:rPr>
            </w:pPr>
            <w:r w:rsidRPr="008B330E">
              <w:rPr>
                <w:rFonts w:ascii="Arial" w:hAnsi="Arial" w:cs="Arial"/>
                <w:sz w:val="20"/>
                <w:szCs w:val="20"/>
              </w:rPr>
              <w:t>La agricultura de conse</w:t>
            </w:r>
            <w:r w:rsidR="00C41726" w:rsidRPr="008B330E">
              <w:rPr>
                <w:rFonts w:ascii="Arial" w:hAnsi="Arial" w:cs="Arial"/>
                <w:sz w:val="20"/>
                <w:szCs w:val="20"/>
              </w:rPr>
              <w:t>rvación implica prácticas para un</w:t>
            </w:r>
            <w:r w:rsidRPr="008B330E">
              <w:rPr>
                <w:rFonts w:ascii="Arial" w:hAnsi="Arial" w:cs="Arial"/>
                <w:sz w:val="20"/>
                <w:szCs w:val="20"/>
              </w:rPr>
              <w:t xml:space="preserve">a producción de cultivos agrícolas </w:t>
            </w:r>
            <w:r w:rsidR="00C41726" w:rsidRPr="008B330E">
              <w:rPr>
                <w:rFonts w:ascii="Arial" w:hAnsi="Arial" w:cs="Arial"/>
                <w:sz w:val="20"/>
                <w:szCs w:val="20"/>
              </w:rPr>
              <w:t>que ahorra</w:t>
            </w:r>
            <w:r w:rsidRPr="008B330E">
              <w:rPr>
                <w:rFonts w:ascii="Arial" w:hAnsi="Arial" w:cs="Arial"/>
                <w:sz w:val="20"/>
                <w:szCs w:val="20"/>
              </w:rPr>
              <w:t xml:space="preserve"> recursos</w:t>
            </w:r>
            <w:r w:rsidR="00C41726" w:rsidRPr="008B330E">
              <w:rPr>
                <w:rFonts w:ascii="Arial" w:hAnsi="Arial" w:cs="Arial"/>
                <w:sz w:val="20"/>
                <w:szCs w:val="20"/>
              </w:rPr>
              <w:t>,</w:t>
            </w:r>
            <w:r w:rsidRPr="008B330E">
              <w:rPr>
                <w:rFonts w:ascii="Arial" w:hAnsi="Arial" w:cs="Arial"/>
                <w:sz w:val="20"/>
                <w:szCs w:val="20"/>
              </w:rPr>
              <w:t xml:space="preserve"> </w:t>
            </w:r>
            <w:r w:rsidR="00C41726" w:rsidRPr="008B330E">
              <w:rPr>
                <w:rFonts w:ascii="Arial" w:hAnsi="Arial" w:cs="Arial"/>
                <w:sz w:val="20"/>
                <w:szCs w:val="20"/>
              </w:rPr>
              <w:t xml:space="preserve">y busca </w:t>
            </w:r>
            <w:r w:rsidRPr="008B330E">
              <w:rPr>
                <w:rFonts w:ascii="Arial" w:hAnsi="Arial" w:cs="Arial"/>
                <w:sz w:val="20"/>
                <w:szCs w:val="20"/>
              </w:rPr>
              <w:t xml:space="preserve">lograr </w:t>
            </w:r>
            <w:r w:rsidR="00C41726" w:rsidRPr="008B330E">
              <w:rPr>
                <w:rFonts w:ascii="Arial" w:hAnsi="Arial" w:cs="Arial"/>
                <w:sz w:val="20"/>
                <w:szCs w:val="20"/>
              </w:rPr>
              <w:t xml:space="preserve">ganancias </w:t>
            </w:r>
            <w:r w:rsidRPr="008B330E">
              <w:rPr>
                <w:rFonts w:ascii="Arial" w:hAnsi="Arial" w:cs="Arial"/>
                <w:sz w:val="20"/>
                <w:szCs w:val="20"/>
              </w:rPr>
              <w:t>aceptables</w:t>
            </w:r>
            <w:r w:rsidR="00C41726" w:rsidRPr="008B330E">
              <w:rPr>
                <w:rFonts w:ascii="Arial" w:hAnsi="Arial" w:cs="Arial"/>
                <w:sz w:val="20"/>
                <w:szCs w:val="20"/>
              </w:rPr>
              <w:t xml:space="preserve"> por medio de </w:t>
            </w:r>
            <w:r w:rsidRPr="008B330E">
              <w:rPr>
                <w:rFonts w:ascii="Arial" w:hAnsi="Arial" w:cs="Arial"/>
                <w:sz w:val="20"/>
                <w:szCs w:val="20"/>
              </w:rPr>
              <w:t xml:space="preserve">niveles altos y sostenidos de producción, mientras que al mismo tiempo </w:t>
            </w:r>
            <w:r w:rsidR="00C41726" w:rsidRPr="008B330E">
              <w:rPr>
                <w:rFonts w:ascii="Arial" w:hAnsi="Arial" w:cs="Arial"/>
                <w:sz w:val="20"/>
                <w:szCs w:val="20"/>
              </w:rPr>
              <w:t xml:space="preserve">se </w:t>
            </w:r>
            <w:r w:rsidRPr="008B330E">
              <w:rPr>
                <w:rFonts w:ascii="Arial" w:hAnsi="Arial" w:cs="Arial"/>
                <w:sz w:val="20"/>
                <w:szCs w:val="20"/>
              </w:rPr>
              <w:t xml:space="preserve">conserva el </w:t>
            </w:r>
            <w:r w:rsidRPr="008B330E">
              <w:rPr>
                <w:rFonts w:ascii="Arial" w:hAnsi="Arial" w:cs="Arial"/>
                <w:sz w:val="20"/>
                <w:szCs w:val="20"/>
              </w:rPr>
              <w:lastRenderedPageBreak/>
              <w:t xml:space="preserve">medio ambiente. </w:t>
            </w:r>
            <w:r w:rsidR="00C41726" w:rsidRPr="008B330E">
              <w:rPr>
                <w:rFonts w:ascii="Arial" w:hAnsi="Arial" w:cs="Arial"/>
                <w:sz w:val="20"/>
                <w:szCs w:val="20"/>
              </w:rPr>
              <w:t>Implica</w:t>
            </w:r>
            <w:r w:rsidRPr="008B330E">
              <w:rPr>
                <w:rFonts w:ascii="Arial" w:hAnsi="Arial" w:cs="Arial"/>
                <w:sz w:val="20"/>
                <w:szCs w:val="20"/>
              </w:rPr>
              <w:t xml:space="preserve">, por ejemplo, </w:t>
            </w:r>
            <w:r w:rsidR="00C41726" w:rsidRPr="008B330E">
              <w:rPr>
                <w:rFonts w:ascii="Arial" w:hAnsi="Arial" w:cs="Arial"/>
                <w:sz w:val="20"/>
                <w:szCs w:val="20"/>
              </w:rPr>
              <w:t>un</w:t>
            </w:r>
            <w:r w:rsidRPr="008B330E">
              <w:rPr>
                <w:rFonts w:ascii="Arial" w:hAnsi="Arial" w:cs="Arial"/>
                <w:sz w:val="20"/>
                <w:szCs w:val="20"/>
              </w:rPr>
              <w:t xml:space="preserve">a </w:t>
            </w:r>
            <w:r w:rsidR="0043775B" w:rsidRPr="008B330E">
              <w:rPr>
                <w:rFonts w:ascii="Arial" w:hAnsi="Arial" w:cs="Arial"/>
                <w:sz w:val="20"/>
                <w:szCs w:val="20"/>
              </w:rPr>
              <w:t>mínima</w:t>
            </w:r>
            <w:r w:rsidR="00C41726" w:rsidRPr="008B330E">
              <w:rPr>
                <w:rFonts w:ascii="Arial" w:hAnsi="Arial" w:cs="Arial"/>
                <w:sz w:val="20"/>
                <w:szCs w:val="20"/>
              </w:rPr>
              <w:t xml:space="preserve"> </w:t>
            </w:r>
            <w:r w:rsidRPr="008B330E">
              <w:rPr>
                <w:rFonts w:ascii="Arial" w:hAnsi="Arial" w:cs="Arial"/>
                <w:sz w:val="20"/>
                <w:szCs w:val="20"/>
              </w:rPr>
              <w:t xml:space="preserve">perturbación mecánica </w:t>
            </w:r>
            <w:r w:rsidR="00C41726" w:rsidRPr="008B330E">
              <w:rPr>
                <w:rFonts w:ascii="Arial" w:hAnsi="Arial" w:cs="Arial"/>
                <w:sz w:val="20"/>
                <w:szCs w:val="20"/>
              </w:rPr>
              <w:t xml:space="preserve">del suelo </w:t>
            </w:r>
            <w:r w:rsidRPr="008B330E">
              <w:rPr>
                <w:rFonts w:ascii="Arial" w:hAnsi="Arial" w:cs="Arial"/>
                <w:sz w:val="20"/>
                <w:szCs w:val="20"/>
              </w:rPr>
              <w:t>y la creación de una cubierta orgánica permanente</w:t>
            </w:r>
          </w:p>
        </w:tc>
        <w:tc>
          <w:tcPr>
            <w:tcW w:w="1052" w:type="pct"/>
            <w:shd w:val="clear" w:color="auto" w:fill="F69B50"/>
            <w:vAlign w:val="center"/>
          </w:tcPr>
          <w:p w14:paraId="345CF304" w14:textId="55473832" w:rsidR="0043775B" w:rsidRPr="008B330E" w:rsidRDefault="0043775B" w:rsidP="0043775B">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lastRenderedPageBreak/>
              <w:t>Aumenta la capacidad de almacenamiento de agua del suelo</w:t>
            </w:r>
          </w:p>
          <w:p w14:paraId="6CE3AC21" w14:textId="3677AD28" w:rsidR="0043775B" w:rsidRPr="008B330E" w:rsidRDefault="0043775B" w:rsidP="0043775B">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Reduce la demanda de agua de riego</w:t>
            </w:r>
          </w:p>
          <w:p w14:paraId="754F595C" w14:textId="7DF6A5DE" w:rsidR="0043775B" w:rsidRPr="008B330E" w:rsidRDefault="0043775B" w:rsidP="0043775B">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Aumenta la productividad del agua</w:t>
            </w:r>
          </w:p>
          <w:p w14:paraId="5BB62F63" w14:textId="77FD84D4" w:rsidR="0043775B" w:rsidRPr="008B330E" w:rsidRDefault="0043775B" w:rsidP="0043775B">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lastRenderedPageBreak/>
              <w:t xml:space="preserve">Productividad sostenible del suelo a largo plazo </w:t>
            </w:r>
          </w:p>
        </w:tc>
        <w:tc>
          <w:tcPr>
            <w:tcW w:w="953" w:type="pct"/>
            <w:shd w:val="clear" w:color="auto" w:fill="F69B50"/>
            <w:vAlign w:val="center"/>
          </w:tcPr>
          <w:p w14:paraId="664452B1" w14:textId="229FA9EF" w:rsidR="0043775B" w:rsidRPr="008B330E" w:rsidRDefault="0043775B" w:rsidP="0043775B">
            <w:pPr>
              <w:numPr>
                <w:ilvl w:val="0"/>
                <w:numId w:val="39"/>
              </w:numPr>
              <w:spacing w:after="0"/>
              <w:ind w:left="173" w:hanging="173"/>
              <w:contextualSpacing/>
              <w:rPr>
                <w:rFonts w:ascii="Arial" w:hAnsi="Arial" w:cs="Arial"/>
                <w:sz w:val="20"/>
                <w:szCs w:val="20"/>
              </w:rPr>
            </w:pPr>
            <w:r w:rsidRPr="008B330E">
              <w:rPr>
                <w:rFonts w:ascii="Arial" w:hAnsi="Arial" w:cs="Arial"/>
                <w:sz w:val="20"/>
                <w:szCs w:val="20"/>
              </w:rPr>
              <w:lastRenderedPageBreak/>
              <w:t>El manejo de malezas y plagas es más difícil.</w:t>
            </w:r>
          </w:p>
          <w:p w14:paraId="66253FDE" w14:textId="5B326F9C" w:rsidR="0043775B" w:rsidRPr="008B330E" w:rsidRDefault="0043775B" w:rsidP="0043775B">
            <w:pPr>
              <w:numPr>
                <w:ilvl w:val="0"/>
                <w:numId w:val="39"/>
              </w:numPr>
              <w:spacing w:after="0"/>
              <w:ind w:left="173" w:hanging="173"/>
              <w:contextualSpacing/>
              <w:rPr>
                <w:rFonts w:ascii="Arial" w:hAnsi="Arial" w:cs="Arial"/>
                <w:sz w:val="20"/>
                <w:szCs w:val="20"/>
              </w:rPr>
            </w:pPr>
            <w:r w:rsidRPr="008B330E">
              <w:rPr>
                <w:rFonts w:ascii="Arial" w:hAnsi="Arial" w:cs="Arial"/>
                <w:sz w:val="20"/>
                <w:szCs w:val="20"/>
              </w:rPr>
              <w:t xml:space="preserve">Pérdida de la productividad a corto plazo </w:t>
            </w:r>
          </w:p>
          <w:p w14:paraId="35E8F745" w14:textId="1D56BF73" w:rsidR="0043775B" w:rsidRPr="008B330E" w:rsidRDefault="0043775B" w:rsidP="0043775B">
            <w:pPr>
              <w:numPr>
                <w:ilvl w:val="0"/>
                <w:numId w:val="39"/>
              </w:numPr>
              <w:spacing w:after="0"/>
              <w:ind w:left="173" w:hanging="173"/>
              <w:contextualSpacing/>
              <w:rPr>
                <w:rFonts w:ascii="Arial" w:hAnsi="Arial" w:cs="Arial"/>
                <w:sz w:val="20"/>
                <w:szCs w:val="20"/>
              </w:rPr>
            </w:pPr>
            <w:r w:rsidRPr="008B330E">
              <w:rPr>
                <w:rFonts w:ascii="Arial" w:hAnsi="Arial" w:cs="Arial"/>
                <w:sz w:val="20"/>
                <w:szCs w:val="20"/>
              </w:rPr>
              <w:t>Se requiere una mecanización específica</w:t>
            </w:r>
          </w:p>
        </w:tc>
        <w:tc>
          <w:tcPr>
            <w:tcW w:w="600" w:type="pct"/>
            <w:shd w:val="clear" w:color="auto" w:fill="F69B50"/>
            <w:vAlign w:val="center"/>
          </w:tcPr>
          <w:p w14:paraId="4562EC21" w14:textId="77777777" w:rsidR="00590900" w:rsidRPr="008B330E" w:rsidRDefault="0071743A" w:rsidP="00D235B4">
            <w:pPr>
              <w:rPr>
                <w:rFonts w:ascii="Arial" w:hAnsi="Arial" w:cs="Arial"/>
                <w:sz w:val="20"/>
                <w:szCs w:val="20"/>
              </w:rPr>
            </w:pPr>
            <w:hyperlink r:id="rId64" w:history="1">
              <w:r w:rsidR="00590900" w:rsidRPr="008B330E">
                <w:rPr>
                  <w:rStyle w:val="Hipervnculo"/>
                  <w:rFonts w:ascii="Arial" w:hAnsi="Arial" w:cs="Arial"/>
                  <w:sz w:val="20"/>
                  <w:szCs w:val="20"/>
                </w:rPr>
                <w:t>http://www.fao.org/ag/ca/</w:t>
              </w:r>
            </w:hyperlink>
          </w:p>
        </w:tc>
      </w:tr>
      <w:tr w:rsidR="00590900" w:rsidRPr="008B330E" w14:paraId="3D7637C8" w14:textId="77777777" w:rsidTr="001E23EE">
        <w:tc>
          <w:tcPr>
            <w:tcW w:w="540" w:type="pct"/>
            <w:vMerge/>
            <w:shd w:val="clear" w:color="auto" w:fill="F69B50"/>
            <w:vAlign w:val="center"/>
          </w:tcPr>
          <w:p w14:paraId="2D954BB4" w14:textId="77777777" w:rsidR="00590900" w:rsidRPr="008B330E" w:rsidRDefault="00590900" w:rsidP="00D235B4">
            <w:pPr>
              <w:rPr>
                <w:rFonts w:ascii="Arial" w:hAnsi="Arial" w:cs="Arial"/>
                <w:b/>
                <w:bCs/>
                <w:sz w:val="20"/>
                <w:szCs w:val="20"/>
              </w:rPr>
            </w:pPr>
          </w:p>
        </w:tc>
        <w:tc>
          <w:tcPr>
            <w:tcW w:w="601" w:type="pct"/>
            <w:shd w:val="clear" w:color="auto" w:fill="F69B50"/>
            <w:vAlign w:val="center"/>
          </w:tcPr>
          <w:p w14:paraId="538607BD" w14:textId="2998DD29" w:rsidR="00590900" w:rsidRPr="008B330E" w:rsidRDefault="002D6372" w:rsidP="00D235B4">
            <w:pPr>
              <w:rPr>
                <w:rFonts w:ascii="Arial" w:hAnsi="Arial" w:cs="Arial"/>
                <w:b/>
                <w:sz w:val="20"/>
                <w:szCs w:val="20"/>
              </w:rPr>
            </w:pPr>
            <w:r w:rsidRPr="008B330E">
              <w:rPr>
                <w:rFonts w:ascii="Arial" w:hAnsi="Arial" w:cs="Arial"/>
                <w:b/>
                <w:sz w:val="20"/>
                <w:szCs w:val="20"/>
              </w:rPr>
              <w:t>Labranza de conservación</w:t>
            </w:r>
          </w:p>
        </w:tc>
        <w:tc>
          <w:tcPr>
            <w:tcW w:w="1254" w:type="pct"/>
            <w:shd w:val="clear" w:color="auto" w:fill="F69B50"/>
            <w:vAlign w:val="center"/>
          </w:tcPr>
          <w:p w14:paraId="57E3C536" w14:textId="2B49DBBF" w:rsidR="002D6372" w:rsidRPr="008B330E" w:rsidRDefault="002D6372" w:rsidP="00D235B4">
            <w:pPr>
              <w:rPr>
                <w:rFonts w:ascii="Arial" w:hAnsi="Arial" w:cs="Arial"/>
                <w:sz w:val="20"/>
                <w:szCs w:val="20"/>
              </w:rPr>
            </w:pPr>
            <w:r w:rsidRPr="008B330E">
              <w:rPr>
                <w:rFonts w:ascii="Arial" w:hAnsi="Arial" w:cs="Arial"/>
                <w:sz w:val="20"/>
                <w:szCs w:val="20"/>
              </w:rPr>
              <w:t>La labranza de conservación se refiere a una serie de estrategias y técnicas para el establecimiento de cultivos en los residuos de un cultivo anterior, los que son dejados deliberadamente en la superficie del suelo. Esto ralentiza el movimiento del agua, lo que reduce la cantidad de erosión del suelo</w:t>
            </w:r>
          </w:p>
        </w:tc>
        <w:tc>
          <w:tcPr>
            <w:tcW w:w="1052" w:type="pct"/>
            <w:shd w:val="clear" w:color="auto" w:fill="F69B50"/>
            <w:vAlign w:val="center"/>
          </w:tcPr>
          <w:p w14:paraId="57E23DBA" w14:textId="77777777" w:rsidR="002D6372" w:rsidRPr="008B330E" w:rsidRDefault="002D6372" w:rsidP="002D6372">
            <w:pPr>
              <w:numPr>
                <w:ilvl w:val="0"/>
                <w:numId w:val="32"/>
              </w:numPr>
              <w:spacing w:after="0"/>
              <w:ind w:left="171" w:hanging="171"/>
              <w:contextualSpacing/>
              <w:rPr>
                <w:rFonts w:ascii="Arial" w:hAnsi="Arial" w:cs="Arial"/>
                <w:sz w:val="20"/>
                <w:szCs w:val="20"/>
              </w:rPr>
            </w:pPr>
            <w:r w:rsidRPr="008B330E">
              <w:rPr>
                <w:rFonts w:ascii="Arial" w:hAnsi="Arial" w:cs="Arial"/>
                <w:sz w:val="20"/>
                <w:szCs w:val="20"/>
              </w:rPr>
              <w:t>Reduce al mínimo la erosión del suelo</w:t>
            </w:r>
          </w:p>
          <w:p w14:paraId="1D66E4A9" w14:textId="4A619D46" w:rsidR="002D6372" w:rsidRPr="008B330E" w:rsidRDefault="002D6372" w:rsidP="002D6372">
            <w:pPr>
              <w:numPr>
                <w:ilvl w:val="0"/>
                <w:numId w:val="32"/>
              </w:numPr>
              <w:spacing w:after="0"/>
              <w:ind w:left="171" w:hanging="171"/>
              <w:contextualSpacing/>
              <w:rPr>
                <w:rFonts w:ascii="Arial" w:hAnsi="Arial" w:cs="Arial"/>
                <w:sz w:val="20"/>
                <w:szCs w:val="20"/>
              </w:rPr>
            </w:pPr>
            <w:r w:rsidRPr="008B330E">
              <w:rPr>
                <w:rFonts w:ascii="Arial" w:hAnsi="Arial" w:cs="Arial"/>
                <w:sz w:val="20"/>
                <w:szCs w:val="20"/>
              </w:rPr>
              <w:t>Aumenta la fertilidad del suelo</w:t>
            </w:r>
          </w:p>
          <w:p w14:paraId="58118381" w14:textId="252838C9" w:rsidR="00590900" w:rsidRPr="008B330E" w:rsidRDefault="002D6372" w:rsidP="002D6372">
            <w:pPr>
              <w:numPr>
                <w:ilvl w:val="0"/>
                <w:numId w:val="32"/>
              </w:numPr>
              <w:spacing w:after="0"/>
              <w:ind w:left="171" w:hanging="171"/>
              <w:contextualSpacing/>
              <w:rPr>
                <w:rFonts w:ascii="Arial" w:hAnsi="Arial" w:cs="Arial"/>
                <w:sz w:val="20"/>
                <w:szCs w:val="20"/>
              </w:rPr>
            </w:pPr>
            <w:r w:rsidRPr="008B330E">
              <w:rPr>
                <w:rFonts w:ascii="Arial" w:hAnsi="Arial" w:cs="Arial"/>
                <w:sz w:val="20"/>
                <w:szCs w:val="20"/>
              </w:rPr>
              <w:t xml:space="preserve">Mejora el rendimiento </w:t>
            </w:r>
          </w:p>
          <w:p w14:paraId="0F092636" w14:textId="0FA887A8" w:rsidR="00590900" w:rsidRPr="008B330E" w:rsidRDefault="00590900" w:rsidP="002D6372">
            <w:pPr>
              <w:spacing w:after="0"/>
              <w:ind w:left="171"/>
              <w:contextualSpacing/>
              <w:rPr>
                <w:rFonts w:ascii="Arial" w:hAnsi="Arial" w:cs="Arial"/>
                <w:sz w:val="20"/>
                <w:szCs w:val="20"/>
              </w:rPr>
            </w:pPr>
          </w:p>
        </w:tc>
        <w:tc>
          <w:tcPr>
            <w:tcW w:w="953" w:type="pct"/>
            <w:shd w:val="clear" w:color="auto" w:fill="F69B50"/>
            <w:vAlign w:val="center"/>
          </w:tcPr>
          <w:p w14:paraId="7EA38271" w14:textId="701D513D" w:rsidR="002D6372" w:rsidRPr="008B330E" w:rsidRDefault="002D6372" w:rsidP="002D6372">
            <w:pPr>
              <w:numPr>
                <w:ilvl w:val="0"/>
                <w:numId w:val="32"/>
              </w:numPr>
              <w:spacing w:after="0"/>
              <w:ind w:left="173" w:hanging="173"/>
              <w:contextualSpacing/>
              <w:rPr>
                <w:rFonts w:ascii="Arial" w:hAnsi="Arial" w:cs="Arial"/>
                <w:sz w:val="20"/>
                <w:szCs w:val="20"/>
              </w:rPr>
            </w:pPr>
            <w:r w:rsidRPr="008B330E">
              <w:rPr>
                <w:rFonts w:ascii="Arial" w:hAnsi="Arial" w:cs="Arial"/>
                <w:sz w:val="20"/>
                <w:szCs w:val="20"/>
              </w:rPr>
              <w:t>Puede requerir la aplicación de herbicidas en el caso de infestación aguda de malezas</w:t>
            </w:r>
          </w:p>
          <w:p w14:paraId="7008AA61" w14:textId="4BC7CDDD" w:rsidR="002D6372" w:rsidRPr="008B330E" w:rsidRDefault="002D6372" w:rsidP="002D6372">
            <w:pPr>
              <w:numPr>
                <w:ilvl w:val="0"/>
                <w:numId w:val="32"/>
              </w:numPr>
              <w:spacing w:after="0"/>
              <w:ind w:left="173" w:hanging="173"/>
              <w:contextualSpacing/>
              <w:rPr>
                <w:rFonts w:ascii="Arial" w:hAnsi="Arial" w:cs="Arial"/>
                <w:sz w:val="20"/>
                <w:szCs w:val="20"/>
              </w:rPr>
            </w:pPr>
            <w:r w:rsidRPr="008B330E">
              <w:rPr>
                <w:rFonts w:ascii="Arial" w:hAnsi="Arial" w:cs="Arial"/>
                <w:sz w:val="20"/>
                <w:szCs w:val="20"/>
              </w:rPr>
              <w:t>Los niveles más altos de residuos en la superficie pueden dar lugar a enfermedades de plantas e infestaciones de plagas si no se maneja adecuadamente</w:t>
            </w:r>
          </w:p>
        </w:tc>
        <w:tc>
          <w:tcPr>
            <w:tcW w:w="600" w:type="pct"/>
            <w:shd w:val="clear" w:color="auto" w:fill="F69B50"/>
            <w:vAlign w:val="center"/>
          </w:tcPr>
          <w:p w14:paraId="177D5017" w14:textId="77777777" w:rsidR="00590900" w:rsidRPr="008B330E" w:rsidRDefault="0071743A" w:rsidP="00D235B4">
            <w:pPr>
              <w:rPr>
                <w:rFonts w:ascii="Arial" w:hAnsi="Arial" w:cs="Arial"/>
                <w:sz w:val="20"/>
                <w:szCs w:val="20"/>
              </w:rPr>
            </w:pPr>
            <w:hyperlink r:id="rId65" w:history="1">
              <w:r w:rsidR="00590900" w:rsidRPr="008B330E">
                <w:rPr>
                  <w:rStyle w:val="Hipervnculo"/>
                  <w:rFonts w:ascii="Arial" w:hAnsi="Arial" w:cs="Arial"/>
                  <w:sz w:val="20"/>
                  <w:szCs w:val="20"/>
                </w:rPr>
                <w:t>http://ncsp.undp.org/sites/default/files/TNA_Guidebook_AdaptationAgriculture.pdf</w:t>
              </w:r>
            </w:hyperlink>
          </w:p>
        </w:tc>
      </w:tr>
      <w:tr w:rsidR="00590900" w:rsidRPr="008B330E" w14:paraId="0CF7BA40" w14:textId="77777777" w:rsidTr="001E23EE">
        <w:trPr>
          <w:trHeight w:val="339"/>
        </w:trPr>
        <w:tc>
          <w:tcPr>
            <w:tcW w:w="540" w:type="pct"/>
            <w:vMerge/>
            <w:shd w:val="clear" w:color="auto" w:fill="F69B50"/>
            <w:vAlign w:val="center"/>
          </w:tcPr>
          <w:p w14:paraId="7B46BAAF" w14:textId="77777777" w:rsidR="00590900" w:rsidRPr="008B330E" w:rsidRDefault="00590900" w:rsidP="00D235B4">
            <w:pPr>
              <w:rPr>
                <w:rFonts w:ascii="Arial" w:hAnsi="Arial" w:cs="Arial"/>
                <w:b/>
                <w:bCs/>
                <w:sz w:val="20"/>
                <w:szCs w:val="20"/>
              </w:rPr>
            </w:pPr>
          </w:p>
        </w:tc>
        <w:tc>
          <w:tcPr>
            <w:tcW w:w="601" w:type="pct"/>
            <w:shd w:val="clear" w:color="auto" w:fill="F69B50"/>
            <w:vAlign w:val="center"/>
          </w:tcPr>
          <w:p w14:paraId="6374D344" w14:textId="20F469B0" w:rsidR="00590900" w:rsidRPr="008B330E" w:rsidRDefault="002D6372" w:rsidP="00D235B4">
            <w:pPr>
              <w:rPr>
                <w:rFonts w:ascii="Arial" w:hAnsi="Arial" w:cs="Arial"/>
                <w:b/>
                <w:sz w:val="20"/>
                <w:szCs w:val="20"/>
              </w:rPr>
            </w:pPr>
            <w:r w:rsidRPr="008B330E">
              <w:rPr>
                <w:rFonts w:ascii="Arial" w:hAnsi="Arial" w:cs="Arial"/>
                <w:b/>
                <w:sz w:val="20"/>
                <w:szCs w:val="20"/>
              </w:rPr>
              <w:t>Manejo integrado de nutrientes</w:t>
            </w:r>
          </w:p>
        </w:tc>
        <w:tc>
          <w:tcPr>
            <w:tcW w:w="1254" w:type="pct"/>
            <w:shd w:val="clear" w:color="auto" w:fill="F69B50"/>
            <w:vAlign w:val="center"/>
          </w:tcPr>
          <w:p w14:paraId="13D9D61C" w14:textId="1A31ADE4" w:rsidR="002D6372" w:rsidRPr="008B330E" w:rsidRDefault="002D6372" w:rsidP="00D235B4">
            <w:pPr>
              <w:rPr>
                <w:rFonts w:ascii="Arial" w:hAnsi="Arial" w:cs="Arial"/>
                <w:sz w:val="20"/>
                <w:szCs w:val="20"/>
              </w:rPr>
            </w:pPr>
            <w:r w:rsidRPr="008B330E">
              <w:rPr>
                <w:rFonts w:ascii="Arial" w:hAnsi="Arial" w:cs="Arial"/>
                <w:sz w:val="20"/>
                <w:szCs w:val="20"/>
              </w:rPr>
              <w:t>El objetivo del manejo integrado de nutrientes (MIN) es incorporar el uso de nutrientes del suelo naturales y artificiales, para aumentar la productividad de los cultivos y preservar la productividad del suelo para las generaciones futuras</w:t>
            </w:r>
          </w:p>
        </w:tc>
        <w:tc>
          <w:tcPr>
            <w:tcW w:w="1052" w:type="pct"/>
            <w:shd w:val="clear" w:color="auto" w:fill="F69B50"/>
            <w:vAlign w:val="center"/>
          </w:tcPr>
          <w:p w14:paraId="26F7B40F" w14:textId="2BAE047F" w:rsidR="002D6372" w:rsidRPr="008B330E" w:rsidRDefault="002D6372" w:rsidP="002D6372">
            <w:pPr>
              <w:numPr>
                <w:ilvl w:val="0"/>
                <w:numId w:val="33"/>
              </w:numPr>
              <w:spacing w:after="0"/>
              <w:ind w:left="171" w:hanging="171"/>
              <w:contextualSpacing/>
              <w:rPr>
                <w:rFonts w:ascii="Arial" w:hAnsi="Arial" w:cs="Arial"/>
                <w:sz w:val="20"/>
                <w:szCs w:val="20"/>
              </w:rPr>
            </w:pPr>
            <w:r w:rsidRPr="008B330E">
              <w:rPr>
                <w:rFonts w:ascii="Arial" w:hAnsi="Arial" w:cs="Arial"/>
                <w:sz w:val="20"/>
                <w:szCs w:val="20"/>
              </w:rPr>
              <w:t>MIN permite adaptar el manejo de la nutrición de las plantas y de la fertilidad en los sistemas agrícolas, a las características sitio</w:t>
            </w:r>
          </w:p>
        </w:tc>
        <w:tc>
          <w:tcPr>
            <w:tcW w:w="953" w:type="pct"/>
            <w:shd w:val="clear" w:color="auto" w:fill="F69B50"/>
            <w:vAlign w:val="center"/>
          </w:tcPr>
          <w:p w14:paraId="07C36CA8" w14:textId="34CBD903" w:rsidR="002D6372" w:rsidRPr="008B330E" w:rsidRDefault="002D6372" w:rsidP="00795A32">
            <w:pPr>
              <w:numPr>
                <w:ilvl w:val="0"/>
                <w:numId w:val="33"/>
              </w:numPr>
              <w:spacing w:after="0"/>
              <w:ind w:left="173" w:hanging="173"/>
              <w:contextualSpacing/>
              <w:rPr>
                <w:rFonts w:ascii="Arial" w:hAnsi="Arial" w:cs="Arial"/>
                <w:sz w:val="20"/>
                <w:szCs w:val="20"/>
              </w:rPr>
            </w:pPr>
            <w:r w:rsidRPr="008B330E">
              <w:rPr>
                <w:rFonts w:ascii="Arial" w:hAnsi="Arial" w:cs="Arial"/>
                <w:sz w:val="20"/>
                <w:szCs w:val="20"/>
              </w:rPr>
              <w:t>El MIN es sensible a los cambios en las condiciones climáticas y podría producir efectos negativos si los nutrientes del suelo y del cultivo no son monitoreados</w:t>
            </w:r>
          </w:p>
        </w:tc>
        <w:tc>
          <w:tcPr>
            <w:tcW w:w="600" w:type="pct"/>
            <w:shd w:val="clear" w:color="auto" w:fill="F69B50"/>
            <w:vAlign w:val="center"/>
          </w:tcPr>
          <w:p w14:paraId="6F2C2E43" w14:textId="77777777" w:rsidR="00590900" w:rsidRPr="008B330E" w:rsidRDefault="0071743A" w:rsidP="00D235B4">
            <w:pPr>
              <w:rPr>
                <w:rFonts w:ascii="Arial" w:hAnsi="Arial" w:cs="Arial"/>
                <w:sz w:val="20"/>
                <w:szCs w:val="20"/>
              </w:rPr>
            </w:pPr>
            <w:hyperlink r:id="rId66" w:history="1">
              <w:r w:rsidR="00590900" w:rsidRPr="008B330E">
                <w:rPr>
                  <w:rStyle w:val="Hipervnculo"/>
                  <w:rFonts w:ascii="Arial" w:hAnsi="Arial" w:cs="Arial"/>
                  <w:sz w:val="20"/>
                  <w:szCs w:val="20"/>
                </w:rPr>
                <w:t>http://ncsp.undp.org/sites/default/files/TNA_Guidebook_AdaptationAgriculture.pdf</w:t>
              </w:r>
            </w:hyperlink>
          </w:p>
        </w:tc>
      </w:tr>
      <w:tr w:rsidR="00590900" w:rsidRPr="008B330E" w14:paraId="7B77FA18" w14:textId="77777777" w:rsidTr="001E23EE">
        <w:trPr>
          <w:trHeight w:val="339"/>
        </w:trPr>
        <w:tc>
          <w:tcPr>
            <w:tcW w:w="540" w:type="pct"/>
            <w:vMerge/>
            <w:shd w:val="clear" w:color="auto" w:fill="F69B50"/>
            <w:vAlign w:val="center"/>
          </w:tcPr>
          <w:p w14:paraId="16B0F11C" w14:textId="77777777" w:rsidR="00590900" w:rsidRPr="008B330E" w:rsidRDefault="00590900" w:rsidP="00D235B4">
            <w:pPr>
              <w:rPr>
                <w:rFonts w:ascii="Arial" w:hAnsi="Arial" w:cs="Arial"/>
                <w:b/>
                <w:bCs/>
                <w:sz w:val="20"/>
                <w:szCs w:val="20"/>
              </w:rPr>
            </w:pPr>
          </w:p>
        </w:tc>
        <w:tc>
          <w:tcPr>
            <w:tcW w:w="601" w:type="pct"/>
            <w:shd w:val="clear" w:color="auto" w:fill="F69B50"/>
            <w:vAlign w:val="center"/>
          </w:tcPr>
          <w:p w14:paraId="1D1E7A11" w14:textId="5302CC69" w:rsidR="00590900" w:rsidRPr="008B330E" w:rsidRDefault="00795A32" w:rsidP="00D235B4">
            <w:pPr>
              <w:rPr>
                <w:rFonts w:ascii="Arial" w:hAnsi="Arial" w:cs="Arial"/>
                <w:b/>
                <w:sz w:val="20"/>
                <w:szCs w:val="20"/>
              </w:rPr>
            </w:pPr>
            <w:r w:rsidRPr="008B330E">
              <w:rPr>
                <w:rFonts w:ascii="Arial" w:hAnsi="Arial" w:cs="Arial"/>
                <w:b/>
                <w:sz w:val="20"/>
                <w:szCs w:val="20"/>
              </w:rPr>
              <w:t xml:space="preserve">Conservación de suelos y agua </w:t>
            </w:r>
            <w:r w:rsidR="00590900" w:rsidRPr="008B330E">
              <w:rPr>
                <w:rFonts w:ascii="Arial" w:hAnsi="Arial" w:cs="Arial"/>
                <w:b/>
                <w:sz w:val="20"/>
                <w:szCs w:val="20"/>
              </w:rPr>
              <w:t>(</w:t>
            </w:r>
            <w:r w:rsidRPr="008B330E">
              <w:rPr>
                <w:rFonts w:ascii="Arial" w:hAnsi="Arial" w:cs="Arial"/>
                <w:b/>
                <w:sz w:val="20"/>
                <w:szCs w:val="20"/>
              </w:rPr>
              <w:t>CSA</w:t>
            </w:r>
            <w:r w:rsidR="00590900" w:rsidRPr="008B330E">
              <w:rPr>
                <w:rFonts w:ascii="Arial" w:hAnsi="Arial" w:cs="Arial"/>
                <w:b/>
                <w:sz w:val="20"/>
                <w:szCs w:val="20"/>
              </w:rPr>
              <w:t>)</w:t>
            </w:r>
          </w:p>
        </w:tc>
        <w:tc>
          <w:tcPr>
            <w:tcW w:w="1254" w:type="pct"/>
            <w:shd w:val="clear" w:color="auto" w:fill="F69B50"/>
            <w:vAlign w:val="center"/>
          </w:tcPr>
          <w:p w14:paraId="798A3A1D" w14:textId="2531A3E1" w:rsidR="00795A32" w:rsidRPr="008B330E" w:rsidRDefault="00795A32" w:rsidP="00795A32">
            <w:pPr>
              <w:rPr>
                <w:rFonts w:ascii="Arial" w:hAnsi="Arial" w:cs="Arial"/>
                <w:sz w:val="20"/>
                <w:szCs w:val="20"/>
              </w:rPr>
            </w:pPr>
            <w:r w:rsidRPr="008B330E">
              <w:rPr>
                <w:rFonts w:ascii="Arial" w:hAnsi="Arial" w:cs="Arial"/>
                <w:sz w:val="20"/>
                <w:szCs w:val="20"/>
              </w:rPr>
              <w:t>La conservación de suelos y agua comprende una amplia gama de diferentes técnicas físicas y biológicas para detener la escorrentía, aumentar la infiltración y reducir la erosión hídrica y eólica.</w:t>
            </w:r>
          </w:p>
          <w:p w14:paraId="46E45E26" w14:textId="255FA0F0" w:rsidR="00795A32" w:rsidRPr="008B330E" w:rsidRDefault="00795A32" w:rsidP="00795A32">
            <w:pPr>
              <w:spacing w:after="0"/>
              <w:rPr>
                <w:rFonts w:ascii="Arial" w:hAnsi="Arial" w:cs="Arial"/>
                <w:sz w:val="20"/>
                <w:szCs w:val="20"/>
              </w:rPr>
            </w:pPr>
            <w:r w:rsidRPr="008B330E">
              <w:rPr>
                <w:rFonts w:ascii="Arial" w:hAnsi="Arial" w:cs="Arial"/>
                <w:sz w:val="20"/>
                <w:szCs w:val="20"/>
              </w:rPr>
              <w:t>Técnicas de CSA importantes son:</w:t>
            </w:r>
          </w:p>
          <w:p w14:paraId="41FCBC22" w14:textId="39B3CE95" w:rsidR="00795A32" w:rsidRPr="008B330E" w:rsidRDefault="007A4194" w:rsidP="00795A32">
            <w:pPr>
              <w:pStyle w:val="Prrafodelista"/>
              <w:numPr>
                <w:ilvl w:val="0"/>
                <w:numId w:val="44"/>
              </w:numPr>
              <w:spacing w:after="0"/>
              <w:rPr>
                <w:rFonts w:ascii="Arial" w:hAnsi="Arial" w:cs="Arial"/>
                <w:sz w:val="20"/>
                <w:szCs w:val="20"/>
              </w:rPr>
            </w:pPr>
            <w:r w:rsidRPr="008B330E">
              <w:rPr>
                <w:rFonts w:ascii="Arial" w:hAnsi="Arial" w:cs="Arial"/>
                <w:sz w:val="20"/>
                <w:szCs w:val="20"/>
              </w:rPr>
              <w:t xml:space="preserve">Terraplenes de piedra </w:t>
            </w:r>
            <w:r w:rsidR="00795A32" w:rsidRPr="008B330E">
              <w:rPr>
                <w:rFonts w:ascii="Arial" w:hAnsi="Arial" w:cs="Arial"/>
                <w:sz w:val="20"/>
                <w:szCs w:val="20"/>
              </w:rPr>
              <w:t>a lo largo de las curvas de nivel</w:t>
            </w:r>
          </w:p>
          <w:p w14:paraId="17CA4683" w14:textId="22C98548" w:rsidR="00795A32" w:rsidRPr="008B330E" w:rsidRDefault="007A4194" w:rsidP="00795A32">
            <w:pPr>
              <w:pStyle w:val="Prrafodelista"/>
              <w:numPr>
                <w:ilvl w:val="0"/>
                <w:numId w:val="44"/>
              </w:numPr>
              <w:spacing w:after="0"/>
              <w:rPr>
                <w:rFonts w:ascii="Arial" w:hAnsi="Arial" w:cs="Arial"/>
                <w:sz w:val="20"/>
                <w:szCs w:val="20"/>
              </w:rPr>
            </w:pPr>
            <w:r w:rsidRPr="008B330E">
              <w:rPr>
                <w:rFonts w:ascii="Arial" w:hAnsi="Arial" w:cs="Arial"/>
                <w:sz w:val="20"/>
                <w:szCs w:val="20"/>
              </w:rPr>
              <w:t xml:space="preserve">Franjas de </w:t>
            </w:r>
            <w:r w:rsidR="00795A32" w:rsidRPr="008B330E">
              <w:rPr>
                <w:rFonts w:ascii="Arial" w:hAnsi="Arial" w:cs="Arial"/>
                <w:sz w:val="20"/>
                <w:szCs w:val="20"/>
              </w:rPr>
              <w:t xml:space="preserve">césped </w:t>
            </w:r>
            <w:r w:rsidRPr="008B330E">
              <w:rPr>
                <w:rFonts w:ascii="Arial" w:hAnsi="Arial" w:cs="Arial"/>
                <w:sz w:val="20"/>
                <w:szCs w:val="20"/>
              </w:rPr>
              <w:t xml:space="preserve">en </w:t>
            </w:r>
            <w:r w:rsidR="00597E62" w:rsidRPr="008B330E">
              <w:rPr>
                <w:rFonts w:ascii="Arial" w:hAnsi="Arial" w:cs="Arial"/>
                <w:sz w:val="20"/>
                <w:szCs w:val="20"/>
              </w:rPr>
              <w:t>el relieve</w:t>
            </w:r>
          </w:p>
          <w:p w14:paraId="45FFC11E" w14:textId="14F8A185" w:rsidR="00795A32" w:rsidRPr="008B330E" w:rsidRDefault="00597E62" w:rsidP="00795A32">
            <w:pPr>
              <w:pStyle w:val="Prrafodelista"/>
              <w:numPr>
                <w:ilvl w:val="0"/>
                <w:numId w:val="44"/>
              </w:numPr>
              <w:spacing w:after="0"/>
              <w:rPr>
                <w:rFonts w:ascii="Arial" w:hAnsi="Arial" w:cs="Arial"/>
                <w:sz w:val="20"/>
                <w:szCs w:val="20"/>
              </w:rPr>
            </w:pPr>
            <w:r w:rsidRPr="008B330E">
              <w:rPr>
                <w:rFonts w:ascii="Arial" w:hAnsi="Arial" w:cs="Arial"/>
                <w:sz w:val="20"/>
                <w:szCs w:val="20"/>
              </w:rPr>
              <w:lastRenderedPageBreak/>
              <w:t>Cercos</w:t>
            </w:r>
          </w:p>
          <w:p w14:paraId="7FA07835" w14:textId="20A256F7" w:rsidR="00795A32" w:rsidRPr="008B330E" w:rsidRDefault="00597E62" w:rsidP="00795A32">
            <w:pPr>
              <w:pStyle w:val="Prrafodelista"/>
              <w:numPr>
                <w:ilvl w:val="0"/>
                <w:numId w:val="44"/>
              </w:numPr>
              <w:spacing w:after="0"/>
              <w:rPr>
                <w:rFonts w:ascii="Arial" w:hAnsi="Arial" w:cs="Arial"/>
                <w:sz w:val="20"/>
                <w:szCs w:val="20"/>
              </w:rPr>
            </w:pPr>
            <w:r w:rsidRPr="008B330E">
              <w:rPr>
                <w:rFonts w:ascii="Arial" w:hAnsi="Arial" w:cs="Arial"/>
                <w:sz w:val="20"/>
                <w:szCs w:val="20"/>
              </w:rPr>
              <w:t>P</w:t>
            </w:r>
            <w:r w:rsidR="00795A32" w:rsidRPr="008B330E">
              <w:rPr>
                <w:rFonts w:ascii="Arial" w:hAnsi="Arial" w:cs="Arial"/>
                <w:sz w:val="20"/>
                <w:szCs w:val="20"/>
              </w:rPr>
              <w:t>ajote</w:t>
            </w:r>
            <w:r w:rsidRPr="008B330E">
              <w:rPr>
                <w:rFonts w:ascii="Arial" w:hAnsi="Arial" w:cs="Arial"/>
                <w:sz w:val="20"/>
                <w:szCs w:val="20"/>
              </w:rPr>
              <w:t xml:space="preserve"> o mulching</w:t>
            </w:r>
          </w:p>
          <w:p w14:paraId="4A308110" w14:textId="3050EAB5" w:rsidR="00795A32" w:rsidRPr="008B330E" w:rsidRDefault="00597E62" w:rsidP="00795A32">
            <w:pPr>
              <w:pStyle w:val="Prrafodelista"/>
              <w:numPr>
                <w:ilvl w:val="0"/>
                <w:numId w:val="44"/>
              </w:numPr>
              <w:spacing w:after="0"/>
              <w:rPr>
                <w:rFonts w:ascii="Arial" w:hAnsi="Arial" w:cs="Arial"/>
                <w:sz w:val="20"/>
                <w:szCs w:val="20"/>
              </w:rPr>
            </w:pPr>
            <w:r w:rsidRPr="008B330E">
              <w:rPr>
                <w:rFonts w:ascii="Arial" w:hAnsi="Arial" w:cs="Arial"/>
                <w:sz w:val="20"/>
                <w:szCs w:val="20"/>
              </w:rPr>
              <w:t>R</w:t>
            </w:r>
            <w:r w:rsidR="00795A32" w:rsidRPr="008B330E">
              <w:rPr>
                <w:rFonts w:ascii="Arial" w:hAnsi="Arial" w:cs="Arial"/>
                <w:sz w:val="20"/>
                <w:szCs w:val="20"/>
              </w:rPr>
              <w:t>epresas</w:t>
            </w:r>
            <w:r w:rsidRPr="008B330E">
              <w:rPr>
                <w:rFonts w:ascii="Arial" w:hAnsi="Arial" w:cs="Arial"/>
                <w:sz w:val="20"/>
                <w:szCs w:val="20"/>
              </w:rPr>
              <w:t xml:space="preserve"> de filtrado y desvío</w:t>
            </w:r>
          </w:p>
          <w:p w14:paraId="41D42DBC" w14:textId="3D27A03A" w:rsidR="00795A32" w:rsidRPr="008B330E" w:rsidRDefault="00597E62" w:rsidP="00795A32">
            <w:pPr>
              <w:pStyle w:val="Prrafodelista"/>
              <w:numPr>
                <w:ilvl w:val="0"/>
                <w:numId w:val="44"/>
              </w:numPr>
              <w:spacing w:after="0"/>
              <w:rPr>
                <w:rFonts w:ascii="Arial" w:hAnsi="Arial" w:cs="Arial"/>
                <w:sz w:val="20"/>
                <w:szCs w:val="20"/>
              </w:rPr>
            </w:pPr>
            <w:r w:rsidRPr="008B330E">
              <w:rPr>
                <w:rFonts w:ascii="Arial" w:hAnsi="Arial" w:cs="Arial"/>
                <w:sz w:val="20"/>
                <w:szCs w:val="20"/>
              </w:rPr>
              <w:t>M</w:t>
            </w:r>
            <w:r w:rsidR="00795A32" w:rsidRPr="008B330E">
              <w:rPr>
                <w:rFonts w:ascii="Arial" w:hAnsi="Arial" w:cs="Arial"/>
                <w:sz w:val="20"/>
                <w:szCs w:val="20"/>
              </w:rPr>
              <w:t>edias lunas</w:t>
            </w:r>
          </w:p>
          <w:p w14:paraId="03EB66DC" w14:textId="51024A1E" w:rsidR="00795A32" w:rsidRPr="008B330E" w:rsidRDefault="00597E62" w:rsidP="00795A32">
            <w:pPr>
              <w:pStyle w:val="Prrafodelista"/>
              <w:numPr>
                <w:ilvl w:val="0"/>
                <w:numId w:val="44"/>
              </w:numPr>
              <w:spacing w:after="0"/>
              <w:rPr>
                <w:rFonts w:ascii="Arial" w:hAnsi="Arial" w:cs="Arial"/>
                <w:sz w:val="20"/>
                <w:szCs w:val="20"/>
              </w:rPr>
            </w:pPr>
            <w:r w:rsidRPr="008B330E">
              <w:rPr>
                <w:rFonts w:ascii="Arial" w:hAnsi="Arial" w:cs="Arial"/>
                <w:sz w:val="20"/>
                <w:szCs w:val="20"/>
              </w:rPr>
              <w:t>H</w:t>
            </w:r>
            <w:r w:rsidR="00795A32" w:rsidRPr="008B330E">
              <w:rPr>
                <w:rFonts w:ascii="Arial" w:hAnsi="Arial" w:cs="Arial"/>
                <w:sz w:val="20"/>
                <w:szCs w:val="20"/>
              </w:rPr>
              <w:t>oyos de plantación (Tassa, zai)</w:t>
            </w:r>
          </w:p>
          <w:p w14:paraId="210025E7" w14:textId="13B6571D" w:rsidR="00590900" w:rsidRPr="008B330E" w:rsidRDefault="00597E62" w:rsidP="00597E62">
            <w:pPr>
              <w:pStyle w:val="Prrafodelista"/>
              <w:numPr>
                <w:ilvl w:val="0"/>
                <w:numId w:val="44"/>
              </w:numPr>
              <w:spacing w:after="0"/>
              <w:rPr>
                <w:rFonts w:ascii="Arial" w:hAnsi="Arial" w:cs="Arial"/>
                <w:sz w:val="20"/>
                <w:szCs w:val="20"/>
              </w:rPr>
            </w:pPr>
            <w:r w:rsidRPr="008B330E">
              <w:rPr>
                <w:rFonts w:ascii="Arial" w:hAnsi="Arial" w:cs="Arial"/>
                <w:sz w:val="20"/>
                <w:szCs w:val="20"/>
              </w:rPr>
              <w:t>B</w:t>
            </w:r>
            <w:r w:rsidR="00795A32" w:rsidRPr="008B330E">
              <w:rPr>
                <w:rFonts w:ascii="Arial" w:hAnsi="Arial" w:cs="Arial"/>
                <w:sz w:val="20"/>
                <w:szCs w:val="20"/>
              </w:rPr>
              <w:t>arreras contra el viento</w:t>
            </w:r>
          </w:p>
        </w:tc>
        <w:tc>
          <w:tcPr>
            <w:tcW w:w="1052" w:type="pct"/>
            <w:shd w:val="clear" w:color="auto" w:fill="F69B50"/>
            <w:vAlign w:val="center"/>
          </w:tcPr>
          <w:p w14:paraId="015ABFB3" w14:textId="77777777" w:rsidR="00597E62" w:rsidRPr="008B330E" w:rsidRDefault="00597E62" w:rsidP="00543564">
            <w:pPr>
              <w:numPr>
                <w:ilvl w:val="0"/>
                <w:numId w:val="33"/>
              </w:numPr>
              <w:spacing w:after="0"/>
              <w:ind w:left="171" w:hanging="171"/>
              <w:contextualSpacing/>
              <w:rPr>
                <w:rFonts w:ascii="Arial" w:hAnsi="Arial" w:cs="Arial"/>
                <w:sz w:val="20"/>
                <w:szCs w:val="20"/>
              </w:rPr>
            </w:pPr>
            <w:r w:rsidRPr="008B330E">
              <w:rPr>
                <w:rFonts w:ascii="Arial" w:hAnsi="Arial" w:cs="Arial"/>
                <w:sz w:val="20"/>
                <w:szCs w:val="20"/>
              </w:rPr>
              <w:lastRenderedPageBreak/>
              <w:t>Reducción de la escorrentía</w:t>
            </w:r>
          </w:p>
          <w:p w14:paraId="1178E443" w14:textId="63C8E9F2" w:rsidR="00597E62" w:rsidRPr="008B330E" w:rsidRDefault="00597E62" w:rsidP="00543564">
            <w:pPr>
              <w:numPr>
                <w:ilvl w:val="0"/>
                <w:numId w:val="33"/>
              </w:numPr>
              <w:spacing w:after="0"/>
              <w:ind w:left="171" w:hanging="171"/>
              <w:contextualSpacing/>
              <w:rPr>
                <w:rFonts w:ascii="Arial" w:hAnsi="Arial" w:cs="Arial"/>
                <w:sz w:val="20"/>
                <w:szCs w:val="20"/>
              </w:rPr>
            </w:pPr>
            <w:r w:rsidRPr="008B330E">
              <w:rPr>
                <w:rFonts w:ascii="Arial" w:hAnsi="Arial" w:cs="Arial"/>
                <w:sz w:val="20"/>
                <w:szCs w:val="20"/>
              </w:rPr>
              <w:t>Reducción de la erosión hídrica y eólica</w:t>
            </w:r>
          </w:p>
          <w:p w14:paraId="65D99496" w14:textId="19202F46" w:rsidR="00597E62" w:rsidRPr="008B330E" w:rsidRDefault="00597E62" w:rsidP="00543564">
            <w:pPr>
              <w:numPr>
                <w:ilvl w:val="0"/>
                <w:numId w:val="33"/>
              </w:numPr>
              <w:spacing w:after="0"/>
              <w:ind w:left="171" w:hanging="171"/>
              <w:contextualSpacing/>
              <w:rPr>
                <w:rFonts w:ascii="Arial" w:hAnsi="Arial" w:cs="Arial"/>
                <w:sz w:val="20"/>
                <w:szCs w:val="20"/>
              </w:rPr>
            </w:pPr>
            <w:r w:rsidRPr="008B330E">
              <w:rPr>
                <w:rFonts w:ascii="Arial" w:hAnsi="Arial" w:cs="Arial"/>
                <w:sz w:val="20"/>
                <w:szCs w:val="20"/>
              </w:rPr>
              <w:t>Aument</w:t>
            </w:r>
            <w:r w:rsidR="00543564" w:rsidRPr="008B330E">
              <w:rPr>
                <w:rFonts w:ascii="Arial" w:hAnsi="Arial" w:cs="Arial"/>
                <w:sz w:val="20"/>
                <w:szCs w:val="20"/>
              </w:rPr>
              <w:t>o de</w:t>
            </w:r>
            <w:r w:rsidRPr="008B330E">
              <w:rPr>
                <w:rFonts w:ascii="Arial" w:hAnsi="Arial" w:cs="Arial"/>
                <w:sz w:val="20"/>
                <w:szCs w:val="20"/>
              </w:rPr>
              <w:t xml:space="preserve"> la infiltración y la humedad del suelo</w:t>
            </w:r>
          </w:p>
          <w:p w14:paraId="67263750" w14:textId="512FAF60" w:rsidR="00597E62" w:rsidRPr="008B330E" w:rsidRDefault="00543564" w:rsidP="00543564">
            <w:pPr>
              <w:numPr>
                <w:ilvl w:val="0"/>
                <w:numId w:val="33"/>
              </w:numPr>
              <w:spacing w:after="0"/>
              <w:ind w:left="171" w:hanging="171"/>
              <w:contextualSpacing/>
              <w:rPr>
                <w:rFonts w:ascii="Arial" w:hAnsi="Arial" w:cs="Arial"/>
                <w:sz w:val="20"/>
                <w:szCs w:val="20"/>
              </w:rPr>
            </w:pPr>
            <w:r w:rsidRPr="008B330E">
              <w:rPr>
                <w:rFonts w:ascii="Arial" w:hAnsi="Arial" w:cs="Arial"/>
                <w:sz w:val="20"/>
                <w:szCs w:val="20"/>
              </w:rPr>
              <w:t xml:space="preserve">Retención de </w:t>
            </w:r>
            <w:r w:rsidR="00597E62" w:rsidRPr="008B330E">
              <w:rPr>
                <w:rFonts w:ascii="Arial" w:hAnsi="Arial" w:cs="Arial"/>
                <w:sz w:val="20"/>
                <w:szCs w:val="20"/>
              </w:rPr>
              <w:t>nutrientes</w:t>
            </w:r>
          </w:p>
          <w:p w14:paraId="4024E11D" w14:textId="1ABF65ED" w:rsidR="00597E62" w:rsidRPr="008B330E" w:rsidRDefault="00597E62" w:rsidP="00543564">
            <w:pPr>
              <w:numPr>
                <w:ilvl w:val="0"/>
                <w:numId w:val="33"/>
              </w:numPr>
              <w:spacing w:after="0"/>
              <w:ind w:left="171" w:hanging="171"/>
              <w:contextualSpacing/>
              <w:rPr>
                <w:rFonts w:ascii="Arial" w:hAnsi="Arial" w:cs="Arial"/>
                <w:sz w:val="20"/>
                <w:szCs w:val="20"/>
              </w:rPr>
            </w:pPr>
            <w:r w:rsidRPr="008B330E">
              <w:rPr>
                <w:rFonts w:ascii="Arial" w:hAnsi="Arial" w:cs="Arial"/>
                <w:sz w:val="20"/>
                <w:szCs w:val="20"/>
              </w:rPr>
              <w:t>Pro</w:t>
            </w:r>
            <w:r w:rsidR="00543564" w:rsidRPr="008B330E">
              <w:rPr>
                <w:rFonts w:ascii="Arial" w:hAnsi="Arial" w:cs="Arial"/>
                <w:sz w:val="20"/>
                <w:szCs w:val="20"/>
              </w:rPr>
              <w:t xml:space="preserve">visión de </w:t>
            </w:r>
            <w:r w:rsidRPr="008B330E">
              <w:rPr>
                <w:rFonts w:ascii="Arial" w:hAnsi="Arial" w:cs="Arial"/>
                <w:sz w:val="20"/>
                <w:szCs w:val="20"/>
              </w:rPr>
              <w:t>biomasa y/</w:t>
            </w:r>
            <w:r w:rsidR="00543564" w:rsidRPr="008B330E">
              <w:rPr>
                <w:rFonts w:ascii="Arial" w:hAnsi="Arial" w:cs="Arial"/>
                <w:sz w:val="20"/>
                <w:szCs w:val="20"/>
              </w:rPr>
              <w:t>o forraje orgánico</w:t>
            </w:r>
            <w:r w:rsidRPr="008B330E">
              <w:rPr>
                <w:rFonts w:ascii="Arial" w:hAnsi="Arial" w:cs="Arial"/>
                <w:sz w:val="20"/>
                <w:szCs w:val="20"/>
              </w:rPr>
              <w:t xml:space="preserve"> (setos, </w:t>
            </w:r>
            <w:r w:rsidR="00543564" w:rsidRPr="008B330E">
              <w:rPr>
                <w:rFonts w:ascii="Arial" w:hAnsi="Arial" w:cs="Arial"/>
                <w:sz w:val="20"/>
                <w:szCs w:val="20"/>
              </w:rPr>
              <w:t>franjas de pasto</w:t>
            </w:r>
            <w:r w:rsidRPr="008B330E">
              <w:rPr>
                <w:rFonts w:ascii="Arial" w:hAnsi="Arial" w:cs="Arial"/>
                <w:sz w:val="20"/>
                <w:szCs w:val="20"/>
              </w:rPr>
              <w:t>)</w:t>
            </w:r>
          </w:p>
          <w:p w14:paraId="61DCE256" w14:textId="0CB7F0AE" w:rsidR="00597E62" w:rsidRPr="008B330E" w:rsidRDefault="00543564" w:rsidP="00543564">
            <w:pPr>
              <w:numPr>
                <w:ilvl w:val="0"/>
                <w:numId w:val="33"/>
              </w:numPr>
              <w:spacing w:after="0"/>
              <w:ind w:left="171" w:hanging="171"/>
              <w:contextualSpacing/>
              <w:rPr>
                <w:rFonts w:ascii="Arial" w:hAnsi="Arial" w:cs="Arial"/>
                <w:sz w:val="20"/>
                <w:szCs w:val="20"/>
              </w:rPr>
            </w:pPr>
            <w:r w:rsidRPr="008B330E">
              <w:rPr>
                <w:rFonts w:ascii="Arial" w:hAnsi="Arial" w:cs="Arial"/>
                <w:sz w:val="20"/>
                <w:szCs w:val="20"/>
              </w:rPr>
              <w:t>E</w:t>
            </w:r>
            <w:r w:rsidR="00597E62" w:rsidRPr="008B330E">
              <w:rPr>
                <w:rFonts w:ascii="Arial" w:hAnsi="Arial" w:cs="Arial"/>
                <w:sz w:val="20"/>
                <w:szCs w:val="20"/>
              </w:rPr>
              <w:t>stabiliza</w:t>
            </w:r>
            <w:r w:rsidRPr="008B330E">
              <w:rPr>
                <w:rFonts w:ascii="Arial" w:hAnsi="Arial" w:cs="Arial"/>
                <w:sz w:val="20"/>
                <w:szCs w:val="20"/>
              </w:rPr>
              <w:t xml:space="preserve">ción </w:t>
            </w:r>
            <w:r w:rsidR="00597E62" w:rsidRPr="008B330E">
              <w:rPr>
                <w:rFonts w:ascii="Arial" w:hAnsi="Arial" w:cs="Arial"/>
                <w:sz w:val="20"/>
                <w:szCs w:val="20"/>
              </w:rPr>
              <w:t>y aument</w:t>
            </w:r>
            <w:r w:rsidRPr="008B330E">
              <w:rPr>
                <w:rFonts w:ascii="Arial" w:hAnsi="Arial" w:cs="Arial"/>
                <w:sz w:val="20"/>
                <w:szCs w:val="20"/>
              </w:rPr>
              <w:t>o de</w:t>
            </w:r>
            <w:r w:rsidR="00597E62" w:rsidRPr="008B330E">
              <w:rPr>
                <w:rFonts w:ascii="Arial" w:hAnsi="Arial" w:cs="Arial"/>
                <w:sz w:val="20"/>
                <w:szCs w:val="20"/>
              </w:rPr>
              <w:t xml:space="preserve"> rendimientos</w:t>
            </w:r>
          </w:p>
          <w:p w14:paraId="2995E945" w14:textId="50EBFD51" w:rsidR="00597E62" w:rsidRPr="008B330E" w:rsidRDefault="00597E62" w:rsidP="00543564">
            <w:pPr>
              <w:numPr>
                <w:ilvl w:val="0"/>
                <w:numId w:val="33"/>
              </w:numPr>
              <w:spacing w:after="0"/>
              <w:ind w:left="171" w:hanging="171"/>
              <w:contextualSpacing/>
              <w:rPr>
                <w:rFonts w:ascii="Arial" w:hAnsi="Arial" w:cs="Arial"/>
                <w:sz w:val="20"/>
                <w:szCs w:val="20"/>
              </w:rPr>
            </w:pPr>
            <w:r w:rsidRPr="008B330E">
              <w:rPr>
                <w:rFonts w:ascii="Arial" w:hAnsi="Arial" w:cs="Arial"/>
                <w:sz w:val="20"/>
                <w:szCs w:val="20"/>
              </w:rPr>
              <w:lastRenderedPageBreak/>
              <w:t>Mejora</w:t>
            </w:r>
            <w:r w:rsidR="00543564" w:rsidRPr="008B330E">
              <w:rPr>
                <w:rFonts w:ascii="Arial" w:hAnsi="Arial" w:cs="Arial"/>
                <w:sz w:val="20"/>
                <w:szCs w:val="20"/>
              </w:rPr>
              <w:t xml:space="preserve"> de</w:t>
            </w:r>
            <w:r w:rsidRPr="008B330E">
              <w:rPr>
                <w:rFonts w:ascii="Arial" w:hAnsi="Arial" w:cs="Arial"/>
                <w:sz w:val="20"/>
                <w:szCs w:val="20"/>
              </w:rPr>
              <w:t xml:space="preserve"> la biodiversidad </w:t>
            </w:r>
          </w:p>
        </w:tc>
        <w:tc>
          <w:tcPr>
            <w:tcW w:w="953" w:type="pct"/>
            <w:shd w:val="clear" w:color="auto" w:fill="F69B50"/>
            <w:vAlign w:val="center"/>
          </w:tcPr>
          <w:p w14:paraId="70417580" w14:textId="6F84C478" w:rsidR="00543564" w:rsidRPr="008B330E" w:rsidRDefault="002B437B" w:rsidP="002B437B">
            <w:pPr>
              <w:numPr>
                <w:ilvl w:val="0"/>
                <w:numId w:val="33"/>
              </w:numPr>
              <w:spacing w:after="0"/>
              <w:ind w:left="173" w:hanging="173"/>
              <w:contextualSpacing/>
              <w:rPr>
                <w:rFonts w:ascii="Arial" w:hAnsi="Arial" w:cs="Arial"/>
                <w:sz w:val="20"/>
                <w:szCs w:val="20"/>
              </w:rPr>
            </w:pPr>
            <w:r w:rsidRPr="008B330E">
              <w:rPr>
                <w:rFonts w:ascii="Arial" w:hAnsi="Arial" w:cs="Arial"/>
                <w:sz w:val="20"/>
                <w:szCs w:val="20"/>
              </w:rPr>
              <w:lastRenderedPageBreak/>
              <w:t>D</w:t>
            </w:r>
            <w:r w:rsidR="00543564" w:rsidRPr="008B330E">
              <w:rPr>
                <w:rFonts w:ascii="Arial" w:hAnsi="Arial" w:cs="Arial"/>
                <w:sz w:val="20"/>
                <w:szCs w:val="20"/>
              </w:rPr>
              <w:t>isponibilidad de los materiales de construcción locales</w:t>
            </w:r>
          </w:p>
          <w:p w14:paraId="1A459C27" w14:textId="0576831A" w:rsidR="00543564" w:rsidRPr="008B330E" w:rsidRDefault="00543564" w:rsidP="002B437B">
            <w:pPr>
              <w:numPr>
                <w:ilvl w:val="0"/>
                <w:numId w:val="33"/>
              </w:numPr>
              <w:spacing w:after="0"/>
              <w:ind w:left="173" w:hanging="173"/>
              <w:contextualSpacing/>
              <w:rPr>
                <w:rFonts w:ascii="Arial" w:hAnsi="Arial" w:cs="Arial"/>
                <w:sz w:val="20"/>
                <w:szCs w:val="20"/>
              </w:rPr>
            </w:pPr>
            <w:r w:rsidRPr="008B330E">
              <w:rPr>
                <w:rFonts w:ascii="Arial" w:hAnsi="Arial" w:cs="Arial"/>
                <w:sz w:val="20"/>
                <w:szCs w:val="20"/>
              </w:rPr>
              <w:t>Falta de conocimiento</w:t>
            </w:r>
          </w:p>
          <w:p w14:paraId="7B8436E4" w14:textId="1CBB4081" w:rsidR="00543564" w:rsidRPr="008B330E" w:rsidRDefault="00543564" w:rsidP="002B437B">
            <w:pPr>
              <w:numPr>
                <w:ilvl w:val="0"/>
                <w:numId w:val="33"/>
              </w:numPr>
              <w:spacing w:after="0"/>
              <w:ind w:left="173" w:hanging="173"/>
              <w:contextualSpacing/>
              <w:rPr>
                <w:rFonts w:ascii="Arial" w:hAnsi="Arial" w:cs="Arial"/>
                <w:sz w:val="20"/>
                <w:szCs w:val="20"/>
              </w:rPr>
            </w:pPr>
            <w:r w:rsidRPr="008B330E">
              <w:rPr>
                <w:rFonts w:ascii="Arial" w:hAnsi="Arial" w:cs="Arial"/>
                <w:sz w:val="20"/>
                <w:szCs w:val="20"/>
              </w:rPr>
              <w:t xml:space="preserve">Aumento de la tecnicidad necesaria al aumentar el tamaño de la infraestructura (por ejemplo, </w:t>
            </w:r>
            <w:r w:rsidR="002B437B" w:rsidRPr="008B330E">
              <w:rPr>
                <w:rFonts w:ascii="Arial" w:hAnsi="Arial" w:cs="Arial"/>
                <w:sz w:val="20"/>
                <w:szCs w:val="20"/>
              </w:rPr>
              <w:t>re</w:t>
            </w:r>
            <w:r w:rsidRPr="008B330E">
              <w:rPr>
                <w:rFonts w:ascii="Arial" w:hAnsi="Arial" w:cs="Arial"/>
                <w:sz w:val="20"/>
                <w:szCs w:val="20"/>
              </w:rPr>
              <w:t>presas filtrantes)</w:t>
            </w:r>
          </w:p>
          <w:p w14:paraId="7241DA10" w14:textId="5F826D9B" w:rsidR="00543564" w:rsidRPr="008B330E" w:rsidRDefault="002B437B" w:rsidP="002B437B">
            <w:pPr>
              <w:numPr>
                <w:ilvl w:val="0"/>
                <w:numId w:val="33"/>
              </w:numPr>
              <w:spacing w:after="0"/>
              <w:ind w:left="173" w:hanging="173"/>
              <w:contextualSpacing/>
              <w:rPr>
                <w:rFonts w:ascii="Arial" w:hAnsi="Arial" w:cs="Arial"/>
                <w:sz w:val="20"/>
                <w:szCs w:val="20"/>
              </w:rPr>
            </w:pPr>
            <w:r w:rsidRPr="008B330E">
              <w:rPr>
                <w:rFonts w:ascii="Arial" w:hAnsi="Arial" w:cs="Arial"/>
                <w:sz w:val="20"/>
                <w:szCs w:val="20"/>
              </w:rPr>
              <w:t>N</w:t>
            </w:r>
            <w:r w:rsidR="00543564" w:rsidRPr="008B330E">
              <w:rPr>
                <w:rFonts w:ascii="Arial" w:hAnsi="Arial" w:cs="Arial"/>
                <w:sz w:val="20"/>
                <w:szCs w:val="20"/>
              </w:rPr>
              <w:t xml:space="preserve">ecesidades de </w:t>
            </w:r>
            <w:r w:rsidR="00543564" w:rsidRPr="008B330E">
              <w:rPr>
                <w:rFonts w:ascii="Arial" w:hAnsi="Arial" w:cs="Arial"/>
                <w:sz w:val="20"/>
                <w:szCs w:val="20"/>
              </w:rPr>
              <w:lastRenderedPageBreak/>
              <w:t>transporte</w:t>
            </w:r>
          </w:p>
          <w:p w14:paraId="168CDF6B" w14:textId="5EB07F34" w:rsidR="00543564" w:rsidRPr="008B330E" w:rsidRDefault="00543564" w:rsidP="002F40B1">
            <w:pPr>
              <w:numPr>
                <w:ilvl w:val="0"/>
                <w:numId w:val="33"/>
              </w:numPr>
              <w:spacing w:after="0"/>
              <w:ind w:left="173" w:hanging="173"/>
              <w:contextualSpacing/>
              <w:rPr>
                <w:rFonts w:ascii="Arial" w:hAnsi="Arial" w:cs="Arial"/>
                <w:sz w:val="20"/>
                <w:szCs w:val="20"/>
              </w:rPr>
            </w:pPr>
            <w:r w:rsidRPr="008B330E">
              <w:rPr>
                <w:rFonts w:ascii="Arial" w:hAnsi="Arial" w:cs="Arial"/>
                <w:sz w:val="20"/>
                <w:szCs w:val="20"/>
              </w:rPr>
              <w:t xml:space="preserve">La cobertura </w:t>
            </w:r>
            <w:r w:rsidR="002F40B1" w:rsidRPr="008B330E">
              <w:rPr>
                <w:rFonts w:ascii="Arial" w:hAnsi="Arial" w:cs="Arial"/>
                <w:sz w:val="20"/>
                <w:szCs w:val="20"/>
              </w:rPr>
              <w:t xml:space="preserve">a </w:t>
            </w:r>
            <w:r w:rsidRPr="008B330E">
              <w:rPr>
                <w:rFonts w:ascii="Arial" w:hAnsi="Arial" w:cs="Arial"/>
                <w:sz w:val="20"/>
                <w:szCs w:val="20"/>
              </w:rPr>
              <w:t>gran escala requiere tiempo</w:t>
            </w:r>
          </w:p>
        </w:tc>
        <w:tc>
          <w:tcPr>
            <w:tcW w:w="600" w:type="pct"/>
            <w:shd w:val="clear" w:color="auto" w:fill="F69B50"/>
            <w:vAlign w:val="center"/>
          </w:tcPr>
          <w:p w14:paraId="3563BFCC" w14:textId="77777777" w:rsidR="00590900" w:rsidRPr="008B330E" w:rsidRDefault="0071743A" w:rsidP="00D235B4">
            <w:pPr>
              <w:rPr>
                <w:rFonts w:ascii="Arial" w:hAnsi="Arial" w:cs="Arial"/>
                <w:sz w:val="20"/>
                <w:szCs w:val="20"/>
              </w:rPr>
            </w:pPr>
            <w:hyperlink r:id="rId67" w:history="1">
              <w:r w:rsidR="00590900" w:rsidRPr="008B330E">
                <w:rPr>
                  <w:rStyle w:val="Hipervnculo"/>
                  <w:rFonts w:ascii="Arial" w:hAnsi="Arial" w:cs="Arial"/>
                  <w:sz w:val="20"/>
                  <w:szCs w:val="20"/>
                </w:rPr>
                <w:t>http://www.giz.de/Themen/de/dokumente/giz2012-en-soil-water-conservation.pdf</w:t>
              </w:r>
            </w:hyperlink>
          </w:p>
          <w:p w14:paraId="4EC1CA3A" w14:textId="77777777" w:rsidR="00590900" w:rsidRPr="008B330E" w:rsidRDefault="00590900" w:rsidP="00D235B4">
            <w:pPr>
              <w:rPr>
                <w:rFonts w:ascii="Arial" w:hAnsi="Arial" w:cs="Arial"/>
                <w:sz w:val="20"/>
                <w:szCs w:val="20"/>
              </w:rPr>
            </w:pPr>
          </w:p>
        </w:tc>
      </w:tr>
      <w:tr w:rsidR="00590900" w:rsidRPr="008B330E" w14:paraId="6A38A72F" w14:textId="77777777" w:rsidTr="001E23EE">
        <w:tc>
          <w:tcPr>
            <w:tcW w:w="540" w:type="pct"/>
            <w:vMerge/>
            <w:shd w:val="clear" w:color="auto" w:fill="F69B50"/>
            <w:vAlign w:val="center"/>
          </w:tcPr>
          <w:p w14:paraId="44C2618E" w14:textId="77777777" w:rsidR="00590900" w:rsidRPr="008B330E" w:rsidRDefault="00590900" w:rsidP="00D235B4">
            <w:pPr>
              <w:rPr>
                <w:rFonts w:ascii="Arial" w:hAnsi="Arial" w:cs="Arial"/>
                <w:b/>
                <w:bCs/>
                <w:sz w:val="20"/>
                <w:szCs w:val="20"/>
              </w:rPr>
            </w:pPr>
          </w:p>
        </w:tc>
        <w:tc>
          <w:tcPr>
            <w:tcW w:w="601" w:type="pct"/>
            <w:shd w:val="clear" w:color="auto" w:fill="F69B50"/>
            <w:vAlign w:val="center"/>
          </w:tcPr>
          <w:p w14:paraId="702561B8" w14:textId="6E11B89C" w:rsidR="00590900" w:rsidRPr="008B330E" w:rsidRDefault="002F40B1" w:rsidP="00D235B4">
            <w:pPr>
              <w:rPr>
                <w:rFonts w:ascii="Arial" w:hAnsi="Arial" w:cs="Arial"/>
                <w:b/>
                <w:sz w:val="20"/>
                <w:szCs w:val="20"/>
              </w:rPr>
            </w:pPr>
            <w:r w:rsidRPr="008B330E">
              <w:rPr>
                <w:rFonts w:ascii="Arial" w:hAnsi="Arial" w:cs="Arial"/>
                <w:b/>
                <w:sz w:val="20"/>
                <w:szCs w:val="20"/>
              </w:rPr>
              <w:t>Diversificación de cultivos</w:t>
            </w:r>
          </w:p>
        </w:tc>
        <w:tc>
          <w:tcPr>
            <w:tcW w:w="1254" w:type="pct"/>
            <w:shd w:val="clear" w:color="auto" w:fill="F69B50"/>
            <w:vAlign w:val="center"/>
          </w:tcPr>
          <w:p w14:paraId="6522C794" w14:textId="0C803BC7" w:rsidR="00ED3E86" w:rsidRPr="008B330E" w:rsidRDefault="00ED3E86" w:rsidP="00D235B4">
            <w:pPr>
              <w:rPr>
                <w:rFonts w:ascii="Arial" w:hAnsi="Arial" w:cs="Arial"/>
                <w:sz w:val="20"/>
                <w:szCs w:val="20"/>
              </w:rPr>
            </w:pPr>
            <w:r w:rsidRPr="008B330E">
              <w:rPr>
                <w:rFonts w:ascii="Arial" w:hAnsi="Arial" w:cs="Arial"/>
                <w:sz w:val="20"/>
                <w:szCs w:val="20"/>
              </w:rPr>
              <w:t>La diversificación de cultivos a través de la introducción de nuevas especies cultivadas y variedades mejoradas, si tienen como objetivo mejorar la productividad, calidad, salud y valor nutritivo de la planta y aumentar la resiliencia a las plagas, enfermedades y al cambio climático</w:t>
            </w:r>
          </w:p>
        </w:tc>
        <w:tc>
          <w:tcPr>
            <w:tcW w:w="1052" w:type="pct"/>
            <w:shd w:val="clear" w:color="auto" w:fill="F69B50"/>
            <w:vAlign w:val="center"/>
          </w:tcPr>
          <w:p w14:paraId="3C1B3FA3" w14:textId="06218AA1" w:rsidR="00ED3E86" w:rsidRPr="008B330E" w:rsidRDefault="00ED3E86" w:rsidP="00ED3E86">
            <w:pPr>
              <w:numPr>
                <w:ilvl w:val="0"/>
                <w:numId w:val="34"/>
              </w:numPr>
              <w:spacing w:after="0"/>
              <w:ind w:left="171" w:hanging="171"/>
              <w:contextualSpacing/>
              <w:rPr>
                <w:rFonts w:ascii="Arial" w:hAnsi="Arial" w:cs="Arial"/>
                <w:sz w:val="20"/>
                <w:szCs w:val="20"/>
              </w:rPr>
            </w:pPr>
            <w:r w:rsidRPr="008B330E">
              <w:rPr>
                <w:rFonts w:ascii="Arial" w:hAnsi="Arial" w:cs="Arial"/>
                <w:sz w:val="20"/>
                <w:szCs w:val="20"/>
              </w:rPr>
              <w:t>Mejora de la resiliencia ante la sequía</w:t>
            </w:r>
          </w:p>
          <w:p w14:paraId="7C651286" w14:textId="2503A719" w:rsidR="00ED3E86" w:rsidRPr="008B330E" w:rsidRDefault="00ED3E86" w:rsidP="00ED3E86">
            <w:pPr>
              <w:numPr>
                <w:ilvl w:val="0"/>
                <w:numId w:val="34"/>
              </w:numPr>
              <w:spacing w:after="0"/>
              <w:ind w:left="171" w:hanging="171"/>
              <w:contextualSpacing/>
              <w:rPr>
                <w:rFonts w:ascii="Arial" w:hAnsi="Arial" w:cs="Arial"/>
                <w:sz w:val="20"/>
                <w:szCs w:val="20"/>
              </w:rPr>
            </w:pPr>
            <w:r w:rsidRPr="008B330E">
              <w:rPr>
                <w:rFonts w:ascii="Arial" w:hAnsi="Arial" w:cs="Arial"/>
                <w:sz w:val="20"/>
                <w:szCs w:val="20"/>
              </w:rPr>
              <w:t>Mejora de los rendimientos</w:t>
            </w:r>
          </w:p>
          <w:p w14:paraId="4C84955E" w14:textId="2F0A0E46" w:rsidR="00ED3E86" w:rsidRPr="008B330E" w:rsidRDefault="00ED3E86" w:rsidP="00ED3E86">
            <w:pPr>
              <w:numPr>
                <w:ilvl w:val="0"/>
                <w:numId w:val="34"/>
              </w:numPr>
              <w:spacing w:after="0"/>
              <w:ind w:left="171" w:hanging="171"/>
              <w:contextualSpacing/>
              <w:rPr>
                <w:rFonts w:ascii="Arial" w:hAnsi="Arial" w:cs="Arial"/>
                <w:sz w:val="20"/>
                <w:szCs w:val="20"/>
              </w:rPr>
            </w:pPr>
            <w:r w:rsidRPr="008B330E">
              <w:rPr>
                <w:rFonts w:ascii="Arial" w:hAnsi="Arial" w:cs="Arial"/>
                <w:sz w:val="20"/>
                <w:szCs w:val="20"/>
              </w:rPr>
              <w:t>Aumento de la resiliencia frente a las plagas y enfermedades</w:t>
            </w:r>
          </w:p>
          <w:p w14:paraId="748EA334" w14:textId="52E42BC2" w:rsidR="00ED3E86" w:rsidRPr="008B330E" w:rsidRDefault="00ED3E86" w:rsidP="00ED3E86">
            <w:pPr>
              <w:numPr>
                <w:ilvl w:val="0"/>
                <w:numId w:val="34"/>
              </w:numPr>
              <w:spacing w:after="0"/>
              <w:ind w:left="171" w:hanging="171"/>
              <w:contextualSpacing/>
              <w:rPr>
                <w:rFonts w:ascii="Arial" w:hAnsi="Arial" w:cs="Arial"/>
                <w:sz w:val="20"/>
                <w:szCs w:val="20"/>
              </w:rPr>
            </w:pPr>
            <w:r w:rsidRPr="008B330E">
              <w:rPr>
                <w:rFonts w:ascii="Arial" w:hAnsi="Arial" w:cs="Arial"/>
                <w:sz w:val="20"/>
                <w:szCs w:val="20"/>
              </w:rPr>
              <w:t>Aumento de la seguridad alimentaria</w:t>
            </w:r>
          </w:p>
        </w:tc>
        <w:tc>
          <w:tcPr>
            <w:tcW w:w="953" w:type="pct"/>
            <w:shd w:val="clear" w:color="auto" w:fill="F69B50"/>
            <w:vAlign w:val="center"/>
          </w:tcPr>
          <w:p w14:paraId="55A39B19" w14:textId="77777777" w:rsidR="00783480" w:rsidRPr="008B330E" w:rsidRDefault="00783480" w:rsidP="00783480">
            <w:pPr>
              <w:numPr>
                <w:ilvl w:val="0"/>
                <w:numId w:val="34"/>
              </w:numPr>
              <w:spacing w:after="0"/>
              <w:ind w:left="173" w:hanging="173"/>
              <w:contextualSpacing/>
              <w:rPr>
                <w:rFonts w:ascii="Arial" w:hAnsi="Arial" w:cs="Arial"/>
                <w:sz w:val="20"/>
                <w:szCs w:val="20"/>
              </w:rPr>
            </w:pPr>
            <w:r w:rsidRPr="008B330E">
              <w:rPr>
                <w:rFonts w:ascii="Arial" w:hAnsi="Arial" w:cs="Arial"/>
                <w:sz w:val="20"/>
                <w:szCs w:val="20"/>
              </w:rPr>
              <w:t>Los problemas pueden ocurrir con la introducción de especies exóticas</w:t>
            </w:r>
          </w:p>
          <w:p w14:paraId="7696AA27" w14:textId="3E14B25C" w:rsidR="00783480" w:rsidRPr="008B330E" w:rsidRDefault="00783480" w:rsidP="00783480">
            <w:pPr>
              <w:numPr>
                <w:ilvl w:val="0"/>
                <w:numId w:val="34"/>
              </w:numPr>
              <w:spacing w:after="0"/>
              <w:ind w:left="173" w:hanging="173"/>
              <w:contextualSpacing/>
              <w:rPr>
                <w:rFonts w:ascii="Arial" w:hAnsi="Arial" w:cs="Arial"/>
                <w:sz w:val="20"/>
                <w:szCs w:val="20"/>
              </w:rPr>
            </w:pPr>
            <w:r w:rsidRPr="008B330E">
              <w:rPr>
                <w:rFonts w:ascii="Arial" w:hAnsi="Arial" w:cs="Arial"/>
                <w:sz w:val="20"/>
                <w:szCs w:val="20"/>
              </w:rPr>
              <w:t>Puede requerir más esfuerzo por parte de los agricultores para manejar una gama más amplia de cultivos</w:t>
            </w:r>
          </w:p>
        </w:tc>
        <w:tc>
          <w:tcPr>
            <w:tcW w:w="600" w:type="pct"/>
            <w:shd w:val="clear" w:color="auto" w:fill="F69B50"/>
            <w:vAlign w:val="center"/>
          </w:tcPr>
          <w:p w14:paraId="0D0A9667" w14:textId="77777777" w:rsidR="00590900" w:rsidRPr="008B330E" w:rsidRDefault="0071743A" w:rsidP="00D235B4">
            <w:pPr>
              <w:rPr>
                <w:rFonts w:ascii="Arial" w:hAnsi="Arial" w:cs="Arial"/>
                <w:sz w:val="20"/>
                <w:szCs w:val="20"/>
              </w:rPr>
            </w:pPr>
            <w:hyperlink r:id="rId68" w:history="1">
              <w:r w:rsidR="00590900" w:rsidRPr="008B330E">
                <w:rPr>
                  <w:rStyle w:val="Hipervnculo"/>
                  <w:rFonts w:ascii="Arial" w:hAnsi="Arial" w:cs="Arial"/>
                  <w:sz w:val="20"/>
                  <w:szCs w:val="20"/>
                </w:rPr>
                <w:t>http://ncsp.undp.org/sites/default/files/TNA_Guidebook_AdaptationAgriculture.pdf</w:t>
              </w:r>
            </w:hyperlink>
          </w:p>
        </w:tc>
      </w:tr>
      <w:tr w:rsidR="00590900" w:rsidRPr="008B330E" w14:paraId="4667DC47" w14:textId="77777777" w:rsidTr="001E23EE">
        <w:tc>
          <w:tcPr>
            <w:tcW w:w="540" w:type="pct"/>
            <w:vMerge/>
            <w:shd w:val="clear" w:color="auto" w:fill="F69B50"/>
            <w:vAlign w:val="center"/>
          </w:tcPr>
          <w:p w14:paraId="1A72B801" w14:textId="77777777" w:rsidR="00590900" w:rsidRPr="008B330E" w:rsidRDefault="00590900" w:rsidP="00D235B4">
            <w:pPr>
              <w:rPr>
                <w:rFonts w:ascii="Arial" w:hAnsi="Arial" w:cs="Arial"/>
                <w:b/>
                <w:bCs/>
                <w:sz w:val="20"/>
                <w:szCs w:val="20"/>
              </w:rPr>
            </w:pPr>
          </w:p>
        </w:tc>
        <w:tc>
          <w:tcPr>
            <w:tcW w:w="601" w:type="pct"/>
            <w:shd w:val="clear" w:color="auto" w:fill="F69B50"/>
            <w:vAlign w:val="center"/>
          </w:tcPr>
          <w:p w14:paraId="3E09B07E" w14:textId="4C8AD103" w:rsidR="00590900" w:rsidRPr="008B330E" w:rsidRDefault="002F40B1" w:rsidP="00D235B4">
            <w:pPr>
              <w:rPr>
                <w:rFonts w:ascii="Arial" w:hAnsi="Arial" w:cs="Arial"/>
                <w:b/>
                <w:sz w:val="20"/>
                <w:szCs w:val="20"/>
              </w:rPr>
            </w:pPr>
            <w:r w:rsidRPr="008B330E">
              <w:rPr>
                <w:rFonts w:ascii="Arial" w:hAnsi="Arial" w:cs="Arial"/>
                <w:b/>
                <w:sz w:val="20"/>
                <w:szCs w:val="20"/>
              </w:rPr>
              <w:t>Manejo ecológico de plagas</w:t>
            </w:r>
          </w:p>
        </w:tc>
        <w:tc>
          <w:tcPr>
            <w:tcW w:w="1254" w:type="pct"/>
            <w:shd w:val="clear" w:color="auto" w:fill="F69B50"/>
            <w:vAlign w:val="center"/>
          </w:tcPr>
          <w:p w14:paraId="14C4991C" w14:textId="2F631218" w:rsidR="00783480" w:rsidRPr="008B330E" w:rsidRDefault="00783480" w:rsidP="00D235B4">
            <w:pPr>
              <w:rPr>
                <w:rFonts w:ascii="Arial" w:hAnsi="Arial" w:cs="Arial"/>
                <w:sz w:val="20"/>
                <w:szCs w:val="20"/>
              </w:rPr>
            </w:pPr>
            <w:r w:rsidRPr="008B330E">
              <w:rPr>
                <w:rFonts w:ascii="Arial" w:hAnsi="Arial" w:cs="Arial"/>
                <w:sz w:val="20"/>
                <w:szCs w:val="20"/>
              </w:rPr>
              <w:t>El manejo ecológico de plagas (MEP) es un enfoque para aumentar las fortalezas de los sistemas naturales para reforzar los procesos naturales de regulación de plagas y mejorar la producción agrícola.</w:t>
            </w:r>
          </w:p>
        </w:tc>
        <w:tc>
          <w:tcPr>
            <w:tcW w:w="1052" w:type="pct"/>
            <w:shd w:val="clear" w:color="auto" w:fill="F69B50"/>
            <w:vAlign w:val="center"/>
          </w:tcPr>
          <w:p w14:paraId="2EC0FF51" w14:textId="77777777" w:rsidR="00783480" w:rsidRPr="008B330E" w:rsidRDefault="00783480" w:rsidP="00783480">
            <w:pPr>
              <w:numPr>
                <w:ilvl w:val="0"/>
                <w:numId w:val="35"/>
              </w:numPr>
              <w:spacing w:after="0"/>
              <w:ind w:left="171" w:hanging="171"/>
              <w:contextualSpacing/>
              <w:rPr>
                <w:rFonts w:ascii="Arial" w:hAnsi="Arial" w:cs="Arial"/>
                <w:sz w:val="20"/>
                <w:szCs w:val="20"/>
              </w:rPr>
            </w:pPr>
            <w:r w:rsidRPr="008B330E">
              <w:rPr>
                <w:rFonts w:ascii="Arial" w:hAnsi="Arial" w:cs="Arial"/>
                <w:sz w:val="20"/>
                <w:szCs w:val="20"/>
              </w:rPr>
              <w:t>Los agricultores pueden evitar la necesidad y el costo de los plaguicidas</w:t>
            </w:r>
          </w:p>
          <w:p w14:paraId="3D0F81EB" w14:textId="383CFB27" w:rsidR="00783480" w:rsidRPr="008B330E" w:rsidRDefault="00783480" w:rsidP="00783480">
            <w:pPr>
              <w:numPr>
                <w:ilvl w:val="0"/>
                <w:numId w:val="35"/>
              </w:numPr>
              <w:spacing w:after="0"/>
              <w:ind w:left="171" w:hanging="171"/>
              <w:contextualSpacing/>
              <w:rPr>
                <w:rFonts w:ascii="Arial" w:hAnsi="Arial" w:cs="Arial"/>
                <w:sz w:val="20"/>
                <w:szCs w:val="20"/>
              </w:rPr>
            </w:pPr>
            <w:r w:rsidRPr="008B330E">
              <w:rPr>
                <w:rFonts w:ascii="Arial" w:hAnsi="Arial" w:cs="Arial"/>
                <w:sz w:val="20"/>
                <w:szCs w:val="20"/>
              </w:rPr>
              <w:t>Promueve sistemas de autorregulación</w:t>
            </w:r>
          </w:p>
          <w:p w14:paraId="03DCDB96" w14:textId="6B595967" w:rsidR="00783480" w:rsidRPr="008B330E" w:rsidRDefault="00783480" w:rsidP="00783480">
            <w:pPr>
              <w:numPr>
                <w:ilvl w:val="0"/>
                <w:numId w:val="35"/>
              </w:numPr>
              <w:spacing w:after="0"/>
              <w:ind w:left="171" w:hanging="171"/>
              <w:contextualSpacing/>
              <w:rPr>
                <w:rFonts w:ascii="Arial" w:hAnsi="Arial" w:cs="Arial"/>
                <w:sz w:val="20"/>
                <w:szCs w:val="20"/>
              </w:rPr>
            </w:pPr>
            <w:r w:rsidRPr="008B330E">
              <w:rPr>
                <w:rFonts w:ascii="Arial" w:hAnsi="Arial" w:cs="Arial"/>
                <w:sz w:val="20"/>
                <w:szCs w:val="20"/>
              </w:rPr>
              <w:t>Aumenta la resistencia a las presiones tales como la sequía, la compactación del suelo y las invasiones de plagas</w:t>
            </w:r>
          </w:p>
        </w:tc>
        <w:tc>
          <w:tcPr>
            <w:tcW w:w="953" w:type="pct"/>
            <w:shd w:val="clear" w:color="auto" w:fill="F69B50"/>
            <w:vAlign w:val="center"/>
          </w:tcPr>
          <w:p w14:paraId="541066EC" w14:textId="51D23276" w:rsidR="00783480" w:rsidRPr="008B330E" w:rsidRDefault="00783480" w:rsidP="00783480">
            <w:pPr>
              <w:numPr>
                <w:ilvl w:val="0"/>
                <w:numId w:val="35"/>
              </w:numPr>
              <w:spacing w:after="0"/>
              <w:ind w:left="173" w:hanging="173"/>
              <w:contextualSpacing/>
              <w:rPr>
                <w:rFonts w:ascii="Arial" w:hAnsi="Arial" w:cs="Arial"/>
                <w:sz w:val="20"/>
                <w:szCs w:val="20"/>
              </w:rPr>
            </w:pPr>
            <w:r w:rsidRPr="008B330E">
              <w:rPr>
                <w:rFonts w:ascii="Arial" w:hAnsi="Arial" w:cs="Arial"/>
                <w:sz w:val="20"/>
                <w:szCs w:val="20"/>
              </w:rPr>
              <w:t>El MEP no es fácil de implementar y requiere conocimientos y monitoreo sustanciales</w:t>
            </w:r>
          </w:p>
          <w:p w14:paraId="2C819377" w14:textId="2E10518A" w:rsidR="00783480" w:rsidRPr="008B330E" w:rsidRDefault="00783480" w:rsidP="00783480">
            <w:pPr>
              <w:numPr>
                <w:ilvl w:val="0"/>
                <w:numId w:val="35"/>
              </w:numPr>
              <w:spacing w:after="0"/>
              <w:ind w:left="173" w:hanging="173"/>
              <w:contextualSpacing/>
              <w:rPr>
                <w:rFonts w:ascii="Arial" w:hAnsi="Arial" w:cs="Arial"/>
                <w:sz w:val="20"/>
                <w:szCs w:val="20"/>
              </w:rPr>
            </w:pPr>
            <w:r w:rsidRPr="008B330E">
              <w:rPr>
                <w:rFonts w:ascii="Arial" w:hAnsi="Arial" w:cs="Arial"/>
                <w:sz w:val="20"/>
                <w:szCs w:val="20"/>
              </w:rPr>
              <w:t>Los controladores biológicos pueden tomar varios años para establecerse plenamente, por lo tanto, los resultados pueden no ser visibles de inmediato</w:t>
            </w:r>
          </w:p>
        </w:tc>
        <w:tc>
          <w:tcPr>
            <w:tcW w:w="600" w:type="pct"/>
            <w:shd w:val="clear" w:color="auto" w:fill="F69B50"/>
            <w:vAlign w:val="center"/>
          </w:tcPr>
          <w:p w14:paraId="0202F46E" w14:textId="77777777" w:rsidR="00590900" w:rsidRPr="008B330E" w:rsidRDefault="0071743A" w:rsidP="00D235B4">
            <w:pPr>
              <w:rPr>
                <w:rFonts w:ascii="Arial" w:hAnsi="Arial" w:cs="Arial"/>
                <w:sz w:val="20"/>
                <w:szCs w:val="20"/>
              </w:rPr>
            </w:pPr>
            <w:hyperlink r:id="rId69" w:history="1">
              <w:r w:rsidR="00590900" w:rsidRPr="008B330E">
                <w:rPr>
                  <w:rStyle w:val="Hipervnculo"/>
                  <w:rFonts w:ascii="Arial" w:hAnsi="Arial" w:cs="Arial"/>
                  <w:sz w:val="20"/>
                  <w:szCs w:val="20"/>
                </w:rPr>
                <w:t>http://ncsp.undp.org/sites/default/files/TNA_Guidebook_AdaptationAgriculture.pdf</w:t>
              </w:r>
            </w:hyperlink>
          </w:p>
        </w:tc>
      </w:tr>
      <w:tr w:rsidR="00590900" w:rsidRPr="008B330E" w14:paraId="3E241AA0" w14:textId="77777777" w:rsidTr="001E23EE">
        <w:tc>
          <w:tcPr>
            <w:tcW w:w="540" w:type="pct"/>
            <w:vMerge/>
            <w:shd w:val="clear" w:color="auto" w:fill="F69B50"/>
            <w:vAlign w:val="center"/>
          </w:tcPr>
          <w:p w14:paraId="197A721B" w14:textId="77777777" w:rsidR="00590900" w:rsidRPr="008B330E" w:rsidRDefault="00590900" w:rsidP="00D235B4">
            <w:pPr>
              <w:rPr>
                <w:rFonts w:ascii="Arial" w:hAnsi="Arial" w:cs="Arial"/>
                <w:b/>
                <w:bCs/>
                <w:sz w:val="20"/>
                <w:szCs w:val="20"/>
              </w:rPr>
            </w:pPr>
          </w:p>
        </w:tc>
        <w:tc>
          <w:tcPr>
            <w:tcW w:w="601" w:type="pct"/>
            <w:shd w:val="clear" w:color="auto" w:fill="F69B50"/>
            <w:vAlign w:val="center"/>
          </w:tcPr>
          <w:p w14:paraId="097825EB" w14:textId="3838BDDD" w:rsidR="00590900" w:rsidRPr="008B330E" w:rsidRDefault="002F40B1" w:rsidP="00D235B4">
            <w:pPr>
              <w:rPr>
                <w:rFonts w:ascii="Arial" w:hAnsi="Arial" w:cs="Arial"/>
                <w:b/>
                <w:sz w:val="20"/>
                <w:szCs w:val="20"/>
              </w:rPr>
            </w:pPr>
            <w:r w:rsidRPr="008B330E">
              <w:rPr>
                <w:rFonts w:ascii="Arial" w:hAnsi="Arial" w:cs="Arial"/>
                <w:b/>
                <w:sz w:val="20"/>
                <w:szCs w:val="20"/>
              </w:rPr>
              <w:t>Agricultura mixta</w:t>
            </w:r>
          </w:p>
        </w:tc>
        <w:tc>
          <w:tcPr>
            <w:tcW w:w="1254" w:type="pct"/>
            <w:shd w:val="clear" w:color="auto" w:fill="F69B50"/>
            <w:vAlign w:val="center"/>
          </w:tcPr>
          <w:p w14:paraId="61534D02" w14:textId="76305386" w:rsidR="00783480" w:rsidRPr="008B330E" w:rsidRDefault="00783480" w:rsidP="00D235B4">
            <w:pPr>
              <w:rPr>
                <w:rFonts w:ascii="Arial" w:hAnsi="Arial" w:cs="Arial"/>
                <w:sz w:val="20"/>
                <w:szCs w:val="20"/>
              </w:rPr>
            </w:pPr>
            <w:r w:rsidRPr="008B330E">
              <w:rPr>
                <w:rFonts w:ascii="Arial" w:hAnsi="Arial" w:cs="Arial"/>
                <w:sz w:val="20"/>
                <w:szCs w:val="20"/>
              </w:rPr>
              <w:t xml:space="preserve">La agricultura mixta es un sistema agrícola en el </w:t>
            </w:r>
            <w:r w:rsidR="00C52521" w:rsidRPr="008B330E">
              <w:rPr>
                <w:rFonts w:ascii="Arial" w:hAnsi="Arial" w:cs="Arial"/>
                <w:sz w:val="20"/>
                <w:szCs w:val="20"/>
              </w:rPr>
              <w:t xml:space="preserve">cual </w:t>
            </w:r>
            <w:r w:rsidRPr="008B330E">
              <w:rPr>
                <w:rFonts w:ascii="Arial" w:hAnsi="Arial" w:cs="Arial"/>
                <w:sz w:val="20"/>
                <w:szCs w:val="20"/>
              </w:rPr>
              <w:t xml:space="preserve">un agricultor </w:t>
            </w:r>
            <w:r w:rsidR="00C52521" w:rsidRPr="008B330E">
              <w:rPr>
                <w:rFonts w:ascii="Arial" w:hAnsi="Arial" w:cs="Arial"/>
                <w:sz w:val="20"/>
                <w:szCs w:val="20"/>
              </w:rPr>
              <w:t xml:space="preserve">implementa </w:t>
            </w:r>
            <w:r w:rsidRPr="008B330E">
              <w:rPr>
                <w:rFonts w:ascii="Arial" w:hAnsi="Arial" w:cs="Arial"/>
                <w:sz w:val="20"/>
                <w:szCs w:val="20"/>
              </w:rPr>
              <w:t xml:space="preserve">diferentes prácticas agrícolas </w:t>
            </w:r>
            <w:r w:rsidR="00C52521" w:rsidRPr="008B330E">
              <w:rPr>
                <w:rFonts w:ascii="Arial" w:hAnsi="Arial" w:cs="Arial"/>
                <w:sz w:val="20"/>
                <w:szCs w:val="20"/>
              </w:rPr>
              <w:t>juntas</w:t>
            </w:r>
            <w:r w:rsidRPr="008B330E">
              <w:rPr>
                <w:rFonts w:ascii="Arial" w:hAnsi="Arial" w:cs="Arial"/>
                <w:sz w:val="20"/>
                <w:szCs w:val="20"/>
              </w:rPr>
              <w:t xml:space="preserve">, </w:t>
            </w:r>
            <w:r w:rsidR="00C52521" w:rsidRPr="008B330E">
              <w:rPr>
                <w:rFonts w:ascii="Arial" w:hAnsi="Arial" w:cs="Arial"/>
                <w:sz w:val="20"/>
                <w:szCs w:val="20"/>
              </w:rPr>
              <w:t>tales como l</w:t>
            </w:r>
            <w:r w:rsidRPr="008B330E">
              <w:rPr>
                <w:rFonts w:ascii="Arial" w:hAnsi="Arial" w:cs="Arial"/>
                <w:sz w:val="20"/>
                <w:szCs w:val="20"/>
              </w:rPr>
              <w:t xml:space="preserve">os cultivos comerciales y la ganadería. El objetivo es aumentar la productividad y complementar las demandas de tierra y </w:t>
            </w:r>
            <w:r w:rsidR="00C52521" w:rsidRPr="008B330E">
              <w:rPr>
                <w:rFonts w:ascii="Arial" w:hAnsi="Arial" w:cs="Arial"/>
                <w:sz w:val="20"/>
                <w:szCs w:val="20"/>
              </w:rPr>
              <w:t>mano de obra a lo largo d</w:t>
            </w:r>
            <w:r w:rsidRPr="008B330E">
              <w:rPr>
                <w:rFonts w:ascii="Arial" w:hAnsi="Arial" w:cs="Arial"/>
                <w:sz w:val="20"/>
                <w:szCs w:val="20"/>
              </w:rPr>
              <w:t>el año</w:t>
            </w:r>
            <w:r w:rsidR="00C52521" w:rsidRPr="008B330E">
              <w:rPr>
                <w:rFonts w:ascii="Arial" w:hAnsi="Arial" w:cs="Arial"/>
                <w:sz w:val="20"/>
                <w:szCs w:val="20"/>
              </w:rPr>
              <w:t>,</w:t>
            </w:r>
            <w:r w:rsidRPr="008B330E">
              <w:rPr>
                <w:rFonts w:ascii="Arial" w:hAnsi="Arial" w:cs="Arial"/>
                <w:sz w:val="20"/>
                <w:szCs w:val="20"/>
              </w:rPr>
              <w:t xml:space="preserve"> en condiciones </w:t>
            </w:r>
            <w:r w:rsidRPr="008B330E">
              <w:rPr>
                <w:rFonts w:ascii="Arial" w:hAnsi="Arial" w:cs="Arial"/>
                <w:sz w:val="20"/>
                <w:szCs w:val="20"/>
              </w:rPr>
              <w:lastRenderedPageBreak/>
              <w:t>variables</w:t>
            </w:r>
          </w:p>
        </w:tc>
        <w:tc>
          <w:tcPr>
            <w:tcW w:w="1052" w:type="pct"/>
            <w:shd w:val="clear" w:color="auto" w:fill="F69B50"/>
            <w:vAlign w:val="center"/>
          </w:tcPr>
          <w:p w14:paraId="43886608" w14:textId="05236E89" w:rsidR="00783480" w:rsidRPr="008B330E" w:rsidRDefault="00783480" w:rsidP="00783480">
            <w:pPr>
              <w:numPr>
                <w:ilvl w:val="0"/>
                <w:numId w:val="36"/>
              </w:numPr>
              <w:spacing w:after="0"/>
              <w:ind w:left="171" w:hanging="171"/>
              <w:contextualSpacing/>
              <w:rPr>
                <w:rFonts w:ascii="Arial" w:hAnsi="Arial" w:cs="Arial"/>
                <w:sz w:val="20"/>
                <w:szCs w:val="20"/>
              </w:rPr>
            </w:pPr>
            <w:r w:rsidRPr="008B330E">
              <w:rPr>
                <w:rFonts w:ascii="Arial" w:hAnsi="Arial" w:cs="Arial"/>
                <w:sz w:val="20"/>
                <w:szCs w:val="20"/>
              </w:rPr>
              <w:lastRenderedPageBreak/>
              <w:t xml:space="preserve">Aumento de la </w:t>
            </w:r>
            <w:r w:rsidR="00C52521" w:rsidRPr="008B330E">
              <w:rPr>
                <w:rFonts w:ascii="Arial" w:hAnsi="Arial" w:cs="Arial"/>
                <w:sz w:val="20"/>
                <w:szCs w:val="20"/>
              </w:rPr>
              <w:t>resiliencia</w:t>
            </w:r>
          </w:p>
          <w:p w14:paraId="62BF0F6E" w14:textId="3147185E" w:rsidR="00783480" w:rsidRPr="008B330E" w:rsidRDefault="00783480" w:rsidP="00783480">
            <w:pPr>
              <w:numPr>
                <w:ilvl w:val="0"/>
                <w:numId w:val="36"/>
              </w:numPr>
              <w:spacing w:after="0"/>
              <w:ind w:left="171" w:hanging="171"/>
              <w:contextualSpacing/>
              <w:rPr>
                <w:rFonts w:ascii="Arial" w:hAnsi="Arial" w:cs="Arial"/>
                <w:sz w:val="20"/>
                <w:szCs w:val="20"/>
              </w:rPr>
            </w:pPr>
            <w:r w:rsidRPr="008B330E">
              <w:rPr>
                <w:rFonts w:ascii="Arial" w:hAnsi="Arial" w:cs="Arial"/>
                <w:sz w:val="20"/>
                <w:szCs w:val="20"/>
              </w:rPr>
              <w:t>Aumento de la seguridad alimentaria</w:t>
            </w:r>
          </w:p>
          <w:p w14:paraId="56BFD696" w14:textId="382243AD" w:rsidR="00783480" w:rsidRPr="008B330E" w:rsidRDefault="00C52521" w:rsidP="00783480">
            <w:pPr>
              <w:numPr>
                <w:ilvl w:val="0"/>
                <w:numId w:val="36"/>
              </w:numPr>
              <w:spacing w:after="0"/>
              <w:ind w:left="171" w:hanging="171"/>
              <w:contextualSpacing/>
              <w:rPr>
                <w:rFonts w:ascii="Arial" w:hAnsi="Arial" w:cs="Arial"/>
                <w:sz w:val="20"/>
                <w:szCs w:val="20"/>
              </w:rPr>
            </w:pPr>
            <w:r w:rsidRPr="008B330E">
              <w:rPr>
                <w:rFonts w:ascii="Arial" w:hAnsi="Arial" w:cs="Arial"/>
                <w:sz w:val="20"/>
                <w:szCs w:val="20"/>
              </w:rPr>
              <w:t>Mantenimiento de</w:t>
            </w:r>
            <w:r w:rsidR="00783480" w:rsidRPr="008B330E">
              <w:rPr>
                <w:rFonts w:ascii="Arial" w:hAnsi="Arial" w:cs="Arial"/>
                <w:sz w:val="20"/>
                <w:szCs w:val="20"/>
              </w:rPr>
              <w:t xml:space="preserve"> la fertilidad del suelo</w:t>
            </w:r>
          </w:p>
          <w:p w14:paraId="18981A5A" w14:textId="37114DB3" w:rsidR="00783480" w:rsidRPr="008B330E" w:rsidRDefault="00C52521" w:rsidP="00783480">
            <w:pPr>
              <w:numPr>
                <w:ilvl w:val="0"/>
                <w:numId w:val="36"/>
              </w:numPr>
              <w:spacing w:after="0"/>
              <w:ind w:left="171" w:hanging="171"/>
              <w:contextualSpacing/>
              <w:rPr>
                <w:rFonts w:ascii="Arial" w:hAnsi="Arial" w:cs="Arial"/>
                <w:sz w:val="20"/>
                <w:szCs w:val="20"/>
              </w:rPr>
            </w:pPr>
            <w:r w:rsidRPr="008B330E">
              <w:rPr>
                <w:rFonts w:ascii="Arial" w:hAnsi="Arial" w:cs="Arial"/>
                <w:sz w:val="20"/>
                <w:szCs w:val="20"/>
              </w:rPr>
              <w:t xml:space="preserve">Mantenimiento de </w:t>
            </w:r>
            <w:r w:rsidR="00783480" w:rsidRPr="008B330E">
              <w:rPr>
                <w:rFonts w:ascii="Arial" w:hAnsi="Arial" w:cs="Arial"/>
                <w:sz w:val="20"/>
                <w:szCs w:val="20"/>
              </w:rPr>
              <w:t>la biodiversidad del suelo</w:t>
            </w:r>
          </w:p>
          <w:p w14:paraId="1E37AAB7" w14:textId="1E79578C" w:rsidR="00783480" w:rsidRPr="008B330E" w:rsidRDefault="00783480" w:rsidP="00783480">
            <w:pPr>
              <w:numPr>
                <w:ilvl w:val="0"/>
                <w:numId w:val="36"/>
              </w:numPr>
              <w:spacing w:after="0"/>
              <w:ind w:left="171" w:hanging="171"/>
              <w:contextualSpacing/>
              <w:rPr>
                <w:rFonts w:ascii="Arial" w:hAnsi="Arial" w:cs="Arial"/>
                <w:sz w:val="20"/>
                <w:szCs w:val="20"/>
              </w:rPr>
            </w:pPr>
            <w:r w:rsidRPr="008B330E">
              <w:rPr>
                <w:rFonts w:ascii="Arial" w:hAnsi="Arial" w:cs="Arial"/>
                <w:sz w:val="20"/>
                <w:szCs w:val="20"/>
              </w:rPr>
              <w:t>Conserva</w:t>
            </w:r>
            <w:r w:rsidR="00C52521" w:rsidRPr="008B330E">
              <w:rPr>
                <w:rFonts w:ascii="Arial" w:hAnsi="Arial" w:cs="Arial"/>
                <w:sz w:val="20"/>
                <w:szCs w:val="20"/>
              </w:rPr>
              <w:t>ción</w:t>
            </w:r>
            <w:r w:rsidRPr="008B330E">
              <w:rPr>
                <w:rFonts w:ascii="Arial" w:hAnsi="Arial" w:cs="Arial"/>
                <w:sz w:val="20"/>
                <w:szCs w:val="20"/>
              </w:rPr>
              <w:t xml:space="preserve"> </w:t>
            </w:r>
            <w:r w:rsidR="00C52521" w:rsidRPr="008B330E">
              <w:rPr>
                <w:rFonts w:ascii="Arial" w:hAnsi="Arial" w:cs="Arial"/>
                <w:sz w:val="20"/>
                <w:szCs w:val="20"/>
              </w:rPr>
              <w:t>d</w:t>
            </w:r>
            <w:r w:rsidRPr="008B330E">
              <w:rPr>
                <w:rFonts w:ascii="Arial" w:hAnsi="Arial" w:cs="Arial"/>
                <w:sz w:val="20"/>
                <w:szCs w:val="20"/>
              </w:rPr>
              <w:t>el agua</w:t>
            </w:r>
          </w:p>
          <w:p w14:paraId="5947B1DA" w14:textId="5F484E9D" w:rsidR="00783480" w:rsidRPr="008B330E" w:rsidRDefault="00C52521" w:rsidP="00783480">
            <w:pPr>
              <w:numPr>
                <w:ilvl w:val="0"/>
                <w:numId w:val="36"/>
              </w:numPr>
              <w:spacing w:after="0"/>
              <w:ind w:left="171" w:hanging="171"/>
              <w:contextualSpacing/>
              <w:rPr>
                <w:rFonts w:ascii="Arial" w:hAnsi="Arial" w:cs="Arial"/>
                <w:sz w:val="20"/>
                <w:szCs w:val="20"/>
              </w:rPr>
            </w:pPr>
            <w:r w:rsidRPr="008B330E">
              <w:rPr>
                <w:rFonts w:ascii="Arial" w:hAnsi="Arial" w:cs="Arial"/>
                <w:sz w:val="20"/>
                <w:szCs w:val="20"/>
              </w:rPr>
              <w:lastRenderedPageBreak/>
              <w:t>A</w:t>
            </w:r>
            <w:r w:rsidR="00783480" w:rsidRPr="008B330E">
              <w:rPr>
                <w:rFonts w:ascii="Arial" w:hAnsi="Arial" w:cs="Arial"/>
                <w:sz w:val="20"/>
                <w:szCs w:val="20"/>
              </w:rPr>
              <w:t>umento de los ciclos de nutrientes</w:t>
            </w:r>
          </w:p>
        </w:tc>
        <w:tc>
          <w:tcPr>
            <w:tcW w:w="953" w:type="pct"/>
            <w:shd w:val="clear" w:color="auto" w:fill="F69B50"/>
            <w:vAlign w:val="center"/>
          </w:tcPr>
          <w:p w14:paraId="3B630481" w14:textId="77777777" w:rsidR="00783480" w:rsidRPr="008B330E" w:rsidRDefault="00783480" w:rsidP="00783480">
            <w:pPr>
              <w:numPr>
                <w:ilvl w:val="0"/>
                <w:numId w:val="36"/>
              </w:numPr>
              <w:spacing w:after="0"/>
              <w:ind w:left="173" w:hanging="173"/>
              <w:contextualSpacing/>
              <w:rPr>
                <w:rFonts w:ascii="Arial" w:hAnsi="Arial" w:cs="Arial"/>
                <w:sz w:val="20"/>
                <w:szCs w:val="20"/>
              </w:rPr>
            </w:pPr>
            <w:r w:rsidRPr="008B330E">
              <w:rPr>
                <w:rFonts w:ascii="Arial" w:hAnsi="Arial" w:cs="Arial"/>
                <w:sz w:val="20"/>
                <w:szCs w:val="20"/>
              </w:rPr>
              <w:lastRenderedPageBreak/>
              <w:t>Los niveles de producción en los sistemas mixtos pueden ser más bajos que en los sistemas especializados (monocultivo)</w:t>
            </w:r>
          </w:p>
          <w:p w14:paraId="568DE3ED" w14:textId="61BFF969" w:rsidR="00783480" w:rsidRPr="008B330E" w:rsidRDefault="00C52521" w:rsidP="00783480">
            <w:pPr>
              <w:numPr>
                <w:ilvl w:val="0"/>
                <w:numId w:val="36"/>
              </w:numPr>
              <w:spacing w:after="0"/>
              <w:ind w:left="173" w:hanging="173"/>
              <w:contextualSpacing/>
              <w:rPr>
                <w:rFonts w:ascii="Arial" w:hAnsi="Arial" w:cs="Arial"/>
                <w:sz w:val="20"/>
                <w:szCs w:val="20"/>
              </w:rPr>
            </w:pPr>
            <w:r w:rsidRPr="008B330E">
              <w:rPr>
                <w:rFonts w:ascii="Arial" w:hAnsi="Arial" w:cs="Arial"/>
                <w:sz w:val="20"/>
                <w:szCs w:val="20"/>
              </w:rPr>
              <w:t>A veces se requiere más m</w:t>
            </w:r>
            <w:r w:rsidR="00783480" w:rsidRPr="008B330E">
              <w:rPr>
                <w:rFonts w:ascii="Arial" w:hAnsi="Arial" w:cs="Arial"/>
                <w:sz w:val="20"/>
                <w:szCs w:val="20"/>
              </w:rPr>
              <w:t xml:space="preserve">ano de obra </w:t>
            </w:r>
          </w:p>
        </w:tc>
        <w:tc>
          <w:tcPr>
            <w:tcW w:w="600" w:type="pct"/>
            <w:shd w:val="clear" w:color="auto" w:fill="F69B50"/>
            <w:vAlign w:val="center"/>
          </w:tcPr>
          <w:p w14:paraId="1C6DDF81" w14:textId="77777777" w:rsidR="00590900" w:rsidRPr="008B330E" w:rsidRDefault="0071743A" w:rsidP="00D235B4">
            <w:pPr>
              <w:rPr>
                <w:rFonts w:ascii="Arial" w:hAnsi="Arial" w:cs="Arial"/>
                <w:sz w:val="20"/>
                <w:szCs w:val="20"/>
              </w:rPr>
            </w:pPr>
            <w:hyperlink r:id="rId70" w:history="1">
              <w:r w:rsidR="00590900" w:rsidRPr="008B330E">
                <w:rPr>
                  <w:rStyle w:val="Hipervnculo"/>
                  <w:rFonts w:ascii="Arial" w:hAnsi="Arial" w:cs="Arial"/>
                  <w:sz w:val="20"/>
                  <w:szCs w:val="20"/>
                </w:rPr>
                <w:t>http://ncsp.undp.org/sites/default/files/TNA_Guidebook_AdaptationAgriculture.pdf</w:t>
              </w:r>
            </w:hyperlink>
          </w:p>
        </w:tc>
      </w:tr>
      <w:tr w:rsidR="00590900" w:rsidRPr="008B330E" w14:paraId="7AFCC4DA" w14:textId="77777777" w:rsidTr="001E23EE">
        <w:tc>
          <w:tcPr>
            <w:tcW w:w="540" w:type="pct"/>
            <w:vMerge/>
            <w:shd w:val="clear" w:color="auto" w:fill="F69B50"/>
            <w:vAlign w:val="center"/>
          </w:tcPr>
          <w:p w14:paraId="0A1E3FE6" w14:textId="77777777" w:rsidR="00590900" w:rsidRPr="008B330E" w:rsidRDefault="00590900" w:rsidP="00D235B4">
            <w:pPr>
              <w:rPr>
                <w:rFonts w:ascii="Arial" w:hAnsi="Arial" w:cs="Arial"/>
                <w:b/>
                <w:bCs/>
                <w:sz w:val="20"/>
                <w:szCs w:val="20"/>
              </w:rPr>
            </w:pPr>
          </w:p>
        </w:tc>
        <w:tc>
          <w:tcPr>
            <w:tcW w:w="601" w:type="pct"/>
            <w:shd w:val="clear" w:color="auto" w:fill="F69B50"/>
            <w:vAlign w:val="center"/>
          </w:tcPr>
          <w:p w14:paraId="458610E1" w14:textId="45C97166" w:rsidR="00590900" w:rsidRPr="008B330E" w:rsidRDefault="002F40B1" w:rsidP="00D235B4">
            <w:pPr>
              <w:rPr>
                <w:rFonts w:ascii="Arial" w:hAnsi="Arial" w:cs="Arial"/>
                <w:b/>
                <w:sz w:val="20"/>
                <w:szCs w:val="20"/>
              </w:rPr>
            </w:pPr>
            <w:r w:rsidRPr="008B330E">
              <w:rPr>
                <w:rFonts w:ascii="Arial" w:hAnsi="Arial" w:cs="Arial"/>
                <w:b/>
                <w:sz w:val="20"/>
                <w:szCs w:val="20"/>
              </w:rPr>
              <w:t xml:space="preserve">Agricultura de riego y mejora de </w:t>
            </w:r>
            <w:r w:rsidR="00590900" w:rsidRPr="008B330E">
              <w:rPr>
                <w:rFonts w:ascii="Arial" w:hAnsi="Arial" w:cs="Arial"/>
                <w:b/>
                <w:sz w:val="20"/>
                <w:szCs w:val="20"/>
              </w:rPr>
              <w:t>valles</w:t>
            </w:r>
          </w:p>
        </w:tc>
        <w:tc>
          <w:tcPr>
            <w:tcW w:w="1254" w:type="pct"/>
            <w:shd w:val="clear" w:color="auto" w:fill="F69B50"/>
            <w:vAlign w:val="center"/>
          </w:tcPr>
          <w:p w14:paraId="5CD0FB0B" w14:textId="134CDCA7" w:rsidR="003A25B7" w:rsidRPr="008B330E" w:rsidRDefault="00F61C0C" w:rsidP="003A25B7">
            <w:pPr>
              <w:rPr>
                <w:rFonts w:ascii="Arial" w:hAnsi="Arial" w:cs="Arial"/>
                <w:sz w:val="20"/>
                <w:szCs w:val="20"/>
              </w:rPr>
            </w:pPr>
            <w:r w:rsidRPr="008B330E">
              <w:rPr>
                <w:rFonts w:ascii="Arial" w:hAnsi="Arial" w:cs="Arial"/>
                <w:sz w:val="20"/>
                <w:szCs w:val="20"/>
              </w:rPr>
              <w:t>Re</w:t>
            </w:r>
            <w:r w:rsidR="003A25B7" w:rsidRPr="008B330E">
              <w:rPr>
                <w:rFonts w:ascii="Arial" w:hAnsi="Arial" w:cs="Arial"/>
                <w:sz w:val="20"/>
                <w:szCs w:val="20"/>
              </w:rPr>
              <w:t>presas pequeñas</w:t>
            </w:r>
          </w:p>
          <w:p w14:paraId="583BC191" w14:textId="6D1D0146" w:rsidR="003A25B7" w:rsidRPr="008B330E" w:rsidRDefault="00F61C0C" w:rsidP="003A25B7">
            <w:pPr>
              <w:rPr>
                <w:rFonts w:ascii="Arial" w:hAnsi="Arial" w:cs="Arial"/>
                <w:sz w:val="20"/>
                <w:szCs w:val="20"/>
              </w:rPr>
            </w:pPr>
            <w:r w:rsidRPr="008B330E">
              <w:rPr>
                <w:rFonts w:ascii="Arial" w:hAnsi="Arial" w:cs="Arial"/>
                <w:sz w:val="20"/>
                <w:szCs w:val="20"/>
              </w:rPr>
              <w:t>Diques de distribución</w:t>
            </w:r>
          </w:p>
          <w:p w14:paraId="5AADA976" w14:textId="2963E654" w:rsidR="003A25B7" w:rsidRPr="008B330E" w:rsidRDefault="00F61C0C" w:rsidP="003A25B7">
            <w:pPr>
              <w:rPr>
                <w:rFonts w:ascii="Arial" w:hAnsi="Arial" w:cs="Arial"/>
                <w:sz w:val="20"/>
                <w:szCs w:val="20"/>
              </w:rPr>
            </w:pPr>
            <w:r w:rsidRPr="008B330E">
              <w:rPr>
                <w:rFonts w:ascii="Arial" w:hAnsi="Arial" w:cs="Arial"/>
                <w:sz w:val="20"/>
                <w:szCs w:val="20"/>
              </w:rPr>
              <w:t xml:space="preserve">Represas de </w:t>
            </w:r>
            <w:r w:rsidR="003A25B7" w:rsidRPr="008B330E">
              <w:rPr>
                <w:rFonts w:ascii="Arial" w:hAnsi="Arial" w:cs="Arial"/>
                <w:sz w:val="20"/>
                <w:szCs w:val="20"/>
              </w:rPr>
              <w:t xml:space="preserve">recarga de </w:t>
            </w:r>
            <w:r w:rsidRPr="008B330E">
              <w:rPr>
                <w:rFonts w:ascii="Arial" w:hAnsi="Arial" w:cs="Arial"/>
                <w:sz w:val="20"/>
                <w:szCs w:val="20"/>
              </w:rPr>
              <w:t>aguas subterránea</w:t>
            </w:r>
          </w:p>
        </w:tc>
        <w:tc>
          <w:tcPr>
            <w:tcW w:w="1052" w:type="pct"/>
            <w:shd w:val="clear" w:color="auto" w:fill="F69B50"/>
            <w:vAlign w:val="center"/>
          </w:tcPr>
          <w:p w14:paraId="45F856D2" w14:textId="4FCED95F" w:rsidR="003A25B7" w:rsidRPr="008B330E" w:rsidRDefault="003A25B7" w:rsidP="00F61C0C">
            <w:pPr>
              <w:numPr>
                <w:ilvl w:val="0"/>
                <w:numId w:val="36"/>
              </w:numPr>
              <w:spacing w:after="0"/>
              <w:ind w:left="171" w:hanging="171"/>
              <w:contextualSpacing/>
              <w:rPr>
                <w:rFonts w:ascii="Arial" w:hAnsi="Arial" w:cs="Arial"/>
                <w:sz w:val="20"/>
                <w:szCs w:val="20"/>
              </w:rPr>
            </w:pPr>
            <w:r w:rsidRPr="008B330E">
              <w:rPr>
                <w:rFonts w:ascii="Arial" w:hAnsi="Arial" w:cs="Arial"/>
                <w:sz w:val="20"/>
                <w:szCs w:val="20"/>
              </w:rPr>
              <w:t xml:space="preserve">Disminución de la erosión </w:t>
            </w:r>
            <w:r w:rsidR="00F61C0C" w:rsidRPr="008B330E">
              <w:rPr>
                <w:rFonts w:ascii="Arial" w:hAnsi="Arial" w:cs="Arial"/>
                <w:sz w:val="20"/>
                <w:szCs w:val="20"/>
              </w:rPr>
              <w:t xml:space="preserve">por </w:t>
            </w:r>
            <w:r w:rsidRPr="008B330E">
              <w:rPr>
                <w:rFonts w:ascii="Arial" w:hAnsi="Arial" w:cs="Arial"/>
                <w:sz w:val="20"/>
                <w:szCs w:val="20"/>
              </w:rPr>
              <w:t>inundaciones</w:t>
            </w:r>
          </w:p>
          <w:p w14:paraId="63278AA8" w14:textId="6D3E95FD" w:rsidR="003A25B7" w:rsidRPr="008B330E" w:rsidRDefault="00F61C0C" w:rsidP="00F61C0C">
            <w:pPr>
              <w:numPr>
                <w:ilvl w:val="0"/>
                <w:numId w:val="36"/>
              </w:numPr>
              <w:spacing w:after="0"/>
              <w:ind w:left="171" w:hanging="171"/>
              <w:contextualSpacing/>
              <w:rPr>
                <w:rFonts w:ascii="Arial" w:hAnsi="Arial" w:cs="Arial"/>
                <w:sz w:val="20"/>
                <w:szCs w:val="20"/>
              </w:rPr>
            </w:pPr>
            <w:r w:rsidRPr="008B330E">
              <w:rPr>
                <w:rFonts w:ascii="Arial" w:hAnsi="Arial" w:cs="Arial"/>
                <w:sz w:val="20"/>
                <w:szCs w:val="20"/>
              </w:rPr>
              <w:t>A</w:t>
            </w:r>
            <w:r w:rsidR="003A25B7" w:rsidRPr="008B330E">
              <w:rPr>
                <w:rFonts w:ascii="Arial" w:hAnsi="Arial" w:cs="Arial"/>
                <w:sz w:val="20"/>
                <w:szCs w:val="20"/>
              </w:rPr>
              <w:t>umento de la infiltración</w:t>
            </w:r>
          </w:p>
          <w:p w14:paraId="7EFF3D19" w14:textId="5B14953F" w:rsidR="003A25B7" w:rsidRPr="008B330E" w:rsidRDefault="00F61C0C" w:rsidP="00F61C0C">
            <w:pPr>
              <w:numPr>
                <w:ilvl w:val="0"/>
                <w:numId w:val="36"/>
              </w:numPr>
              <w:spacing w:after="0"/>
              <w:ind w:left="171" w:hanging="171"/>
              <w:contextualSpacing/>
              <w:rPr>
                <w:rFonts w:ascii="Arial" w:hAnsi="Arial" w:cs="Arial"/>
                <w:sz w:val="20"/>
                <w:szCs w:val="20"/>
              </w:rPr>
            </w:pPr>
            <w:r w:rsidRPr="008B330E">
              <w:rPr>
                <w:rFonts w:ascii="Arial" w:hAnsi="Arial" w:cs="Arial"/>
                <w:sz w:val="20"/>
                <w:szCs w:val="20"/>
              </w:rPr>
              <w:t>R</w:t>
            </w:r>
            <w:r w:rsidR="003A25B7" w:rsidRPr="008B330E">
              <w:rPr>
                <w:rFonts w:ascii="Arial" w:hAnsi="Arial" w:cs="Arial"/>
                <w:sz w:val="20"/>
                <w:szCs w:val="20"/>
              </w:rPr>
              <w:t>ecarga de las aguas subterráneas</w:t>
            </w:r>
          </w:p>
          <w:p w14:paraId="5C977737" w14:textId="00EE80BD" w:rsidR="003A25B7" w:rsidRPr="008B330E" w:rsidRDefault="003A25B7" w:rsidP="00F61C0C">
            <w:pPr>
              <w:numPr>
                <w:ilvl w:val="0"/>
                <w:numId w:val="36"/>
              </w:numPr>
              <w:spacing w:after="0"/>
              <w:ind w:left="171" w:hanging="171"/>
              <w:contextualSpacing/>
              <w:rPr>
                <w:rFonts w:ascii="Arial" w:hAnsi="Arial" w:cs="Arial"/>
                <w:sz w:val="20"/>
                <w:szCs w:val="20"/>
              </w:rPr>
            </w:pPr>
            <w:r w:rsidRPr="008B330E">
              <w:rPr>
                <w:rFonts w:ascii="Arial" w:hAnsi="Arial" w:cs="Arial"/>
                <w:sz w:val="20"/>
                <w:szCs w:val="20"/>
              </w:rPr>
              <w:t>A</w:t>
            </w:r>
            <w:r w:rsidR="00F61C0C" w:rsidRPr="008B330E">
              <w:rPr>
                <w:rFonts w:ascii="Arial" w:hAnsi="Arial" w:cs="Arial"/>
                <w:sz w:val="20"/>
                <w:szCs w:val="20"/>
              </w:rPr>
              <w:t>umento de la tierra cultivable</w:t>
            </w:r>
          </w:p>
        </w:tc>
        <w:tc>
          <w:tcPr>
            <w:tcW w:w="953" w:type="pct"/>
            <w:shd w:val="clear" w:color="auto" w:fill="F69B50"/>
            <w:vAlign w:val="center"/>
          </w:tcPr>
          <w:p w14:paraId="2E0745E1" w14:textId="65E45C84" w:rsidR="003A25B7" w:rsidRPr="008B330E" w:rsidRDefault="00F61C0C" w:rsidP="00F61C0C">
            <w:pPr>
              <w:numPr>
                <w:ilvl w:val="0"/>
                <w:numId w:val="36"/>
              </w:numPr>
              <w:spacing w:after="0"/>
              <w:ind w:left="173" w:hanging="173"/>
              <w:contextualSpacing/>
              <w:rPr>
                <w:rFonts w:ascii="Arial" w:hAnsi="Arial" w:cs="Arial"/>
                <w:sz w:val="20"/>
                <w:szCs w:val="20"/>
              </w:rPr>
            </w:pPr>
            <w:r w:rsidRPr="008B330E">
              <w:rPr>
                <w:rFonts w:ascii="Arial" w:hAnsi="Arial" w:cs="Arial"/>
                <w:sz w:val="20"/>
                <w:szCs w:val="20"/>
              </w:rPr>
              <w:t xml:space="preserve">Pueden ser necesarias una serie </w:t>
            </w:r>
            <w:r w:rsidR="003A25B7" w:rsidRPr="008B330E">
              <w:rPr>
                <w:rFonts w:ascii="Arial" w:hAnsi="Arial" w:cs="Arial"/>
                <w:sz w:val="20"/>
                <w:szCs w:val="20"/>
              </w:rPr>
              <w:t xml:space="preserve">de adaptaciones en la construcción </w:t>
            </w:r>
          </w:p>
          <w:p w14:paraId="6810A306" w14:textId="3F586E16" w:rsidR="003A25B7" w:rsidRPr="008B330E" w:rsidRDefault="003A25B7" w:rsidP="00F61C0C">
            <w:pPr>
              <w:numPr>
                <w:ilvl w:val="0"/>
                <w:numId w:val="36"/>
              </w:numPr>
              <w:spacing w:after="0"/>
              <w:ind w:left="173" w:hanging="173"/>
              <w:contextualSpacing/>
              <w:rPr>
                <w:rFonts w:ascii="Arial" w:hAnsi="Arial" w:cs="Arial"/>
                <w:sz w:val="20"/>
                <w:szCs w:val="20"/>
              </w:rPr>
            </w:pPr>
            <w:r w:rsidRPr="008B330E">
              <w:rPr>
                <w:rFonts w:ascii="Arial" w:hAnsi="Arial" w:cs="Arial"/>
                <w:sz w:val="20"/>
                <w:szCs w:val="20"/>
              </w:rPr>
              <w:t>Costoso</w:t>
            </w:r>
          </w:p>
          <w:p w14:paraId="019C2A8F" w14:textId="54C5D66D" w:rsidR="003A25B7" w:rsidRPr="008B330E" w:rsidRDefault="003A25B7" w:rsidP="00F61C0C">
            <w:pPr>
              <w:numPr>
                <w:ilvl w:val="0"/>
                <w:numId w:val="36"/>
              </w:numPr>
              <w:spacing w:after="0"/>
              <w:ind w:left="173" w:hanging="173"/>
              <w:contextualSpacing/>
              <w:rPr>
                <w:rFonts w:ascii="Arial" w:hAnsi="Arial" w:cs="Arial"/>
                <w:sz w:val="20"/>
                <w:szCs w:val="20"/>
              </w:rPr>
            </w:pPr>
            <w:r w:rsidRPr="008B330E">
              <w:rPr>
                <w:rFonts w:ascii="Arial" w:hAnsi="Arial" w:cs="Arial"/>
                <w:sz w:val="20"/>
                <w:szCs w:val="20"/>
              </w:rPr>
              <w:t>Se requiere estudios técnicos y conocimientos</w:t>
            </w:r>
          </w:p>
        </w:tc>
        <w:tc>
          <w:tcPr>
            <w:tcW w:w="600" w:type="pct"/>
            <w:shd w:val="clear" w:color="auto" w:fill="F69B50"/>
            <w:vAlign w:val="center"/>
          </w:tcPr>
          <w:p w14:paraId="5F195BEE" w14:textId="77777777" w:rsidR="00590900" w:rsidRPr="008B330E" w:rsidRDefault="0071743A" w:rsidP="00D235B4">
            <w:pPr>
              <w:rPr>
                <w:rFonts w:ascii="Arial" w:hAnsi="Arial" w:cs="Arial"/>
                <w:sz w:val="20"/>
                <w:szCs w:val="20"/>
              </w:rPr>
            </w:pPr>
            <w:hyperlink r:id="rId71" w:history="1">
              <w:r w:rsidR="00590900" w:rsidRPr="008B330E">
                <w:rPr>
                  <w:rStyle w:val="Hipervnculo"/>
                  <w:rFonts w:ascii="Arial" w:hAnsi="Arial" w:cs="Arial"/>
                  <w:sz w:val="20"/>
                  <w:szCs w:val="20"/>
                </w:rPr>
                <w:t>http://www.giz.de/Themen/de/dokumente/E-Water-spreading-weirs.pdf</w:t>
              </w:r>
            </w:hyperlink>
          </w:p>
          <w:p w14:paraId="6AE8AB33" w14:textId="77777777" w:rsidR="00590900" w:rsidRPr="008B330E" w:rsidRDefault="00590900" w:rsidP="00D235B4">
            <w:pPr>
              <w:rPr>
                <w:rFonts w:ascii="Arial" w:hAnsi="Arial" w:cs="Arial"/>
                <w:sz w:val="20"/>
                <w:szCs w:val="20"/>
              </w:rPr>
            </w:pPr>
          </w:p>
        </w:tc>
      </w:tr>
      <w:tr w:rsidR="00590900" w:rsidRPr="008B330E" w14:paraId="4C38C960" w14:textId="77777777" w:rsidTr="001E23EE">
        <w:trPr>
          <w:trHeight w:val="35"/>
        </w:trPr>
        <w:tc>
          <w:tcPr>
            <w:tcW w:w="540" w:type="pct"/>
            <w:vMerge/>
            <w:shd w:val="clear" w:color="auto" w:fill="FDE9D9" w:themeFill="accent6" w:themeFillTint="33"/>
            <w:vAlign w:val="center"/>
          </w:tcPr>
          <w:p w14:paraId="4E18CCD1" w14:textId="77777777" w:rsidR="00590900" w:rsidRPr="008B330E" w:rsidRDefault="00590900" w:rsidP="00D235B4">
            <w:pPr>
              <w:rPr>
                <w:rFonts w:ascii="Arial" w:hAnsi="Arial" w:cs="Arial"/>
                <w:b/>
                <w:bCs/>
                <w:sz w:val="20"/>
                <w:szCs w:val="20"/>
              </w:rPr>
            </w:pPr>
          </w:p>
        </w:tc>
        <w:tc>
          <w:tcPr>
            <w:tcW w:w="601" w:type="pct"/>
            <w:shd w:val="clear" w:color="auto" w:fill="F69B50"/>
            <w:vAlign w:val="center"/>
          </w:tcPr>
          <w:p w14:paraId="28763DE0" w14:textId="66D45054" w:rsidR="00590900" w:rsidRPr="008B330E" w:rsidRDefault="002F40B1" w:rsidP="00D235B4">
            <w:pPr>
              <w:rPr>
                <w:rFonts w:ascii="Arial" w:hAnsi="Arial" w:cs="Arial"/>
                <w:b/>
                <w:sz w:val="20"/>
                <w:szCs w:val="20"/>
              </w:rPr>
            </w:pPr>
            <w:r w:rsidRPr="008B330E">
              <w:rPr>
                <w:rFonts w:ascii="Arial" w:hAnsi="Arial" w:cs="Arial"/>
                <w:b/>
                <w:sz w:val="20"/>
                <w:szCs w:val="20"/>
              </w:rPr>
              <w:t>Sistemas de agricultura flotante</w:t>
            </w:r>
          </w:p>
        </w:tc>
        <w:tc>
          <w:tcPr>
            <w:tcW w:w="1254" w:type="pct"/>
            <w:shd w:val="clear" w:color="auto" w:fill="F69B50"/>
            <w:vAlign w:val="center"/>
          </w:tcPr>
          <w:p w14:paraId="5B308CF2" w14:textId="5AF2AD51" w:rsidR="00F61C0C" w:rsidRPr="008B330E" w:rsidRDefault="00F61C0C" w:rsidP="00D235B4">
            <w:pPr>
              <w:rPr>
                <w:rFonts w:ascii="Arial" w:hAnsi="Arial" w:cs="Arial"/>
                <w:sz w:val="20"/>
                <w:szCs w:val="20"/>
              </w:rPr>
            </w:pPr>
            <w:r w:rsidRPr="008B330E">
              <w:rPr>
                <w:rFonts w:ascii="Arial" w:hAnsi="Arial" w:cs="Arial"/>
                <w:sz w:val="20"/>
                <w:szCs w:val="20"/>
              </w:rPr>
              <w:t xml:space="preserve">La agricultura flotante es una forma de utilizar las zonas que están anegadas por largos períodos de tiempo en la producción de alimentos. La agricultura flotante busca la adaptación a inundaciones más </w:t>
            </w:r>
            <w:r w:rsidR="00910555" w:rsidRPr="008B330E">
              <w:rPr>
                <w:rFonts w:ascii="Arial" w:hAnsi="Arial" w:cs="Arial"/>
                <w:sz w:val="20"/>
                <w:szCs w:val="20"/>
              </w:rPr>
              <w:t>frecuentes</w:t>
            </w:r>
            <w:r w:rsidRPr="008B330E">
              <w:rPr>
                <w:rFonts w:ascii="Arial" w:hAnsi="Arial" w:cs="Arial"/>
                <w:sz w:val="20"/>
                <w:szCs w:val="20"/>
              </w:rPr>
              <w:t xml:space="preserve"> o prolongadas</w:t>
            </w:r>
          </w:p>
        </w:tc>
        <w:tc>
          <w:tcPr>
            <w:tcW w:w="1052" w:type="pct"/>
            <w:shd w:val="clear" w:color="auto" w:fill="F69B50"/>
            <w:vAlign w:val="center"/>
          </w:tcPr>
          <w:p w14:paraId="0BB0104D" w14:textId="5495D2CE" w:rsidR="00F61C0C" w:rsidRPr="008B330E" w:rsidRDefault="00F61C0C" w:rsidP="00F61C0C">
            <w:pPr>
              <w:numPr>
                <w:ilvl w:val="0"/>
                <w:numId w:val="27"/>
              </w:numPr>
              <w:spacing w:after="0"/>
              <w:ind w:left="171" w:hanging="171"/>
              <w:contextualSpacing/>
              <w:rPr>
                <w:rFonts w:ascii="Arial" w:hAnsi="Arial" w:cs="Arial"/>
                <w:sz w:val="20"/>
                <w:szCs w:val="20"/>
              </w:rPr>
            </w:pPr>
            <w:r w:rsidRPr="008B330E">
              <w:rPr>
                <w:rFonts w:ascii="Arial" w:hAnsi="Arial" w:cs="Arial"/>
                <w:sz w:val="20"/>
                <w:szCs w:val="20"/>
              </w:rPr>
              <w:t>Mitiga la pérdida de tierra por inundaciones</w:t>
            </w:r>
          </w:p>
          <w:p w14:paraId="7C6E1011" w14:textId="1E08E8B1" w:rsidR="00F61C0C" w:rsidRPr="008B330E" w:rsidRDefault="00F61C0C" w:rsidP="00F61C0C">
            <w:pPr>
              <w:numPr>
                <w:ilvl w:val="0"/>
                <w:numId w:val="27"/>
              </w:numPr>
              <w:spacing w:after="0"/>
              <w:ind w:left="171" w:hanging="171"/>
              <w:contextualSpacing/>
              <w:rPr>
                <w:rFonts w:ascii="Arial" w:hAnsi="Arial" w:cs="Arial"/>
                <w:sz w:val="20"/>
                <w:szCs w:val="20"/>
              </w:rPr>
            </w:pPr>
            <w:r w:rsidRPr="008B330E">
              <w:rPr>
                <w:rFonts w:ascii="Arial" w:hAnsi="Arial" w:cs="Arial"/>
                <w:sz w:val="20"/>
                <w:szCs w:val="20"/>
              </w:rPr>
              <w:t>Proporciona beneficios para la comunidad y sus medios de vida</w:t>
            </w:r>
          </w:p>
          <w:p w14:paraId="0F55B502" w14:textId="28E1564F" w:rsidR="00F61C0C" w:rsidRPr="008B330E" w:rsidRDefault="00F61C0C" w:rsidP="00F61C0C">
            <w:pPr>
              <w:numPr>
                <w:ilvl w:val="0"/>
                <w:numId w:val="27"/>
              </w:numPr>
              <w:spacing w:after="0"/>
              <w:ind w:left="171" w:hanging="171"/>
              <w:contextualSpacing/>
              <w:rPr>
                <w:rFonts w:ascii="Arial" w:hAnsi="Arial" w:cs="Arial"/>
                <w:sz w:val="20"/>
                <w:szCs w:val="20"/>
              </w:rPr>
            </w:pPr>
            <w:r w:rsidRPr="008B330E">
              <w:rPr>
                <w:rFonts w:ascii="Arial" w:hAnsi="Arial" w:cs="Arial"/>
                <w:sz w:val="20"/>
                <w:szCs w:val="20"/>
              </w:rPr>
              <w:t>Los cultivos flotantes pueden ser más productivos que las tierras cultivadas tradicionalmente</w:t>
            </w:r>
          </w:p>
        </w:tc>
        <w:tc>
          <w:tcPr>
            <w:tcW w:w="953" w:type="pct"/>
            <w:shd w:val="clear" w:color="auto" w:fill="F69B50"/>
            <w:vAlign w:val="center"/>
          </w:tcPr>
          <w:p w14:paraId="0520385F" w14:textId="09CDC69F" w:rsidR="00F61C0C" w:rsidRPr="008B330E" w:rsidRDefault="00F61C0C" w:rsidP="00F61C0C">
            <w:pPr>
              <w:numPr>
                <w:ilvl w:val="0"/>
                <w:numId w:val="27"/>
              </w:numPr>
              <w:spacing w:after="0"/>
              <w:ind w:left="171" w:hanging="171"/>
              <w:contextualSpacing/>
              <w:rPr>
                <w:rFonts w:ascii="Arial" w:hAnsi="Arial" w:cs="Arial"/>
                <w:sz w:val="20"/>
                <w:szCs w:val="20"/>
              </w:rPr>
            </w:pPr>
            <w:r w:rsidRPr="008B330E">
              <w:rPr>
                <w:rFonts w:ascii="Arial" w:hAnsi="Arial" w:cs="Arial"/>
                <w:sz w:val="20"/>
                <w:szCs w:val="20"/>
              </w:rPr>
              <w:t>El enfoque puede verse afectado por la subida del nivel del mar, debido a la salinización</w:t>
            </w:r>
          </w:p>
          <w:p w14:paraId="3BD03600" w14:textId="571425B6" w:rsidR="00F61C0C" w:rsidRPr="008B330E" w:rsidRDefault="00F61C0C" w:rsidP="00F61C0C">
            <w:pPr>
              <w:numPr>
                <w:ilvl w:val="0"/>
                <w:numId w:val="27"/>
              </w:numPr>
              <w:spacing w:after="0"/>
              <w:ind w:left="171" w:hanging="171"/>
              <w:contextualSpacing/>
              <w:rPr>
                <w:rFonts w:ascii="Arial" w:hAnsi="Arial" w:cs="Arial"/>
                <w:sz w:val="20"/>
                <w:szCs w:val="20"/>
              </w:rPr>
            </w:pPr>
            <w:r w:rsidRPr="008B330E">
              <w:rPr>
                <w:rFonts w:ascii="Arial" w:hAnsi="Arial" w:cs="Arial"/>
                <w:sz w:val="20"/>
                <w:szCs w:val="20"/>
              </w:rPr>
              <w:t>Tiene potencial para problemas de insectos y roedores</w:t>
            </w:r>
          </w:p>
        </w:tc>
        <w:tc>
          <w:tcPr>
            <w:tcW w:w="600" w:type="pct"/>
            <w:shd w:val="clear" w:color="auto" w:fill="F69B50"/>
            <w:vAlign w:val="center"/>
          </w:tcPr>
          <w:p w14:paraId="3DB462A3" w14:textId="77777777" w:rsidR="00590900" w:rsidRPr="008B330E" w:rsidRDefault="0071743A" w:rsidP="00D235B4">
            <w:pPr>
              <w:rPr>
                <w:rFonts w:ascii="Arial" w:hAnsi="Arial" w:cs="Arial"/>
                <w:iCs/>
                <w:sz w:val="20"/>
                <w:szCs w:val="20"/>
              </w:rPr>
            </w:pPr>
            <w:hyperlink r:id="rId72" w:history="1">
              <w:r w:rsidR="00590900" w:rsidRPr="008B330E">
                <w:rPr>
                  <w:rStyle w:val="Hipervnculo"/>
                  <w:rFonts w:ascii="Arial" w:hAnsi="Arial" w:cs="Arial"/>
                  <w:iCs/>
                  <w:sz w:val="20"/>
                  <w:szCs w:val="20"/>
                </w:rPr>
                <w:t>http://tech-action.org/Guidebooks/TNA_Guidebook_AdaptationCoastalErosionFlooding.pdf</w:t>
              </w:r>
            </w:hyperlink>
          </w:p>
        </w:tc>
      </w:tr>
      <w:tr w:rsidR="00590900" w:rsidRPr="008B330E" w14:paraId="5C8605A3" w14:textId="77777777" w:rsidTr="001E23EE">
        <w:tc>
          <w:tcPr>
            <w:tcW w:w="540" w:type="pct"/>
            <w:shd w:val="clear" w:color="auto" w:fill="FAC0A6"/>
            <w:vAlign w:val="center"/>
          </w:tcPr>
          <w:p w14:paraId="399250A0" w14:textId="77777777" w:rsidR="00590900" w:rsidRPr="008B330E" w:rsidRDefault="00590900" w:rsidP="00D235B4">
            <w:pPr>
              <w:rPr>
                <w:rStyle w:val="Textoennegrita"/>
                <w:rFonts w:ascii="Arial" w:hAnsi="Arial" w:cs="Arial"/>
                <w:sz w:val="20"/>
                <w:szCs w:val="20"/>
              </w:rPr>
            </w:pPr>
          </w:p>
        </w:tc>
        <w:tc>
          <w:tcPr>
            <w:tcW w:w="601" w:type="pct"/>
            <w:shd w:val="clear" w:color="auto" w:fill="FAC0A6"/>
            <w:vAlign w:val="center"/>
          </w:tcPr>
          <w:p w14:paraId="3D2BE16B" w14:textId="56E4DD84" w:rsidR="00590900" w:rsidRPr="008B330E" w:rsidRDefault="005A32A6" w:rsidP="00D235B4">
            <w:pPr>
              <w:rPr>
                <w:rFonts w:ascii="Arial" w:hAnsi="Arial" w:cs="Arial"/>
                <w:b/>
                <w:sz w:val="20"/>
                <w:szCs w:val="20"/>
              </w:rPr>
            </w:pPr>
            <w:r w:rsidRPr="008B330E">
              <w:rPr>
                <w:rFonts w:ascii="Arial" w:hAnsi="Arial" w:cs="Arial"/>
                <w:b/>
                <w:sz w:val="20"/>
                <w:szCs w:val="20"/>
              </w:rPr>
              <w:t>Cosecha de lluvia</w:t>
            </w:r>
            <w:r w:rsidR="00F70DF5" w:rsidRPr="008B330E">
              <w:rPr>
                <w:rFonts w:ascii="Arial" w:hAnsi="Arial" w:cs="Arial"/>
                <w:b/>
                <w:sz w:val="20"/>
                <w:szCs w:val="20"/>
              </w:rPr>
              <w:t>s</w:t>
            </w:r>
          </w:p>
        </w:tc>
        <w:tc>
          <w:tcPr>
            <w:tcW w:w="1254" w:type="pct"/>
            <w:shd w:val="clear" w:color="auto" w:fill="FAC0A6"/>
            <w:vAlign w:val="center"/>
          </w:tcPr>
          <w:p w14:paraId="577390CC" w14:textId="544F3D61" w:rsidR="00F70DF5" w:rsidRPr="008B330E" w:rsidRDefault="00F70DF5" w:rsidP="00D235B4">
            <w:pPr>
              <w:rPr>
                <w:rFonts w:ascii="Arial" w:hAnsi="Arial" w:cs="Arial"/>
                <w:sz w:val="20"/>
                <w:szCs w:val="20"/>
              </w:rPr>
            </w:pPr>
            <w:r w:rsidRPr="008B330E">
              <w:rPr>
                <w:rFonts w:ascii="Arial" w:hAnsi="Arial" w:cs="Arial"/>
                <w:sz w:val="20"/>
                <w:szCs w:val="20"/>
              </w:rPr>
              <w:t>La cosecha de lluvias consiste en recolectar la lluvia de las superficies de tierra utilizando micro-cuencas para desviar o ralentizar la escorrentía</w:t>
            </w:r>
            <w:r w:rsidR="00F05A4D" w:rsidRPr="008B330E">
              <w:rPr>
                <w:rFonts w:ascii="Arial" w:hAnsi="Arial" w:cs="Arial"/>
                <w:sz w:val="20"/>
                <w:szCs w:val="20"/>
              </w:rPr>
              <w:t>,</w:t>
            </w:r>
            <w:r w:rsidRPr="008B330E">
              <w:rPr>
                <w:rFonts w:ascii="Arial" w:hAnsi="Arial" w:cs="Arial"/>
                <w:sz w:val="20"/>
                <w:szCs w:val="20"/>
              </w:rPr>
              <w:t xml:space="preserve"> de manera que el agua pueda ser almacenada antes de que se escurra, evapore o infiltre.</w:t>
            </w:r>
          </w:p>
        </w:tc>
        <w:tc>
          <w:tcPr>
            <w:tcW w:w="1052" w:type="pct"/>
            <w:shd w:val="clear" w:color="auto" w:fill="FAC0A6"/>
            <w:vAlign w:val="center"/>
          </w:tcPr>
          <w:p w14:paraId="13E1A727" w14:textId="77777777" w:rsidR="00F70DF5" w:rsidRPr="008B330E" w:rsidRDefault="00F70DF5" w:rsidP="00F70DF5">
            <w:pPr>
              <w:numPr>
                <w:ilvl w:val="0"/>
                <w:numId w:val="38"/>
              </w:numPr>
              <w:spacing w:after="0"/>
              <w:ind w:left="171" w:hanging="171"/>
              <w:contextualSpacing/>
              <w:rPr>
                <w:rFonts w:ascii="Arial" w:hAnsi="Arial" w:cs="Arial"/>
                <w:sz w:val="20"/>
                <w:szCs w:val="20"/>
              </w:rPr>
            </w:pPr>
            <w:r w:rsidRPr="008B330E">
              <w:rPr>
                <w:rFonts w:ascii="Arial" w:hAnsi="Arial" w:cs="Arial"/>
                <w:sz w:val="20"/>
                <w:szCs w:val="20"/>
              </w:rPr>
              <w:t>Puede contribuir a aumentar la recarga de aguas subterráneas</w:t>
            </w:r>
          </w:p>
          <w:p w14:paraId="696F28BB" w14:textId="446B85A3" w:rsidR="00F70DF5" w:rsidRPr="008B330E" w:rsidRDefault="00F70DF5" w:rsidP="00F70DF5">
            <w:pPr>
              <w:numPr>
                <w:ilvl w:val="0"/>
                <w:numId w:val="38"/>
              </w:numPr>
              <w:spacing w:after="0"/>
              <w:ind w:left="171" w:hanging="171"/>
              <w:contextualSpacing/>
              <w:rPr>
                <w:rFonts w:ascii="Arial" w:hAnsi="Arial" w:cs="Arial"/>
                <w:sz w:val="20"/>
                <w:szCs w:val="20"/>
              </w:rPr>
            </w:pPr>
            <w:r w:rsidRPr="008B330E">
              <w:rPr>
                <w:rFonts w:ascii="Arial" w:hAnsi="Arial" w:cs="Arial"/>
                <w:sz w:val="20"/>
                <w:szCs w:val="20"/>
              </w:rPr>
              <w:t xml:space="preserve">Mejora las condiciones del suelo </w:t>
            </w:r>
          </w:p>
          <w:p w14:paraId="7AE531CD" w14:textId="77777777" w:rsidR="00590900" w:rsidRPr="008B330E" w:rsidRDefault="00590900" w:rsidP="00D235B4">
            <w:pPr>
              <w:spacing w:after="0"/>
              <w:ind w:left="171" w:hanging="171"/>
              <w:contextualSpacing/>
              <w:rPr>
                <w:rFonts w:ascii="Arial" w:hAnsi="Arial" w:cs="Arial"/>
                <w:sz w:val="20"/>
                <w:szCs w:val="20"/>
              </w:rPr>
            </w:pPr>
          </w:p>
        </w:tc>
        <w:tc>
          <w:tcPr>
            <w:tcW w:w="953" w:type="pct"/>
            <w:shd w:val="clear" w:color="auto" w:fill="FAC0A6"/>
            <w:vAlign w:val="center"/>
          </w:tcPr>
          <w:p w14:paraId="45B481DB" w14:textId="4D04EDCA" w:rsidR="00F70DF5" w:rsidRPr="008B330E" w:rsidRDefault="00F05A4D" w:rsidP="00D235B4">
            <w:pPr>
              <w:spacing w:after="0"/>
              <w:contextualSpacing/>
              <w:rPr>
                <w:rFonts w:ascii="Arial" w:hAnsi="Arial" w:cs="Arial"/>
                <w:sz w:val="20"/>
                <w:szCs w:val="20"/>
              </w:rPr>
            </w:pPr>
            <w:r w:rsidRPr="008B330E">
              <w:rPr>
                <w:rFonts w:ascii="Arial" w:hAnsi="Arial" w:cs="Arial"/>
                <w:sz w:val="20"/>
                <w:szCs w:val="20"/>
              </w:rPr>
              <w:t xml:space="preserve">El almacenamiento de superficie </w:t>
            </w:r>
            <w:r w:rsidR="00F70DF5" w:rsidRPr="008B330E">
              <w:rPr>
                <w:rFonts w:ascii="Arial" w:hAnsi="Arial" w:cs="Arial"/>
                <w:sz w:val="20"/>
                <w:szCs w:val="20"/>
              </w:rPr>
              <w:t xml:space="preserve">puede conducir potencialmente a </w:t>
            </w:r>
            <w:r w:rsidRPr="008B330E">
              <w:rPr>
                <w:rFonts w:ascii="Arial" w:hAnsi="Arial" w:cs="Arial"/>
                <w:sz w:val="20"/>
                <w:szCs w:val="20"/>
              </w:rPr>
              <w:t>la reproducción de parásitos</w:t>
            </w:r>
            <w:r w:rsidR="00F70DF5" w:rsidRPr="008B330E">
              <w:rPr>
                <w:rFonts w:ascii="Arial" w:hAnsi="Arial" w:cs="Arial"/>
                <w:sz w:val="20"/>
                <w:szCs w:val="20"/>
              </w:rPr>
              <w:t>/ vector</w:t>
            </w:r>
            <w:r w:rsidRPr="008B330E">
              <w:rPr>
                <w:rFonts w:ascii="Arial" w:hAnsi="Arial" w:cs="Arial"/>
                <w:sz w:val="20"/>
                <w:szCs w:val="20"/>
              </w:rPr>
              <w:t>es</w:t>
            </w:r>
          </w:p>
        </w:tc>
        <w:tc>
          <w:tcPr>
            <w:tcW w:w="600" w:type="pct"/>
            <w:shd w:val="clear" w:color="auto" w:fill="FAC0A6"/>
            <w:vAlign w:val="center"/>
          </w:tcPr>
          <w:p w14:paraId="38E6761E" w14:textId="77777777" w:rsidR="00590900" w:rsidRPr="008B330E" w:rsidRDefault="0071743A" w:rsidP="00D235B4">
            <w:pPr>
              <w:rPr>
                <w:rFonts w:ascii="Arial" w:hAnsi="Arial" w:cs="Arial"/>
                <w:sz w:val="20"/>
                <w:szCs w:val="20"/>
              </w:rPr>
            </w:pPr>
            <w:hyperlink r:id="rId73" w:history="1">
              <w:r w:rsidR="00590900" w:rsidRPr="008B330E">
                <w:rPr>
                  <w:rStyle w:val="Hipervnculo"/>
                  <w:rFonts w:ascii="Arial" w:hAnsi="Arial" w:cs="Arial"/>
                  <w:sz w:val="20"/>
                  <w:szCs w:val="20"/>
                </w:rPr>
                <w:t>http://tech-action.org/Guidebooks/TNA_Guidebook_AdaptationWater.pdf</w:t>
              </w:r>
            </w:hyperlink>
          </w:p>
          <w:p w14:paraId="7C4E2247" w14:textId="77777777" w:rsidR="00590900" w:rsidRPr="008B330E" w:rsidRDefault="00590900" w:rsidP="00D235B4">
            <w:pPr>
              <w:rPr>
                <w:rFonts w:ascii="Arial" w:hAnsi="Arial" w:cs="Arial"/>
                <w:sz w:val="20"/>
                <w:szCs w:val="20"/>
              </w:rPr>
            </w:pPr>
          </w:p>
        </w:tc>
      </w:tr>
      <w:tr w:rsidR="00590900" w:rsidRPr="008B330E" w14:paraId="6BF76CC5" w14:textId="77777777" w:rsidTr="001E23EE">
        <w:tc>
          <w:tcPr>
            <w:tcW w:w="540" w:type="pct"/>
            <w:vMerge w:val="restart"/>
            <w:shd w:val="clear" w:color="auto" w:fill="FAC0A6"/>
            <w:vAlign w:val="center"/>
          </w:tcPr>
          <w:p w14:paraId="1C932432" w14:textId="1A1F9C4B" w:rsidR="00590900" w:rsidRPr="008B330E" w:rsidRDefault="005A32A6" w:rsidP="00D235B4">
            <w:pPr>
              <w:rPr>
                <w:rFonts w:ascii="Arial" w:hAnsi="Arial" w:cs="Arial"/>
                <w:b/>
                <w:bCs/>
                <w:sz w:val="20"/>
                <w:szCs w:val="20"/>
              </w:rPr>
            </w:pPr>
            <w:r w:rsidRPr="008B330E">
              <w:rPr>
                <w:rStyle w:val="Textoennegrita"/>
                <w:rFonts w:ascii="Arial" w:hAnsi="Arial" w:cs="Arial"/>
                <w:sz w:val="20"/>
                <w:szCs w:val="20"/>
              </w:rPr>
              <w:t>Pastizales</w:t>
            </w:r>
            <w:r w:rsidR="00590900" w:rsidRPr="008B330E">
              <w:rPr>
                <w:rStyle w:val="Textoennegrita"/>
                <w:rFonts w:ascii="Arial" w:hAnsi="Arial" w:cs="Arial"/>
                <w:sz w:val="20"/>
                <w:szCs w:val="20"/>
              </w:rPr>
              <w:t xml:space="preserve"> (</w:t>
            </w:r>
            <w:r w:rsidR="00910555" w:rsidRPr="008B330E">
              <w:rPr>
                <w:rStyle w:val="Textoennegrita"/>
                <w:rFonts w:ascii="Arial" w:hAnsi="Arial" w:cs="Arial"/>
                <w:sz w:val="20"/>
                <w:szCs w:val="20"/>
              </w:rPr>
              <w:t>Sabana</w:t>
            </w:r>
            <w:r w:rsidR="00590900" w:rsidRPr="008B330E">
              <w:rPr>
                <w:rStyle w:val="Textoennegrita"/>
                <w:rFonts w:ascii="Arial" w:hAnsi="Arial" w:cs="Arial"/>
                <w:sz w:val="20"/>
                <w:szCs w:val="20"/>
              </w:rPr>
              <w:t>, Pra</w:t>
            </w:r>
            <w:r w:rsidRPr="008B330E">
              <w:rPr>
                <w:rStyle w:val="Textoennegrita"/>
                <w:rFonts w:ascii="Arial" w:hAnsi="Arial" w:cs="Arial"/>
                <w:sz w:val="20"/>
                <w:szCs w:val="20"/>
              </w:rPr>
              <w:t>d</w:t>
            </w:r>
            <w:r w:rsidR="00590900" w:rsidRPr="008B330E">
              <w:rPr>
                <w:rStyle w:val="Textoennegrita"/>
                <w:rFonts w:ascii="Arial" w:hAnsi="Arial" w:cs="Arial"/>
                <w:sz w:val="20"/>
                <w:szCs w:val="20"/>
              </w:rPr>
              <w:t>e</w:t>
            </w:r>
            <w:r w:rsidRPr="008B330E">
              <w:rPr>
                <w:rStyle w:val="Textoennegrita"/>
                <w:rFonts w:ascii="Arial" w:hAnsi="Arial" w:cs="Arial"/>
                <w:sz w:val="20"/>
                <w:szCs w:val="20"/>
              </w:rPr>
              <w:t>ra</w:t>
            </w:r>
            <w:r w:rsidR="00590900" w:rsidRPr="008B330E">
              <w:rPr>
                <w:rStyle w:val="Textoennegrita"/>
                <w:rFonts w:ascii="Arial" w:hAnsi="Arial" w:cs="Arial"/>
                <w:sz w:val="20"/>
                <w:szCs w:val="20"/>
              </w:rPr>
              <w:t xml:space="preserve">) </w:t>
            </w:r>
            <w:r w:rsidRPr="008B330E">
              <w:rPr>
                <w:rStyle w:val="Textoennegrita"/>
                <w:rFonts w:ascii="Arial" w:hAnsi="Arial" w:cs="Arial"/>
                <w:sz w:val="20"/>
                <w:szCs w:val="20"/>
              </w:rPr>
              <w:t>y Zonas áridas</w:t>
            </w:r>
          </w:p>
        </w:tc>
        <w:tc>
          <w:tcPr>
            <w:tcW w:w="601" w:type="pct"/>
            <w:shd w:val="clear" w:color="auto" w:fill="FAC0A6"/>
            <w:vAlign w:val="center"/>
          </w:tcPr>
          <w:p w14:paraId="53E04DCE" w14:textId="446EBB1F" w:rsidR="00590900" w:rsidRPr="008B330E" w:rsidRDefault="005A32A6" w:rsidP="00D235B4">
            <w:pPr>
              <w:rPr>
                <w:rFonts w:ascii="Arial" w:hAnsi="Arial" w:cs="Arial"/>
                <w:b/>
                <w:sz w:val="20"/>
                <w:szCs w:val="20"/>
              </w:rPr>
            </w:pPr>
            <w:r w:rsidRPr="008B330E">
              <w:rPr>
                <w:rFonts w:ascii="Arial" w:hAnsi="Arial" w:cs="Arial"/>
                <w:b/>
                <w:sz w:val="20"/>
                <w:szCs w:val="20"/>
              </w:rPr>
              <w:t>Quemas controladas</w:t>
            </w:r>
          </w:p>
        </w:tc>
        <w:tc>
          <w:tcPr>
            <w:tcW w:w="1254" w:type="pct"/>
            <w:shd w:val="clear" w:color="auto" w:fill="FAC0A6"/>
            <w:vAlign w:val="center"/>
          </w:tcPr>
          <w:p w14:paraId="5F15C827" w14:textId="2E49EF6C" w:rsidR="00F70DF5" w:rsidRPr="008B330E" w:rsidRDefault="00355618" w:rsidP="00D235B4">
            <w:pPr>
              <w:autoSpaceDE w:val="0"/>
              <w:autoSpaceDN w:val="0"/>
              <w:adjustRightInd w:val="0"/>
              <w:rPr>
                <w:rFonts w:ascii="Arial" w:hAnsi="Arial" w:cs="Arial"/>
                <w:bCs/>
                <w:sz w:val="20"/>
                <w:szCs w:val="20"/>
              </w:rPr>
            </w:pPr>
            <w:r w:rsidRPr="008B330E">
              <w:rPr>
                <w:rFonts w:ascii="Arial" w:hAnsi="Arial" w:cs="Arial"/>
                <w:bCs/>
                <w:sz w:val="20"/>
                <w:szCs w:val="20"/>
              </w:rPr>
              <w:t>La</w:t>
            </w:r>
            <w:r w:rsidR="00F05A4D" w:rsidRPr="008B330E">
              <w:rPr>
                <w:rFonts w:ascii="Arial" w:hAnsi="Arial" w:cs="Arial"/>
                <w:bCs/>
                <w:sz w:val="20"/>
                <w:szCs w:val="20"/>
              </w:rPr>
              <w:t xml:space="preserve"> q</w:t>
            </w:r>
            <w:r w:rsidR="00F70DF5" w:rsidRPr="008B330E">
              <w:rPr>
                <w:rFonts w:ascii="Arial" w:hAnsi="Arial" w:cs="Arial"/>
                <w:bCs/>
                <w:sz w:val="20"/>
                <w:szCs w:val="20"/>
              </w:rPr>
              <w:t>uema controlada</w:t>
            </w:r>
            <w:r w:rsidR="00F05A4D" w:rsidRPr="008B330E">
              <w:rPr>
                <w:rFonts w:ascii="Arial" w:hAnsi="Arial" w:cs="Arial"/>
                <w:bCs/>
                <w:sz w:val="20"/>
                <w:szCs w:val="20"/>
              </w:rPr>
              <w:t xml:space="preserve"> al inicio de </w:t>
            </w:r>
            <w:r w:rsidR="00F70DF5" w:rsidRPr="008B330E">
              <w:rPr>
                <w:rFonts w:ascii="Arial" w:hAnsi="Arial" w:cs="Arial"/>
                <w:bCs/>
                <w:sz w:val="20"/>
                <w:szCs w:val="20"/>
              </w:rPr>
              <w:t xml:space="preserve">la estación seca o con tiempo </w:t>
            </w:r>
            <w:r w:rsidR="00F05A4D" w:rsidRPr="008B330E">
              <w:rPr>
                <w:rFonts w:ascii="Arial" w:hAnsi="Arial" w:cs="Arial"/>
                <w:bCs/>
                <w:sz w:val="20"/>
                <w:szCs w:val="20"/>
              </w:rPr>
              <w:t xml:space="preserve">bueno o </w:t>
            </w:r>
            <w:r w:rsidR="00F70DF5" w:rsidRPr="008B330E">
              <w:rPr>
                <w:rFonts w:ascii="Arial" w:hAnsi="Arial" w:cs="Arial"/>
                <w:bCs/>
                <w:sz w:val="20"/>
                <w:szCs w:val="20"/>
              </w:rPr>
              <w:t>nublado</w:t>
            </w:r>
            <w:r w:rsidR="00F05A4D" w:rsidRPr="008B330E">
              <w:rPr>
                <w:rFonts w:ascii="Arial" w:hAnsi="Arial" w:cs="Arial"/>
                <w:bCs/>
                <w:sz w:val="20"/>
                <w:szCs w:val="20"/>
              </w:rPr>
              <w:t>,</w:t>
            </w:r>
            <w:r w:rsidR="00F70DF5" w:rsidRPr="008B330E">
              <w:rPr>
                <w:rFonts w:ascii="Arial" w:hAnsi="Arial" w:cs="Arial"/>
                <w:bCs/>
                <w:sz w:val="20"/>
                <w:szCs w:val="20"/>
              </w:rPr>
              <w:t xml:space="preserve"> elimina la vegetación muert</w:t>
            </w:r>
            <w:r w:rsidR="00F05A4D" w:rsidRPr="008B330E">
              <w:rPr>
                <w:rFonts w:ascii="Arial" w:hAnsi="Arial" w:cs="Arial"/>
                <w:bCs/>
                <w:sz w:val="20"/>
                <w:szCs w:val="20"/>
              </w:rPr>
              <w:t>a y moribunda</w:t>
            </w:r>
            <w:r w:rsidR="00F70DF5" w:rsidRPr="008B330E">
              <w:rPr>
                <w:rFonts w:ascii="Arial" w:hAnsi="Arial" w:cs="Arial"/>
                <w:bCs/>
                <w:sz w:val="20"/>
                <w:szCs w:val="20"/>
              </w:rPr>
              <w:t xml:space="preserve"> y reduce el riesgo </w:t>
            </w:r>
            <w:r w:rsidR="00F05A4D" w:rsidRPr="008B330E">
              <w:rPr>
                <w:rFonts w:ascii="Arial" w:hAnsi="Arial" w:cs="Arial"/>
                <w:bCs/>
                <w:sz w:val="20"/>
                <w:szCs w:val="20"/>
              </w:rPr>
              <w:t>de grandes incendios forestales</w:t>
            </w:r>
            <w:r w:rsidR="00F70DF5" w:rsidRPr="008B330E">
              <w:rPr>
                <w:rFonts w:ascii="Arial" w:hAnsi="Arial" w:cs="Arial"/>
                <w:bCs/>
                <w:sz w:val="20"/>
                <w:szCs w:val="20"/>
              </w:rPr>
              <w:t xml:space="preserve"> no controlados.</w:t>
            </w:r>
          </w:p>
        </w:tc>
        <w:tc>
          <w:tcPr>
            <w:tcW w:w="1052" w:type="pct"/>
            <w:shd w:val="clear" w:color="auto" w:fill="FAC0A6"/>
            <w:vAlign w:val="center"/>
          </w:tcPr>
          <w:p w14:paraId="5889D22D" w14:textId="77777777" w:rsidR="00F70DF5" w:rsidRPr="008B330E" w:rsidRDefault="00F70DF5" w:rsidP="00F70DF5">
            <w:pPr>
              <w:numPr>
                <w:ilvl w:val="0"/>
                <w:numId w:val="38"/>
              </w:numPr>
              <w:spacing w:after="0"/>
              <w:ind w:left="171" w:hanging="171"/>
              <w:contextualSpacing/>
              <w:rPr>
                <w:rFonts w:ascii="Arial" w:hAnsi="Arial" w:cs="Arial"/>
                <w:sz w:val="20"/>
                <w:szCs w:val="20"/>
              </w:rPr>
            </w:pPr>
            <w:r w:rsidRPr="008B330E">
              <w:rPr>
                <w:rFonts w:ascii="Arial" w:hAnsi="Arial" w:cs="Arial"/>
                <w:sz w:val="20"/>
                <w:szCs w:val="20"/>
              </w:rPr>
              <w:t>Reduce el riesgo de grandes incendios, muy destructivos (por lo tanto, reduce las emisiones de efecto invernadero)</w:t>
            </w:r>
          </w:p>
          <w:p w14:paraId="3A50F718" w14:textId="48C5BD13" w:rsidR="00F70DF5" w:rsidRPr="008B330E" w:rsidRDefault="00F70DF5" w:rsidP="00F70DF5">
            <w:pPr>
              <w:numPr>
                <w:ilvl w:val="0"/>
                <w:numId w:val="38"/>
              </w:numPr>
              <w:spacing w:after="0"/>
              <w:ind w:left="171" w:hanging="171"/>
              <w:contextualSpacing/>
              <w:rPr>
                <w:rFonts w:ascii="Arial" w:hAnsi="Arial" w:cs="Arial"/>
                <w:sz w:val="20"/>
                <w:szCs w:val="20"/>
              </w:rPr>
            </w:pPr>
            <w:r w:rsidRPr="008B330E">
              <w:rPr>
                <w:rFonts w:ascii="Arial" w:hAnsi="Arial" w:cs="Arial"/>
                <w:sz w:val="20"/>
                <w:szCs w:val="20"/>
              </w:rPr>
              <w:t xml:space="preserve">Mejora el hábitat </w:t>
            </w:r>
            <w:r w:rsidR="00F05A4D" w:rsidRPr="008B330E">
              <w:rPr>
                <w:rFonts w:ascii="Arial" w:hAnsi="Arial" w:cs="Arial"/>
                <w:sz w:val="20"/>
                <w:szCs w:val="20"/>
              </w:rPr>
              <w:t xml:space="preserve">para </w:t>
            </w:r>
            <w:r w:rsidRPr="008B330E">
              <w:rPr>
                <w:rFonts w:ascii="Arial" w:hAnsi="Arial" w:cs="Arial"/>
                <w:sz w:val="20"/>
                <w:szCs w:val="20"/>
              </w:rPr>
              <w:t>plantas y animales nativos;</w:t>
            </w:r>
          </w:p>
          <w:p w14:paraId="4F241907" w14:textId="08916994" w:rsidR="00F70DF5" w:rsidRPr="008B330E" w:rsidRDefault="00F05A4D" w:rsidP="00F70DF5">
            <w:pPr>
              <w:numPr>
                <w:ilvl w:val="0"/>
                <w:numId w:val="38"/>
              </w:numPr>
              <w:spacing w:after="0"/>
              <w:ind w:left="171" w:hanging="171"/>
              <w:contextualSpacing/>
              <w:rPr>
                <w:rFonts w:ascii="Arial" w:hAnsi="Arial" w:cs="Arial"/>
                <w:sz w:val="20"/>
                <w:szCs w:val="20"/>
              </w:rPr>
            </w:pPr>
            <w:r w:rsidRPr="008B330E">
              <w:rPr>
                <w:rFonts w:ascii="Arial" w:hAnsi="Arial" w:cs="Arial"/>
                <w:sz w:val="20"/>
                <w:szCs w:val="20"/>
              </w:rPr>
              <w:lastRenderedPageBreak/>
              <w:t>C</w:t>
            </w:r>
            <w:r w:rsidR="00F70DF5" w:rsidRPr="008B330E">
              <w:rPr>
                <w:rFonts w:ascii="Arial" w:hAnsi="Arial" w:cs="Arial"/>
                <w:sz w:val="20"/>
                <w:szCs w:val="20"/>
              </w:rPr>
              <w:t>ontrola la propagación de malas hierbas nocivas e invasoras; y</w:t>
            </w:r>
          </w:p>
          <w:p w14:paraId="04235AA4" w14:textId="64D65240" w:rsidR="00F70DF5" w:rsidRPr="008B330E" w:rsidRDefault="00F05A4D" w:rsidP="00F70DF5">
            <w:pPr>
              <w:numPr>
                <w:ilvl w:val="0"/>
                <w:numId w:val="38"/>
              </w:numPr>
              <w:spacing w:after="0"/>
              <w:ind w:left="171" w:hanging="171"/>
              <w:contextualSpacing/>
              <w:rPr>
                <w:rFonts w:ascii="Arial" w:hAnsi="Arial" w:cs="Arial"/>
                <w:bCs/>
                <w:sz w:val="20"/>
                <w:szCs w:val="20"/>
              </w:rPr>
            </w:pPr>
            <w:r w:rsidRPr="008B330E">
              <w:rPr>
                <w:rFonts w:ascii="Arial" w:hAnsi="Arial" w:cs="Arial"/>
                <w:sz w:val="20"/>
                <w:szCs w:val="20"/>
              </w:rPr>
              <w:t xml:space="preserve">Restaura la </w:t>
            </w:r>
            <w:r w:rsidR="00F70DF5" w:rsidRPr="008B330E">
              <w:rPr>
                <w:rFonts w:ascii="Arial" w:hAnsi="Arial" w:cs="Arial"/>
                <w:sz w:val="20"/>
                <w:szCs w:val="20"/>
              </w:rPr>
              <w:t>productividad de las tierras de pastoreo.</w:t>
            </w:r>
          </w:p>
        </w:tc>
        <w:tc>
          <w:tcPr>
            <w:tcW w:w="953" w:type="pct"/>
            <w:shd w:val="clear" w:color="auto" w:fill="FAC0A6"/>
            <w:vAlign w:val="center"/>
          </w:tcPr>
          <w:p w14:paraId="23BBAC6A" w14:textId="1977D7D7" w:rsidR="00F70DF5" w:rsidRPr="008B330E" w:rsidRDefault="00F70DF5" w:rsidP="00F70DF5">
            <w:pPr>
              <w:numPr>
                <w:ilvl w:val="0"/>
                <w:numId w:val="38"/>
              </w:numPr>
              <w:spacing w:after="0"/>
              <w:ind w:left="171" w:hanging="171"/>
              <w:contextualSpacing/>
              <w:rPr>
                <w:rFonts w:ascii="Arial" w:hAnsi="Arial" w:cs="Arial"/>
                <w:sz w:val="20"/>
                <w:szCs w:val="20"/>
              </w:rPr>
            </w:pPr>
            <w:r w:rsidRPr="008B330E">
              <w:rPr>
                <w:rFonts w:ascii="Arial" w:hAnsi="Arial" w:cs="Arial"/>
                <w:sz w:val="20"/>
                <w:szCs w:val="20"/>
              </w:rPr>
              <w:lastRenderedPageBreak/>
              <w:t xml:space="preserve">La inhalación de humo, por lo </w:t>
            </w:r>
            <w:r w:rsidR="00F05A4D" w:rsidRPr="008B330E">
              <w:rPr>
                <w:rFonts w:ascii="Arial" w:hAnsi="Arial" w:cs="Arial"/>
                <w:sz w:val="20"/>
                <w:szCs w:val="20"/>
              </w:rPr>
              <w:t>cual</w:t>
            </w:r>
            <w:r w:rsidRPr="008B330E">
              <w:rPr>
                <w:rFonts w:ascii="Arial" w:hAnsi="Arial" w:cs="Arial"/>
                <w:sz w:val="20"/>
                <w:szCs w:val="20"/>
              </w:rPr>
              <w:t xml:space="preserve">, no es popular en las zonas agrícolas </w:t>
            </w:r>
            <w:r w:rsidR="00F05A4D" w:rsidRPr="008B330E">
              <w:rPr>
                <w:rFonts w:ascii="Arial" w:hAnsi="Arial" w:cs="Arial"/>
                <w:sz w:val="20"/>
                <w:szCs w:val="20"/>
              </w:rPr>
              <w:t xml:space="preserve">rodeadas de zonas </w:t>
            </w:r>
            <w:r w:rsidRPr="008B330E">
              <w:rPr>
                <w:rFonts w:ascii="Arial" w:hAnsi="Arial" w:cs="Arial"/>
                <w:sz w:val="20"/>
                <w:szCs w:val="20"/>
              </w:rPr>
              <w:t>residencial</w:t>
            </w:r>
            <w:r w:rsidR="00F05A4D" w:rsidRPr="008B330E">
              <w:rPr>
                <w:rFonts w:ascii="Arial" w:hAnsi="Arial" w:cs="Arial"/>
                <w:sz w:val="20"/>
                <w:szCs w:val="20"/>
              </w:rPr>
              <w:t>es</w:t>
            </w:r>
          </w:p>
          <w:p w14:paraId="7C802079" w14:textId="31CD5025" w:rsidR="00F70DF5" w:rsidRPr="008B330E" w:rsidRDefault="00F05A4D" w:rsidP="00F70DF5">
            <w:pPr>
              <w:numPr>
                <w:ilvl w:val="0"/>
                <w:numId w:val="38"/>
              </w:numPr>
              <w:spacing w:after="0"/>
              <w:ind w:left="171" w:hanging="171"/>
              <w:contextualSpacing/>
              <w:rPr>
                <w:rFonts w:ascii="Arial" w:hAnsi="Arial" w:cs="Arial"/>
                <w:sz w:val="20"/>
                <w:szCs w:val="20"/>
              </w:rPr>
            </w:pPr>
            <w:r w:rsidRPr="008B330E">
              <w:rPr>
                <w:rFonts w:ascii="Arial" w:hAnsi="Arial" w:cs="Arial"/>
                <w:sz w:val="20"/>
                <w:szCs w:val="20"/>
              </w:rPr>
              <w:t>O</w:t>
            </w:r>
            <w:r w:rsidR="00F70DF5" w:rsidRPr="008B330E">
              <w:rPr>
                <w:rFonts w:ascii="Arial" w:hAnsi="Arial" w:cs="Arial"/>
                <w:sz w:val="20"/>
                <w:szCs w:val="20"/>
              </w:rPr>
              <w:t xml:space="preserve">scurece la visión (por </w:t>
            </w:r>
            <w:r w:rsidR="00910555" w:rsidRPr="008B330E">
              <w:rPr>
                <w:rFonts w:ascii="Arial" w:hAnsi="Arial" w:cs="Arial"/>
                <w:sz w:val="20"/>
                <w:szCs w:val="20"/>
              </w:rPr>
              <w:t>ejemplo,</w:t>
            </w:r>
            <w:r w:rsidR="00F70DF5" w:rsidRPr="008B330E">
              <w:rPr>
                <w:rFonts w:ascii="Arial" w:hAnsi="Arial" w:cs="Arial"/>
                <w:sz w:val="20"/>
                <w:szCs w:val="20"/>
              </w:rPr>
              <w:t xml:space="preserve"> de los </w:t>
            </w:r>
            <w:r w:rsidR="00F70DF5" w:rsidRPr="008B330E">
              <w:rPr>
                <w:rFonts w:ascii="Arial" w:hAnsi="Arial" w:cs="Arial"/>
                <w:sz w:val="20"/>
                <w:szCs w:val="20"/>
              </w:rPr>
              <w:lastRenderedPageBreak/>
              <w:t>conductores)</w:t>
            </w:r>
          </w:p>
        </w:tc>
        <w:tc>
          <w:tcPr>
            <w:tcW w:w="600" w:type="pct"/>
            <w:shd w:val="clear" w:color="auto" w:fill="FAC0A6"/>
            <w:vAlign w:val="center"/>
          </w:tcPr>
          <w:p w14:paraId="5A6AC887" w14:textId="77777777" w:rsidR="00590900" w:rsidRPr="008B330E" w:rsidRDefault="0071743A" w:rsidP="00D235B4">
            <w:pPr>
              <w:rPr>
                <w:rFonts w:ascii="Arial" w:hAnsi="Arial" w:cs="Arial"/>
                <w:sz w:val="20"/>
                <w:szCs w:val="20"/>
              </w:rPr>
            </w:pPr>
            <w:hyperlink r:id="rId74" w:history="1">
              <w:r w:rsidR="00590900" w:rsidRPr="008B330E">
                <w:rPr>
                  <w:rStyle w:val="Hipervnculo"/>
                  <w:rFonts w:ascii="Arial" w:hAnsi="Arial" w:cs="Arial"/>
                  <w:sz w:val="20"/>
                  <w:szCs w:val="20"/>
                </w:rPr>
                <w:t>http://www.fao.org/ag/againfo/programmes/en/lead/toolbox/Tech/5Conburn.htm</w:t>
              </w:r>
            </w:hyperlink>
            <w:r w:rsidR="00590900" w:rsidRPr="008B330E">
              <w:rPr>
                <w:rFonts w:ascii="Arial" w:hAnsi="Arial" w:cs="Arial"/>
                <w:sz w:val="20"/>
                <w:szCs w:val="20"/>
              </w:rPr>
              <w:t xml:space="preserve"> </w:t>
            </w:r>
          </w:p>
          <w:p w14:paraId="4D9BC593" w14:textId="77777777" w:rsidR="00590900" w:rsidRPr="008B330E" w:rsidRDefault="00590900" w:rsidP="00D235B4">
            <w:pPr>
              <w:rPr>
                <w:rFonts w:ascii="Arial" w:hAnsi="Arial" w:cs="Arial"/>
                <w:sz w:val="20"/>
                <w:szCs w:val="20"/>
              </w:rPr>
            </w:pPr>
          </w:p>
        </w:tc>
      </w:tr>
      <w:tr w:rsidR="00590900" w:rsidRPr="008B330E" w14:paraId="5F6E28E1" w14:textId="77777777" w:rsidTr="001E23EE">
        <w:tc>
          <w:tcPr>
            <w:tcW w:w="540" w:type="pct"/>
            <w:vMerge/>
            <w:shd w:val="clear" w:color="auto" w:fill="FAC0A6"/>
            <w:vAlign w:val="center"/>
          </w:tcPr>
          <w:p w14:paraId="0E14AFA4" w14:textId="77777777" w:rsidR="00590900" w:rsidRPr="008B330E" w:rsidRDefault="00590900" w:rsidP="00D235B4">
            <w:pPr>
              <w:rPr>
                <w:rStyle w:val="Textoennegrita"/>
                <w:rFonts w:ascii="Arial" w:hAnsi="Arial" w:cs="Arial"/>
                <w:sz w:val="20"/>
                <w:szCs w:val="20"/>
              </w:rPr>
            </w:pPr>
          </w:p>
        </w:tc>
        <w:tc>
          <w:tcPr>
            <w:tcW w:w="601" w:type="pct"/>
            <w:shd w:val="clear" w:color="auto" w:fill="FAC0A6"/>
            <w:vAlign w:val="center"/>
          </w:tcPr>
          <w:p w14:paraId="4AA2D39C" w14:textId="77777777" w:rsidR="00590900" w:rsidRPr="008B330E" w:rsidRDefault="00590900" w:rsidP="00D235B4">
            <w:pPr>
              <w:pStyle w:val="Default"/>
              <w:rPr>
                <w:b/>
                <w:sz w:val="20"/>
                <w:szCs w:val="20"/>
                <w:lang w:val="es-ES"/>
              </w:rPr>
            </w:pPr>
          </w:p>
          <w:p w14:paraId="639CE7E1" w14:textId="13B7C2DB" w:rsidR="00590900" w:rsidRPr="008B330E" w:rsidRDefault="005A32A6" w:rsidP="00D235B4">
            <w:pPr>
              <w:pStyle w:val="Default"/>
              <w:rPr>
                <w:b/>
                <w:sz w:val="20"/>
                <w:szCs w:val="20"/>
                <w:lang w:val="es-ES"/>
              </w:rPr>
            </w:pPr>
            <w:r w:rsidRPr="008B330E">
              <w:rPr>
                <w:b/>
                <w:sz w:val="20"/>
                <w:szCs w:val="20"/>
                <w:lang w:val="es-ES"/>
              </w:rPr>
              <w:t>Manejo sostenible del pastoreo</w:t>
            </w:r>
          </w:p>
          <w:p w14:paraId="15788546" w14:textId="77777777" w:rsidR="00590900" w:rsidRPr="008B330E" w:rsidRDefault="00590900" w:rsidP="00D235B4">
            <w:pPr>
              <w:rPr>
                <w:rFonts w:ascii="Arial" w:hAnsi="Arial" w:cs="Arial"/>
                <w:b/>
                <w:sz w:val="20"/>
                <w:szCs w:val="20"/>
              </w:rPr>
            </w:pPr>
          </w:p>
        </w:tc>
        <w:tc>
          <w:tcPr>
            <w:tcW w:w="1254" w:type="pct"/>
            <w:shd w:val="clear" w:color="auto" w:fill="FAC0A6"/>
            <w:vAlign w:val="center"/>
          </w:tcPr>
          <w:p w14:paraId="73BB9C64" w14:textId="3BF8D787" w:rsidR="00590900" w:rsidRPr="008B330E" w:rsidRDefault="00297C54" w:rsidP="00D235B4">
            <w:pPr>
              <w:pStyle w:val="Default"/>
              <w:rPr>
                <w:sz w:val="20"/>
                <w:szCs w:val="20"/>
                <w:lang w:val="es-ES"/>
              </w:rPr>
            </w:pPr>
            <w:r w:rsidRPr="008B330E">
              <w:rPr>
                <w:sz w:val="20"/>
                <w:szCs w:val="20"/>
                <w:lang w:val="es-ES"/>
              </w:rPr>
              <w:t xml:space="preserve">Para el manejo sostenible </w:t>
            </w:r>
            <w:r w:rsidR="00160EFD" w:rsidRPr="008B330E">
              <w:rPr>
                <w:sz w:val="20"/>
                <w:szCs w:val="20"/>
                <w:lang w:val="es-ES"/>
              </w:rPr>
              <w:t xml:space="preserve">del pastoreo </w:t>
            </w:r>
            <w:r w:rsidRPr="008B330E">
              <w:rPr>
                <w:sz w:val="20"/>
                <w:szCs w:val="20"/>
                <w:lang w:val="es-ES"/>
              </w:rPr>
              <w:t xml:space="preserve">es importante controlar las </w:t>
            </w:r>
            <w:r w:rsidR="00160EFD" w:rsidRPr="008B330E">
              <w:rPr>
                <w:sz w:val="20"/>
                <w:szCs w:val="20"/>
                <w:lang w:val="es-ES"/>
              </w:rPr>
              <w:t>densidades</w:t>
            </w:r>
            <w:r w:rsidRPr="008B330E">
              <w:rPr>
                <w:sz w:val="20"/>
                <w:szCs w:val="20"/>
                <w:lang w:val="es-ES"/>
              </w:rPr>
              <w:t xml:space="preserve">. Esto se puede lograr </w:t>
            </w:r>
            <w:r w:rsidR="00160EFD" w:rsidRPr="008B330E">
              <w:rPr>
                <w:sz w:val="20"/>
                <w:szCs w:val="20"/>
                <w:lang w:val="es-ES"/>
              </w:rPr>
              <w:t xml:space="preserve">cumpliendo con </w:t>
            </w:r>
            <w:r w:rsidRPr="008B330E">
              <w:rPr>
                <w:sz w:val="20"/>
                <w:szCs w:val="20"/>
                <w:lang w:val="es-ES"/>
              </w:rPr>
              <w:t xml:space="preserve">las </w:t>
            </w:r>
            <w:r w:rsidR="00160EFD" w:rsidRPr="008B330E">
              <w:rPr>
                <w:sz w:val="20"/>
                <w:szCs w:val="20"/>
                <w:lang w:val="es-ES"/>
              </w:rPr>
              <w:t xml:space="preserve">densidades </w:t>
            </w:r>
            <w:r w:rsidR="001D1F5C" w:rsidRPr="008B330E">
              <w:rPr>
                <w:sz w:val="20"/>
                <w:szCs w:val="20"/>
                <w:lang w:val="es-ES"/>
              </w:rPr>
              <w:t>recomendada</w:t>
            </w:r>
            <w:r w:rsidRPr="008B330E">
              <w:rPr>
                <w:sz w:val="20"/>
                <w:szCs w:val="20"/>
                <w:lang w:val="es-ES"/>
              </w:rPr>
              <w:t xml:space="preserve">s para la región, sitio, y </w:t>
            </w:r>
            <w:r w:rsidR="001D1F5C" w:rsidRPr="008B330E">
              <w:rPr>
                <w:sz w:val="20"/>
                <w:szCs w:val="20"/>
                <w:lang w:val="es-ES"/>
              </w:rPr>
              <w:t xml:space="preserve">las </w:t>
            </w:r>
            <w:r w:rsidRPr="008B330E">
              <w:rPr>
                <w:sz w:val="20"/>
                <w:szCs w:val="20"/>
                <w:lang w:val="es-ES"/>
              </w:rPr>
              <w:t>condici</w:t>
            </w:r>
            <w:r w:rsidR="001D1F5C" w:rsidRPr="008B330E">
              <w:rPr>
                <w:sz w:val="20"/>
                <w:szCs w:val="20"/>
                <w:lang w:val="es-ES"/>
              </w:rPr>
              <w:t>ones del pastizal</w:t>
            </w:r>
            <w:r w:rsidRPr="008B330E">
              <w:rPr>
                <w:sz w:val="20"/>
                <w:szCs w:val="20"/>
                <w:lang w:val="es-ES"/>
              </w:rPr>
              <w:t xml:space="preserve">. </w:t>
            </w:r>
            <w:r w:rsidR="001D1F5C" w:rsidRPr="008B330E">
              <w:rPr>
                <w:sz w:val="20"/>
                <w:szCs w:val="20"/>
                <w:lang w:val="es-ES"/>
              </w:rPr>
              <w:t xml:space="preserve">Ajustarse a las densidades más conservadoras, </w:t>
            </w:r>
            <w:r w:rsidRPr="008B330E">
              <w:rPr>
                <w:sz w:val="20"/>
                <w:szCs w:val="20"/>
                <w:lang w:val="es-ES"/>
              </w:rPr>
              <w:t xml:space="preserve">especialmente en </w:t>
            </w:r>
            <w:r w:rsidR="001D1F5C" w:rsidRPr="008B330E">
              <w:rPr>
                <w:sz w:val="20"/>
                <w:szCs w:val="20"/>
                <w:lang w:val="es-ES"/>
              </w:rPr>
              <w:t xml:space="preserve">los </w:t>
            </w:r>
            <w:r w:rsidRPr="008B330E">
              <w:rPr>
                <w:sz w:val="20"/>
                <w:szCs w:val="20"/>
                <w:lang w:val="es-ES"/>
              </w:rPr>
              <w:t xml:space="preserve">climas más secos, incrementará la </w:t>
            </w:r>
            <w:r w:rsidR="001D1F5C" w:rsidRPr="008B330E">
              <w:rPr>
                <w:sz w:val="20"/>
                <w:szCs w:val="20"/>
                <w:lang w:val="es-ES"/>
              </w:rPr>
              <w:t>resiliencia</w:t>
            </w:r>
            <w:r w:rsidR="001A58A6" w:rsidRPr="008B330E">
              <w:rPr>
                <w:sz w:val="20"/>
                <w:szCs w:val="20"/>
                <w:lang w:val="es-ES"/>
              </w:rPr>
              <w:t>.</w:t>
            </w:r>
          </w:p>
        </w:tc>
        <w:tc>
          <w:tcPr>
            <w:tcW w:w="1052" w:type="pct"/>
            <w:shd w:val="clear" w:color="auto" w:fill="FAC0A6"/>
            <w:vAlign w:val="center"/>
          </w:tcPr>
          <w:p w14:paraId="6CA00E85" w14:textId="0020C58A" w:rsidR="00297C54" w:rsidRPr="008B330E" w:rsidRDefault="00297C54" w:rsidP="00297C54">
            <w:pPr>
              <w:pStyle w:val="Default"/>
              <w:widowControl/>
              <w:numPr>
                <w:ilvl w:val="0"/>
                <w:numId w:val="42"/>
              </w:numPr>
              <w:ind w:left="171" w:hanging="171"/>
              <w:rPr>
                <w:sz w:val="20"/>
                <w:szCs w:val="20"/>
                <w:lang w:val="es-ES"/>
              </w:rPr>
            </w:pPr>
            <w:r w:rsidRPr="008B330E">
              <w:rPr>
                <w:sz w:val="20"/>
                <w:szCs w:val="20"/>
                <w:lang w:val="es-ES"/>
              </w:rPr>
              <w:t>Mejora la salud del pastizal</w:t>
            </w:r>
          </w:p>
          <w:p w14:paraId="535A00C5" w14:textId="20FE3ED7" w:rsidR="00297C54" w:rsidRPr="008B330E" w:rsidRDefault="001A58A6" w:rsidP="00297C54">
            <w:pPr>
              <w:pStyle w:val="Default"/>
              <w:widowControl/>
              <w:numPr>
                <w:ilvl w:val="0"/>
                <w:numId w:val="42"/>
              </w:numPr>
              <w:ind w:left="171" w:hanging="171"/>
              <w:rPr>
                <w:sz w:val="20"/>
                <w:szCs w:val="20"/>
                <w:lang w:val="es-ES"/>
              </w:rPr>
            </w:pPr>
            <w:r w:rsidRPr="008B330E">
              <w:rPr>
                <w:sz w:val="20"/>
                <w:szCs w:val="20"/>
                <w:lang w:val="es-ES"/>
              </w:rPr>
              <w:t>Prevención</w:t>
            </w:r>
            <w:r w:rsidR="00297C54" w:rsidRPr="008B330E">
              <w:rPr>
                <w:sz w:val="20"/>
                <w:szCs w:val="20"/>
                <w:lang w:val="es-ES"/>
              </w:rPr>
              <w:t xml:space="preserve"> de la compactación del suelo que reduce la infiltración</w:t>
            </w:r>
          </w:p>
          <w:p w14:paraId="181D647D" w14:textId="1839050D" w:rsidR="00590900" w:rsidRPr="008B330E" w:rsidRDefault="00297C54" w:rsidP="00297C54">
            <w:pPr>
              <w:pStyle w:val="Default"/>
              <w:widowControl/>
              <w:numPr>
                <w:ilvl w:val="0"/>
                <w:numId w:val="42"/>
              </w:numPr>
              <w:ind w:left="171" w:hanging="171"/>
              <w:rPr>
                <w:sz w:val="20"/>
                <w:szCs w:val="20"/>
                <w:lang w:val="es-ES"/>
              </w:rPr>
            </w:pPr>
            <w:r w:rsidRPr="008B330E">
              <w:rPr>
                <w:sz w:val="20"/>
                <w:szCs w:val="20"/>
                <w:lang w:val="es-ES"/>
              </w:rPr>
              <w:t xml:space="preserve">Evitar el </w:t>
            </w:r>
            <w:r w:rsidR="001D1F5C" w:rsidRPr="008B330E">
              <w:rPr>
                <w:sz w:val="20"/>
                <w:szCs w:val="20"/>
                <w:lang w:val="es-ES"/>
              </w:rPr>
              <w:t>sobre</w:t>
            </w:r>
            <w:r w:rsidRPr="008B330E">
              <w:rPr>
                <w:sz w:val="20"/>
                <w:szCs w:val="20"/>
                <w:lang w:val="es-ES"/>
              </w:rPr>
              <w:t>pastoreo disminuye la vulnerabilidad de</w:t>
            </w:r>
            <w:r w:rsidR="001D1F5C" w:rsidRPr="008B330E">
              <w:rPr>
                <w:sz w:val="20"/>
                <w:szCs w:val="20"/>
                <w:lang w:val="es-ES"/>
              </w:rPr>
              <w:t>l</w:t>
            </w:r>
            <w:r w:rsidRPr="008B330E">
              <w:rPr>
                <w:sz w:val="20"/>
                <w:szCs w:val="20"/>
                <w:lang w:val="es-ES"/>
              </w:rPr>
              <w:t xml:space="preserve"> </w:t>
            </w:r>
            <w:r w:rsidR="001D1F5C" w:rsidRPr="008B330E">
              <w:rPr>
                <w:sz w:val="20"/>
                <w:szCs w:val="20"/>
                <w:lang w:val="es-ES"/>
              </w:rPr>
              <w:t>ecosistema</w:t>
            </w:r>
            <w:r w:rsidRPr="008B330E">
              <w:rPr>
                <w:sz w:val="20"/>
                <w:szCs w:val="20"/>
                <w:lang w:val="es-ES"/>
              </w:rPr>
              <w:t xml:space="preserve"> al cambio climático</w:t>
            </w:r>
          </w:p>
        </w:tc>
        <w:tc>
          <w:tcPr>
            <w:tcW w:w="953" w:type="pct"/>
            <w:shd w:val="clear" w:color="auto" w:fill="FAC0A6"/>
            <w:vAlign w:val="center"/>
          </w:tcPr>
          <w:p w14:paraId="082841DD" w14:textId="2733EA46" w:rsidR="00297C54" w:rsidRPr="008B330E" w:rsidRDefault="001A58A6" w:rsidP="00297C54">
            <w:pPr>
              <w:pStyle w:val="Default"/>
              <w:widowControl/>
              <w:numPr>
                <w:ilvl w:val="0"/>
                <w:numId w:val="42"/>
              </w:numPr>
              <w:ind w:left="171" w:hanging="171"/>
              <w:rPr>
                <w:sz w:val="20"/>
                <w:szCs w:val="20"/>
                <w:lang w:val="es-ES"/>
              </w:rPr>
            </w:pPr>
            <w:r w:rsidRPr="008B330E">
              <w:rPr>
                <w:sz w:val="20"/>
                <w:szCs w:val="20"/>
                <w:lang w:val="es-ES"/>
              </w:rPr>
              <w:t>se necesita un</w:t>
            </w:r>
            <w:r w:rsidR="00297C54" w:rsidRPr="008B330E">
              <w:rPr>
                <w:sz w:val="20"/>
                <w:szCs w:val="20"/>
                <w:lang w:val="es-ES"/>
              </w:rPr>
              <w:t xml:space="preserve"> </w:t>
            </w:r>
            <w:r w:rsidRPr="008B330E">
              <w:rPr>
                <w:sz w:val="20"/>
                <w:szCs w:val="20"/>
                <w:lang w:val="es-ES"/>
              </w:rPr>
              <w:t xml:space="preserve">monitoreo </w:t>
            </w:r>
            <w:r w:rsidR="00297C54" w:rsidRPr="008B330E">
              <w:rPr>
                <w:sz w:val="20"/>
                <w:szCs w:val="20"/>
                <w:lang w:val="es-ES"/>
              </w:rPr>
              <w:t>más coherente para entender los cambios causados por el cambio climático en los pastizales</w:t>
            </w:r>
          </w:p>
          <w:p w14:paraId="0B737BA7" w14:textId="3CBD9B58" w:rsidR="00297C54" w:rsidRPr="008B330E" w:rsidRDefault="001A58A6" w:rsidP="00297C54">
            <w:pPr>
              <w:pStyle w:val="Default"/>
              <w:widowControl/>
              <w:numPr>
                <w:ilvl w:val="0"/>
                <w:numId w:val="42"/>
              </w:numPr>
              <w:ind w:left="171" w:hanging="171"/>
              <w:rPr>
                <w:sz w:val="20"/>
                <w:szCs w:val="20"/>
                <w:lang w:val="es-ES"/>
              </w:rPr>
            </w:pPr>
            <w:r w:rsidRPr="008B330E">
              <w:rPr>
                <w:sz w:val="20"/>
                <w:szCs w:val="20"/>
                <w:lang w:val="es-ES"/>
              </w:rPr>
              <w:t>l</w:t>
            </w:r>
            <w:r w:rsidR="00297C54" w:rsidRPr="008B330E">
              <w:rPr>
                <w:sz w:val="20"/>
                <w:szCs w:val="20"/>
                <w:lang w:val="es-ES"/>
              </w:rPr>
              <w:t>a financiación ha sido inconsistente</w:t>
            </w:r>
          </w:p>
          <w:p w14:paraId="29BD29B3" w14:textId="2ABB3428" w:rsidR="00590900" w:rsidRPr="008B330E" w:rsidRDefault="001A58A6" w:rsidP="001A58A6">
            <w:pPr>
              <w:pStyle w:val="Default"/>
              <w:widowControl/>
              <w:numPr>
                <w:ilvl w:val="0"/>
                <w:numId w:val="42"/>
              </w:numPr>
              <w:ind w:left="171" w:hanging="171"/>
              <w:rPr>
                <w:sz w:val="20"/>
                <w:szCs w:val="20"/>
                <w:lang w:val="es-ES"/>
              </w:rPr>
            </w:pPr>
            <w:r w:rsidRPr="008B330E">
              <w:rPr>
                <w:sz w:val="20"/>
                <w:szCs w:val="20"/>
                <w:lang w:val="es-ES"/>
              </w:rPr>
              <w:t>r</w:t>
            </w:r>
            <w:r w:rsidR="00297C54" w:rsidRPr="008B330E">
              <w:rPr>
                <w:sz w:val="20"/>
                <w:szCs w:val="20"/>
                <w:lang w:val="es-ES"/>
              </w:rPr>
              <w:t>equi</w:t>
            </w:r>
            <w:r w:rsidRPr="008B330E">
              <w:rPr>
                <w:sz w:val="20"/>
                <w:szCs w:val="20"/>
                <w:lang w:val="es-ES"/>
              </w:rPr>
              <w:t>ere</w:t>
            </w:r>
            <w:r w:rsidR="00297C54" w:rsidRPr="008B330E">
              <w:rPr>
                <w:sz w:val="20"/>
                <w:szCs w:val="20"/>
                <w:lang w:val="es-ES"/>
              </w:rPr>
              <w:t xml:space="preserve"> </w:t>
            </w:r>
            <w:r w:rsidRPr="008B330E">
              <w:rPr>
                <w:sz w:val="20"/>
                <w:szCs w:val="20"/>
                <w:lang w:val="es-ES"/>
              </w:rPr>
              <w:t xml:space="preserve">que </w:t>
            </w:r>
            <w:r w:rsidR="00297C54" w:rsidRPr="008B330E">
              <w:rPr>
                <w:sz w:val="20"/>
                <w:szCs w:val="20"/>
                <w:lang w:val="es-ES"/>
              </w:rPr>
              <w:t xml:space="preserve">los gestores </w:t>
            </w:r>
            <w:r w:rsidRPr="008B330E">
              <w:rPr>
                <w:sz w:val="20"/>
                <w:szCs w:val="20"/>
                <w:lang w:val="es-ES"/>
              </w:rPr>
              <w:t xml:space="preserve">sean </w:t>
            </w:r>
            <w:r w:rsidR="00297C54" w:rsidRPr="008B330E">
              <w:rPr>
                <w:sz w:val="20"/>
                <w:szCs w:val="20"/>
                <w:lang w:val="es-ES"/>
              </w:rPr>
              <w:t>flexible</w:t>
            </w:r>
            <w:r w:rsidRPr="008B330E">
              <w:rPr>
                <w:sz w:val="20"/>
                <w:szCs w:val="20"/>
                <w:lang w:val="es-ES"/>
              </w:rPr>
              <w:t>s</w:t>
            </w:r>
            <w:r w:rsidR="00297C54" w:rsidRPr="008B330E">
              <w:rPr>
                <w:sz w:val="20"/>
                <w:szCs w:val="20"/>
                <w:lang w:val="es-ES"/>
              </w:rPr>
              <w:t xml:space="preserve"> y proactivo</w:t>
            </w:r>
            <w:r w:rsidRPr="008B330E">
              <w:rPr>
                <w:sz w:val="20"/>
                <w:szCs w:val="20"/>
                <w:lang w:val="es-ES"/>
              </w:rPr>
              <w:t>s</w:t>
            </w:r>
          </w:p>
        </w:tc>
        <w:tc>
          <w:tcPr>
            <w:tcW w:w="600" w:type="pct"/>
            <w:shd w:val="clear" w:color="auto" w:fill="FAC0A6"/>
            <w:vAlign w:val="center"/>
          </w:tcPr>
          <w:p w14:paraId="58F58EA5" w14:textId="77777777" w:rsidR="00590900" w:rsidRPr="008B330E" w:rsidRDefault="0071743A" w:rsidP="00D235B4">
            <w:pPr>
              <w:rPr>
                <w:rFonts w:ascii="Arial" w:hAnsi="Arial" w:cs="Arial"/>
                <w:sz w:val="20"/>
                <w:szCs w:val="20"/>
              </w:rPr>
            </w:pPr>
            <w:hyperlink r:id="rId75" w:history="1">
              <w:r w:rsidR="00590900" w:rsidRPr="008B330E">
                <w:rPr>
                  <w:rStyle w:val="Hipervnculo"/>
                  <w:rFonts w:ascii="Arial" w:hAnsi="Arial" w:cs="Arial"/>
                  <w:sz w:val="20"/>
                  <w:szCs w:val="20"/>
                </w:rPr>
                <w:t>http://www.cakex.org/sites/default/files/documents/12855-1E12%20Adaptation%20to%20ClimateChange%20in%20Grassland%20Management.pdf</w:t>
              </w:r>
            </w:hyperlink>
          </w:p>
        </w:tc>
      </w:tr>
      <w:tr w:rsidR="00590900" w:rsidRPr="008B330E" w14:paraId="442CD7BC" w14:textId="77777777" w:rsidTr="001E23EE">
        <w:tc>
          <w:tcPr>
            <w:tcW w:w="540" w:type="pct"/>
            <w:vMerge/>
            <w:shd w:val="clear" w:color="auto" w:fill="FAC0A6"/>
            <w:vAlign w:val="center"/>
          </w:tcPr>
          <w:p w14:paraId="202330E2" w14:textId="77777777" w:rsidR="00590900" w:rsidRPr="008B330E" w:rsidRDefault="00590900" w:rsidP="00D235B4">
            <w:pPr>
              <w:rPr>
                <w:rStyle w:val="Textoennegrita"/>
                <w:rFonts w:ascii="Arial" w:hAnsi="Arial" w:cs="Arial"/>
                <w:sz w:val="20"/>
                <w:szCs w:val="20"/>
              </w:rPr>
            </w:pPr>
          </w:p>
        </w:tc>
        <w:tc>
          <w:tcPr>
            <w:tcW w:w="601" w:type="pct"/>
            <w:shd w:val="clear" w:color="auto" w:fill="FAC0A6"/>
            <w:vAlign w:val="center"/>
          </w:tcPr>
          <w:p w14:paraId="01170C39" w14:textId="45733D0D" w:rsidR="00590900" w:rsidRPr="008B330E" w:rsidRDefault="005A32A6" w:rsidP="00D235B4">
            <w:pPr>
              <w:rPr>
                <w:rFonts w:ascii="Arial" w:hAnsi="Arial" w:cs="Arial"/>
                <w:b/>
                <w:sz w:val="20"/>
                <w:szCs w:val="20"/>
              </w:rPr>
            </w:pPr>
            <w:r w:rsidRPr="008B330E">
              <w:rPr>
                <w:rFonts w:ascii="Arial" w:hAnsi="Arial" w:cs="Arial"/>
                <w:b/>
                <w:sz w:val="20"/>
                <w:szCs w:val="20"/>
              </w:rPr>
              <w:t>Recarga artificial de las aguas subterráneas</w:t>
            </w:r>
          </w:p>
        </w:tc>
        <w:tc>
          <w:tcPr>
            <w:tcW w:w="1254" w:type="pct"/>
            <w:shd w:val="clear" w:color="auto" w:fill="FAC0A6"/>
            <w:vAlign w:val="center"/>
          </w:tcPr>
          <w:p w14:paraId="21871AF7" w14:textId="6E140AE2" w:rsidR="00297C54" w:rsidRPr="008B330E" w:rsidRDefault="00297C54" w:rsidP="00297C54">
            <w:pPr>
              <w:tabs>
                <w:tab w:val="left" w:pos="1289"/>
              </w:tabs>
              <w:rPr>
                <w:rFonts w:ascii="Arial" w:hAnsi="Arial" w:cs="Arial"/>
                <w:sz w:val="20"/>
                <w:szCs w:val="20"/>
              </w:rPr>
            </w:pPr>
            <w:r w:rsidRPr="008B330E">
              <w:rPr>
                <w:rFonts w:ascii="Arial" w:hAnsi="Arial" w:cs="Arial"/>
                <w:sz w:val="20"/>
                <w:szCs w:val="20"/>
              </w:rPr>
              <w:t>El objetivo principal de la recarga artificial es almacenar el exceso de agua en los acuíferos subterráneos en tiempos de excedentes</w:t>
            </w:r>
            <w:r w:rsidR="008B330E" w:rsidRPr="008B330E">
              <w:rPr>
                <w:rFonts w:ascii="Arial" w:hAnsi="Arial" w:cs="Arial"/>
                <w:sz w:val="20"/>
                <w:szCs w:val="20"/>
              </w:rPr>
              <w:t>.</w:t>
            </w:r>
          </w:p>
          <w:p w14:paraId="6989CA8D" w14:textId="3B0A689B" w:rsidR="00297C54" w:rsidRPr="008B330E" w:rsidRDefault="00297C54" w:rsidP="00297C54">
            <w:pPr>
              <w:tabs>
                <w:tab w:val="left" w:pos="1289"/>
              </w:tabs>
              <w:rPr>
                <w:rFonts w:ascii="Arial" w:hAnsi="Arial" w:cs="Arial"/>
                <w:sz w:val="20"/>
                <w:szCs w:val="20"/>
              </w:rPr>
            </w:pPr>
            <w:r w:rsidRPr="008B330E">
              <w:rPr>
                <w:rFonts w:ascii="Arial" w:hAnsi="Arial" w:cs="Arial"/>
                <w:sz w:val="20"/>
                <w:szCs w:val="20"/>
              </w:rPr>
              <w:t xml:space="preserve">El aumento de los recursos hídricos subterráneos se </w:t>
            </w:r>
            <w:r w:rsidR="00CA1D50" w:rsidRPr="008B330E">
              <w:rPr>
                <w:rFonts w:ascii="Arial" w:hAnsi="Arial" w:cs="Arial"/>
                <w:sz w:val="20"/>
                <w:szCs w:val="20"/>
              </w:rPr>
              <w:t>logra</w:t>
            </w:r>
            <w:r w:rsidRPr="008B330E">
              <w:rPr>
                <w:rFonts w:ascii="Arial" w:hAnsi="Arial" w:cs="Arial"/>
                <w:sz w:val="20"/>
                <w:szCs w:val="20"/>
              </w:rPr>
              <w:t xml:space="preserve"> </w:t>
            </w:r>
            <w:r w:rsidR="00CA1D50" w:rsidRPr="008B330E">
              <w:rPr>
                <w:rFonts w:ascii="Arial" w:hAnsi="Arial" w:cs="Arial"/>
                <w:sz w:val="20"/>
                <w:szCs w:val="20"/>
              </w:rPr>
              <w:t xml:space="preserve">por medio </w:t>
            </w:r>
            <w:r w:rsidRPr="008B330E">
              <w:rPr>
                <w:rFonts w:ascii="Arial" w:hAnsi="Arial" w:cs="Arial"/>
                <w:sz w:val="20"/>
                <w:szCs w:val="20"/>
              </w:rPr>
              <w:t>de instalaciones y estructuras diseñadas para mejorar la reposición natural o aumentar la infiltración de las aguas superficiales en los acuíferos. Para los acuíferos poco profundos, esto se hace a menudo con la ayuda de los estanques de infiltración o estructuras superficiales de desviación</w:t>
            </w:r>
            <w:r w:rsidR="00CA1D50" w:rsidRPr="008B330E">
              <w:rPr>
                <w:rFonts w:ascii="Arial" w:hAnsi="Arial" w:cs="Arial"/>
                <w:sz w:val="20"/>
                <w:szCs w:val="20"/>
              </w:rPr>
              <w:t xml:space="preserve"> de escorrentía</w:t>
            </w:r>
            <w:r w:rsidRPr="008B330E">
              <w:rPr>
                <w:rFonts w:ascii="Arial" w:hAnsi="Arial" w:cs="Arial"/>
                <w:sz w:val="20"/>
                <w:szCs w:val="20"/>
              </w:rPr>
              <w:t xml:space="preserve">. Los acuíferos más profundos suelen ser recargadas a través de pozos de </w:t>
            </w:r>
            <w:r w:rsidRPr="008B330E">
              <w:rPr>
                <w:rFonts w:ascii="Arial" w:hAnsi="Arial" w:cs="Arial"/>
                <w:sz w:val="20"/>
                <w:szCs w:val="20"/>
              </w:rPr>
              <w:lastRenderedPageBreak/>
              <w:t>inyección</w:t>
            </w:r>
          </w:p>
        </w:tc>
        <w:tc>
          <w:tcPr>
            <w:tcW w:w="1052" w:type="pct"/>
            <w:shd w:val="clear" w:color="auto" w:fill="FAC0A6"/>
            <w:vAlign w:val="center"/>
          </w:tcPr>
          <w:p w14:paraId="6BC06098" w14:textId="46401D0C" w:rsidR="00297C54" w:rsidRPr="008B330E" w:rsidRDefault="00297C54" w:rsidP="00297C54">
            <w:pPr>
              <w:numPr>
                <w:ilvl w:val="0"/>
                <w:numId w:val="39"/>
              </w:numPr>
              <w:spacing w:after="0"/>
              <w:ind w:left="171" w:hanging="171"/>
              <w:contextualSpacing/>
              <w:rPr>
                <w:rFonts w:ascii="Arial" w:hAnsi="Arial" w:cs="Arial"/>
                <w:bCs/>
                <w:iCs/>
                <w:sz w:val="20"/>
                <w:szCs w:val="20"/>
              </w:rPr>
            </w:pPr>
            <w:r w:rsidRPr="008B330E">
              <w:rPr>
                <w:rFonts w:ascii="Arial" w:hAnsi="Arial" w:cs="Arial"/>
                <w:bCs/>
                <w:iCs/>
                <w:sz w:val="20"/>
                <w:szCs w:val="20"/>
              </w:rPr>
              <w:lastRenderedPageBreak/>
              <w:t xml:space="preserve">Permite el almacenamiento de agua </w:t>
            </w:r>
            <w:r w:rsidR="00CA1D50" w:rsidRPr="008B330E">
              <w:rPr>
                <w:rFonts w:ascii="Arial" w:hAnsi="Arial" w:cs="Arial"/>
                <w:bCs/>
                <w:iCs/>
                <w:sz w:val="20"/>
                <w:szCs w:val="20"/>
              </w:rPr>
              <w:t xml:space="preserve">con </w:t>
            </w:r>
            <w:r w:rsidRPr="008B330E">
              <w:rPr>
                <w:rFonts w:ascii="Arial" w:hAnsi="Arial" w:cs="Arial"/>
                <w:bCs/>
                <w:iCs/>
                <w:sz w:val="20"/>
                <w:szCs w:val="20"/>
              </w:rPr>
              <w:t xml:space="preserve">pérdidas </w:t>
            </w:r>
            <w:r w:rsidR="00CA1D50" w:rsidRPr="008B330E">
              <w:rPr>
                <w:rFonts w:ascii="Arial" w:hAnsi="Arial" w:cs="Arial"/>
                <w:bCs/>
                <w:iCs/>
                <w:sz w:val="20"/>
                <w:szCs w:val="20"/>
              </w:rPr>
              <w:t>mínimas por</w:t>
            </w:r>
            <w:r w:rsidRPr="008B330E">
              <w:rPr>
                <w:rFonts w:ascii="Arial" w:hAnsi="Arial" w:cs="Arial"/>
                <w:bCs/>
                <w:iCs/>
                <w:sz w:val="20"/>
                <w:szCs w:val="20"/>
              </w:rPr>
              <w:t xml:space="preserve"> evaporación</w:t>
            </w:r>
          </w:p>
          <w:p w14:paraId="4E4690DE" w14:textId="094DBF28" w:rsidR="00297C54" w:rsidRPr="008B330E" w:rsidRDefault="00297C54" w:rsidP="00297C54">
            <w:pPr>
              <w:numPr>
                <w:ilvl w:val="0"/>
                <w:numId w:val="39"/>
              </w:numPr>
              <w:spacing w:after="0"/>
              <w:ind w:left="171" w:hanging="171"/>
              <w:contextualSpacing/>
              <w:rPr>
                <w:rFonts w:ascii="Arial" w:hAnsi="Arial" w:cs="Arial"/>
                <w:bCs/>
                <w:iCs/>
                <w:sz w:val="20"/>
                <w:szCs w:val="20"/>
              </w:rPr>
            </w:pPr>
            <w:r w:rsidRPr="008B330E">
              <w:rPr>
                <w:rFonts w:ascii="Arial" w:hAnsi="Arial" w:cs="Arial"/>
                <w:bCs/>
                <w:iCs/>
                <w:sz w:val="20"/>
                <w:szCs w:val="20"/>
              </w:rPr>
              <w:t xml:space="preserve">No </w:t>
            </w:r>
            <w:r w:rsidR="00B43554" w:rsidRPr="008B330E">
              <w:rPr>
                <w:rFonts w:ascii="Arial" w:hAnsi="Arial" w:cs="Arial"/>
                <w:bCs/>
                <w:iCs/>
                <w:sz w:val="20"/>
                <w:szCs w:val="20"/>
              </w:rPr>
              <w:t xml:space="preserve">son necesarias </w:t>
            </w:r>
            <w:r w:rsidRPr="008B330E">
              <w:rPr>
                <w:rFonts w:ascii="Arial" w:hAnsi="Arial" w:cs="Arial"/>
                <w:bCs/>
                <w:iCs/>
                <w:sz w:val="20"/>
                <w:szCs w:val="20"/>
              </w:rPr>
              <w:t>grandes estructuras (</w:t>
            </w:r>
            <w:r w:rsidR="00B43554" w:rsidRPr="008B330E">
              <w:rPr>
                <w:rFonts w:ascii="Arial" w:hAnsi="Arial" w:cs="Arial"/>
                <w:bCs/>
                <w:iCs/>
                <w:sz w:val="20"/>
                <w:szCs w:val="20"/>
              </w:rPr>
              <w:t>re</w:t>
            </w:r>
            <w:r w:rsidRPr="008B330E">
              <w:rPr>
                <w:rFonts w:ascii="Arial" w:hAnsi="Arial" w:cs="Arial"/>
                <w:bCs/>
                <w:iCs/>
                <w:sz w:val="20"/>
                <w:szCs w:val="20"/>
              </w:rPr>
              <w:t>presas) para almacenar grandes volúmenes de agua, mínima ocupación del suelo</w:t>
            </w:r>
          </w:p>
          <w:p w14:paraId="58C454C9" w14:textId="6B4C0669" w:rsidR="00297C54" w:rsidRPr="008B330E" w:rsidRDefault="00297C54" w:rsidP="00297C54">
            <w:pPr>
              <w:numPr>
                <w:ilvl w:val="0"/>
                <w:numId w:val="39"/>
              </w:numPr>
              <w:spacing w:after="0"/>
              <w:ind w:left="171" w:hanging="171"/>
              <w:contextualSpacing/>
              <w:rPr>
                <w:rFonts w:ascii="Arial" w:hAnsi="Arial" w:cs="Arial"/>
                <w:sz w:val="20"/>
                <w:szCs w:val="20"/>
              </w:rPr>
            </w:pPr>
            <w:r w:rsidRPr="008B330E">
              <w:rPr>
                <w:rFonts w:ascii="Arial" w:hAnsi="Arial" w:cs="Arial"/>
                <w:bCs/>
                <w:iCs/>
                <w:sz w:val="20"/>
                <w:szCs w:val="20"/>
              </w:rPr>
              <w:t>Purificación y mejora de la calidad del agua por infiltración y percolación de las aguas superficiales a través del suelo</w:t>
            </w:r>
          </w:p>
        </w:tc>
        <w:tc>
          <w:tcPr>
            <w:tcW w:w="953" w:type="pct"/>
            <w:shd w:val="clear" w:color="auto" w:fill="FAC0A6"/>
            <w:vAlign w:val="center"/>
          </w:tcPr>
          <w:p w14:paraId="7BB77D64" w14:textId="438C08A2" w:rsidR="00297C54" w:rsidRPr="008B330E" w:rsidRDefault="000F405D" w:rsidP="00297C54">
            <w:pPr>
              <w:numPr>
                <w:ilvl w:val="0"/>
                <w:numId w:val="39"/>
              </w:numPr>
              <w:spacing w:after="0"/>
              <w:ind w:left="171" w:hanging="171"/>
              <w:contextualSpacing/>
              <w:rPr>
                <w:rFonts w:ascii="Arial" w:hAnsi="Arial" w:cs="Arial"/>
                <w:bCs/>
                <w:iCs/>
                <w:sz w:val="20"/>
                <w:szCs w:val="20"/>
              </w:rPr>
            </w:pPr>
            <w:r w:rsidRPr="008B330E">
              <w:rPr>
                <w:rFonts w:ascii="Arial" w:hAnsi="Arial" w:cs="Arial"/>
                <w:bCs/>
                <w:iCs/>
                <w:sz w:val="20"/>
                <w:szCs w:val="20"/>
              </w:rPr>
              <w:t xml:space="preserve">Se requiere </w:t>
            </w:r>
            <w:r w:rsidR="00297C54" w:rsidRPr="008B330E">
              <w:rPr>
                <w:rFonts w:ascii="Arial" w:hAnsi="Arial" w:cs="Arial"/>
                <w:bCs/>
                <w:iCs/>
                <w:sz w:val="20"/>
                <w:szCs w:val="20"/>
              </w:rPr>
              <w:t>estudios de viabilidad detallados antes de la implementación de grandes proyectos</w:t>
            </w:r>
          </w:p>
          <w:p w14:paraId="49526468" w14:textId="35363C1E" w:rsidR="00297C54" w:rsidRPr="008B330E" w:rsidRDefault="000F405D" w:rsidP="00297C54">
            <w:pPr>
              <w:numPr>
                <w:ilvl w:val="0"/>
                <w:numId w:val="39"/>
              </w:numPr>
              <w:spacing w:after="0"/>
              <w:ind w:left="171" w:hanging="171"/>
              <w:contextualSpacing/>
              <w:rPr>
                <w:rFonts w:ascii="Arial" w:hAnsi="Arial" w:cs="Arial"/>
                <w:bCs/>
                <w:iCs/>
                <w:sz w:val="20"/>
                <w:szCs w:val="20"/>
              </w:rPr>
            </w:pPr>
            <w:r w:rsidRPr="008B330E">
              <w:rPr>
                <w:rFonts w:ascii="Arial" w:hAnsi="Arial" w:cs="Arial"/>
                <w:bCs/>
                <w:iCs/>
                <w:sz w:val="20"/>
                <w:szCs w:val="20"/>
              </w:rPr>
              <w:t>La r</w:t>
            </w:r>
            <w:r w:rsidR="00297C54" w:rsidRPr="008B330E">
              <w:rPr>
                <w:rFonts w:ascii="Arial" w:hAnsi="Arial" w:cs="Arial"/>
                <w:bCs/>
                <w:iCs/>
                <w:sz w:val="20"/>
                <w:szCs w:val="20"/>
              </w:rPr>
              <w:t>ecuperación del agua almacenada requiere pozos y bombeo (demanda de energía)</w:t>
            </w:r>
          </w:p>
          <w:p w14:paraId="58BD9C5E" w14:textId="590EB6DC" w:rsidR="00297C54" w:rsidRPr="008B330E" w:rsidRDefault="000F405D" w:rsidP="00297C54">
            <w:pPr>
              <w:numPr>
                <w:ilvl w:val="0"/>
                <w:numId w:val="39"/>
              </w:numPr>
              <w:spacing w:after="0"/>
              <w:ind w:left="171" w:hanging="171"/>
              <w:contextualSpacing/>
              <w:rPr>
                <w:rFonts w:ascii="Arial" w:hAnsi="Arial" w:cs="Arial"/>
                <w:sz w:val="20"/>
                <w:szCs w:val="20"/>
              </w:rPr>
            </w:pPr>
            <w:r w:rsidRPr="008B330E">
              <w:rPr>
                <w:rFonts w:ascii="Arial" w:hAnsi="Arial" w:cs="Arial"/>
                <w:bCs/>
                <w:iCs/>
                <w:sz w:val="20"/>
                <w:szCs w:val="20"/>
              </w:rPr>
              <w:t xml:space="preserve">Se requiere </w:t>
            </w:r>
            <w:r w:rsidR="00297C54" w:rsidRPr="008B330E">
              <w:rPr>
                <w:rFonts w:ascii="Arial" w:hAnsi="Arial" w:cs="Arial"/>
                <w:bCs/>
                <w:iCs/>
                <w:sz w:val="20"/>
                <w:szCs w:val="20"/>
              </w:rPr>
              <w:t xml:space="preserve">mantenimiento continuo y personal cualificado para evitar la obstrucción de los pozos de inyección y estanques de infiltración, y </w:t>
            </w:r>
            <w:r w:rsidRPr="008B330E">
              <w:rPr>
                <w:rFonts w:ascii="Arial" w:hAnsi="Arial" w:cs="Arial"/>
                <w:bCs/>
                <w:iCs/>
                <w:sz w:val="20"/>
                <w:szCs w:val="20"/>
              </w:rPr>
              <w:t xml:space="preserve">para </w:t>
            </w:r>
            <w:r w:rsidR="00297C54" w:rsidRPr="008B330E">
              <w:rPr>
                <w:rFonts w:ascii="Arial" w:hAnsi="Arial" w:cs="Arial"/>
                <w:bCs/>
                <w:iCs/>
                <w:sz w:val="20"/>
                <w:szCs w:val="20"/>
              </w:rPr>
              <w:t>evitar la contaminación de las aguas subterráneas</w:t>
            </w:r>
          </w:p>
        </w:tc>
        <w:tc>
          <w:tcPr>
            <w:tcW w:w="600" w:type="pct"/>
            <w:shd w:val="clear" w:color="auto" w:fill="FAC0A6"/>
            <w:vAlign w:val="center"/>
          </w:tcPr>
          <w:p w14:paraId="7D249D42" w14:textId="77777777" w:rsidR="00590900" w:rsidRPr="008B330E" w:rsidRDefault="0071743A" w:rsidP="00D235B4">
            <w:pPr>
              <w:rPr>
                <w:rFonts w:ascii="Arial" w:hAnsi="Arial" w:cs="Arial"/>
                <w:sz w:val="20"/>
                <w:szCs w:val="20"/>
              </w:rPr>
            </w:pPr>
            <w:hyperlink r:id="rId76" w:history="1">
              <w:r w:rsidR="00590900" w:rsidRPr="008B330E">
                <w:rPr>
                  <w:rStyle w:val="Hipervnculo"/>
                  <w:rFonts w:ascii="Arial" w:hAnsi="Arial" w:cs="Arial"/>
                  <w:sz w:val="20"/>
                  <w:szCs w:val="20"/>
                </w:rPr>
                <w:t>http://www.oas.org/DSD/publications/Unit/oea59e/ch18.htm</w:t>
              </w:r>
            </w:hyperlink>
          </w:p>
          <w:p w14:paraId="00B1E863" w14:textId="77777777" w:rsidR="00590900" w:rsidRPr="008B330E" w:rsidRDefault="00590900" w:rsidP="00D235B4">
            <w:pPr>
              <w:rPr>
                <w:rFonts w:ascii="Arial" w:hAnsi="Arial" w:cs="Arial"/>
                <w:sz w:val="20"/>
                <w:szCs w:val="20"/>
              </w:rPr>
            </w:pPr>
          </w:p>
        </w:tc>
      </w:tr>
      <w:tr w:rsidR="00590900" w:rsidRPr="008B330E" w14:paraId="2C1D1337" w14:textId="77777777" w:rsidTr="001E23EE">
        <w:tc>
          <w:tcPr>
            <w:tcW w:w="540" w:type="pct"/>
            <w:vMerge/>
            <w:shd w:val="clear" w:color="auto" w:fill="FAC0A6"/>
            <w:vAlign w:val="center"/>
          </w:tcPr>
          <w:p w14:paraId="075D22DD" w14:textId="77777777" w:rsidR="00590900" w:rsidRPr="008B330E" w:rsidRDefault="00590900" w:rsidP="00D235B4">
            <w:pPr>
              <w:rPr>
                <w:rStyle w:val="Textoennegrita"/>
                <w:rFonts w:ascii="Arial" w:hAnsi="Arial" w:cs="Arial"/>
                <w:sz w:val="20"/>
                <w:szCs w:val="20"/>
              </w:rPr>
            </w:pPr>
          </w:p>
        </w:tc>
        <w:tc>
          <w:tcPr>
            <w:tcW w:w="601" w:type="pct"/>
            <w:shd w:val="clear" w:color="auto" w:fill="FAC0A6"/>
            <w:vAlign w:val="center"/>
          </w:tcPr>
          <w:p w14:paraId="1B0F35E1" w14:textId="28757963" w:rsidR="00590900" w:rsidRPr="008B330E" w:rsidRDefault="005A32A6" w:rsidP="00D235B4">
            <w:pPr>
              <w:pStyle w:val="Default"/>
              <w:rPr>
                <w:b/>
                <w:sz w:val="20"/>
                <w:szCs w:val="20"/>
                <w:lang w:val="es-ES"/>
              </w:rPr>
            </w:pPr>
            <w:r w:rsidRPr="008B330E">
              <w:rPr>
                <w:b/>
                <w:sz w:val="20"/>
                <w:szCs w:val="20"/>
                <w:lang w:val="es-ES"/>
              </w:rPr>
              <w:t>Cortafuegos</w:t>
            </w:r>
          </w:p>
        </w:tc>
        <w:tc>
          <w:tcPr>
            <w:tcW w:w="1254" w:type="pct"/>
            <w:shd w:val="clear" w:color="auto" w:fill="FAC0A6"/>
            <w:vAlign w:val="center"/>
          </w:tcPr>
          <w:p w14:paraId="3192B80E" w14:textId="3DA72C4A" w:rsidR="00297C54" w:rsidRPr="008B330E" w:rsidRDefault="00736571" w:rsidP="00D235B4">
            <w:pPr>
              <w:autoSpaceDE w:val="0"/>
              <w:autoSpaceDN w:val="0"/>
              <w:adjustRightInd w:val="0"/>
              <w:rPr>
                <w:rFonts w:ascii="Arial" w:hAnsi="Arial" w:cs="Arial"/>
                <w:bCs/>
                <w:sz w:val="20"/>
                <w:szCs w:val="20"/>
              </w:rPr>
            </w:pPr>
            <w:r w:rsidRPr="008B330E">
              <w:rPr>
                <w:rFonts w:ascii="Arial" w:hAnsi="Arial" w:cs="Arial"/>
                <w:bCs/>
                <w:sz w:val="20"/>
                <w:szCs w:val="20"/>
              </w:rPr>
              <w:t>Eliminar f</w:t>
            </w:r>
            <w:r w:rsidR="00297C54" w:rsidRPr="008B330E">
              <w:rPr>
                <w:rFonts w:ascii="Arial" w:hAnsi="Arial" w:cs="Arial"/>
                <w:bCs/>
                <w:sz w:val="20"/>
                <w:szCs w:val="20"/>
              </w:rPr>
              <w:t>ísicamente el combustible potencial</w:t>
            </w:r>
            <w:r w:rsidRPr="008B330E">
              <w:rPr>
                <w:rFonts w:ascii="Arial" w:hAnsi="Arial" w:cs="Arial"/>
                <w:bCs/>
                <w:sz w:val="20"/>
                <w:szCs w:val="20"/>
              </w:rPr>
              <w:t>,</w:t>
            </w:r>
            <w:r w:rsidR="00297C54" w:rsidRPr="008B330E">
              <w:rPr>
                <w:rFonts w:ascii="Arial" w:hAnsi="Arial" w:cs="Arial"/>
                <w:bCs/>
                <w:sz w:val="20"/>
                <w:szCs w:val="20"/>
              </w:rPr>
              <w:t xml:space="preserve"> por ejemplo</w:t>
            </w:r>
            <w:r w:rsidRPr="008B330E">
              <w:rPr>
                <w:rFonts w:ascii="Arial" w:hAnsi="Arial" w:cs="Arial"/>
                <w:bCs/>
                <w:sz w:val="20"/>
                <w:szCs w:val="20"/>
              </w:rPr>
              <w:t>:</w:t>
            </w:r>
            <w:r w:rsidR="00297C54" w:rsidRPr="008B330E">
              <w:rPr>
                <w:rFonts w:ascii="Arial" w:hAnsi="Arial" w:cs="Arial"/>
                <w:bCs/>
                <w:sz w:val="20"/>
                <w:szCs w:val="20"/>
              </w:rPr>
              <w:t xml:space="preserve"> creación artificial de un cortafuegos o </w:t>
            </w:r>
            <w:r w:rsidRPr="008B330E">
              <w:rPr>
                <w:rFonts w:ascii="Arial" w:hAnsi="Arial" w:cs="Arial"/>
                <w:bCs/>
                <w:sz w:val="20"/>
                <w:szCs w:val="20"/>
              </w:rPr>
              <w:t>brecha</w:t>
            </w:r>
            <w:r w:rsidR="00297C54" w:rsidRPr="008B330E">
              <w:rPr>
                <w:rFonts w:ascii="Arial" w:hAnsi="Arial" w:cs="Arial"/>
                <w:bCs/>
                <w:sz w:val="20"/>
                <w:szCs w:val="20"/>
              </w:rPr>
              <w:t xml:space="preserve"> en la vegetación que actúa como una barrera para </w:t>
            </w:r>
            <w:r w:rsidRPr="008B330E">
              <w:rPr>
                <w:rFonts w:ascii="Arial" w:hAnsi="Arial" w:cs="Arial"/>
                <w:bCs/>
                <w:sz w:val="20"/>
                <w:szCs w:val="20"/>
              </w:rPr>
              <w:t xml:space="preserve">frenar </w:t>
            </w:r>
            <w:r w:rsidR="00297C54" w:rsidRPr="008B330E">
              <w:rPr>
                <w:rFonts w:ascii="Arial" w:hAnsi="Arial" w:cs="Arial"/>
                <w:bCs/>
                <w:sz w:val="20"/>
                <w:szCs w:val="20"/>
              </w:rPr>
              <w:t>o detener el avance de un incendio forestal</w:t>
            </w:r>
          </w:p>
        </w:tc>
        <w:tc>
          <w:tcPr>
            <w:tcW w:w="1052" w:type="pct"/>
            <w:shd w:val="clear" w:color="auto" w:fill="FAC0A6"/>
            <w:vAlign w:val="center"/>
          </w:tcPr>
          <w:p w14:paraId="38164957" w14:textId="16D8A657" w:rsidR="00297C54" w:rsidRPr="008B330E" w:rsidRDefault="00736571" w:rsidP="00D235B4">
            <w:pPr>
              <w:spacing w:after="0"/>
              <w:ind w:left="171" w:hanging="171"/>
              <w:contextualSpacing/>
              <w:rPr>
                <w:rFonts w:ascii="Arial" w:hAnsi="Arial" w:cs="Arial"/>
                <w:sz w:val="20"/>
                <w:szCs w:val="20"/>
              </w:rPr>
            </w:pPr>
            <w:r w:rsidRPr="008B330E">
              <w:rPr>
                <w:rFonts w:ascii="Arial" w:hAnsi="Arial" w:cs="Arial"/>
                <w:sz w:val="20"/>
                <w:szCs w:val="20"/>
              </w:rPr>
              <w:t>R</w:t>
            </w:r>
            <w:r w:rsidR="00297C54" w:rsidRPr="008B330E">
              <w:rPr>
                <w:rFonts w:ascii="Arial" w:hAnsi="Arial" w:cs="Arial"/>
                <w:sz w:val="20"/>
                <w:szCs w:val="20"/>
              </w:rPr>
              <w:t>educe el riesgo de incendios</w:t>
            </w:r>
          </w:p>
          <w:p w14:paraId="2AA0B9C9" w14:textId="77777777" w:rsidR="00590900" w:rsidRPr="008B330E" w:rsidRDefault="00590900" w:rsidP="00D235B4">
            <w:pPr>
              <w:spacing w:after="0"/>
              <w:ind w:left="171" w:hanging="171"/>
              <w:contextualSpacing/>
              <w:rPr>
                <w:rFonts w:ascii="Arial" w:hAnsi="Arial" w:cs="Arial"/>
                <w:sz w:val="20"/>
                <w:szCs w:val="20"/>
              </w:rPr>
            </w:pPr>
          </w:p>
        </w:tc>
        <w:tc>
          <w:tcPr>
            <w:tcW w:w="953" w:type="pct"/>
            <w:shd w:val="clear" w:color="auto" w:fill="FAC0A6"/>
            <w:vAlign w:val="center"/>
          </w:tcPr>
          <w:p w14:paraId="730410B5" w14:textId="3E7E2058" w:rsidR="00297C54" w:rsidRPr="008B330E" w:rsidRDefault="00297C54" w:rsidP="00D235B4">
            <w:pPr>
              <w:autoSpaceDE w:val="0"/>
              <w:autoSpaceDN w:val="0"/>
              <w:adjustRightInd w:val="0"/>
              <w:rPr>
                <w:rFonts w:ascii="Arial" w:hAnsi="Arial" w:cs="Arial"/>
                <w:bCs/>
                <w:sz w:val="20"/>
                <w:szCs w:val="20"/>
              </w:rPr>
            </w:pPr>
            <w:r w:rsidRPr="008B330E">
              <w:rPr>
                <w:rFonts w:ascii="Arial" w:hAnsi="Arial" w:cs="Arial"/>
                <w:bCs/>
                <w:sz w:val="20"/>
                <w:szCs w:val="20"/>
              </w:rPr>
              <w:t>A menudo tienen que estar respaldada por otros esfuerzos de los bomberos</w:t>
            </w:r>
          </w:p>
        </w:tc>
        <w:tc>
          <w:tcPr>
            <w:tcW w:w="600" w:type="pct"/>
            <w:shd w:val="clear" w:color="auto" w:fill="FAC0A6"/>
            <w:vAlign w:val="center"/>
          </w:tcPr>
          <w:p w14:paraId="7E01F4E6" w14:textId="77777777" w:rsidR="00590900" w:rsidRPr="008B330E" w:rsidRDefault="0071743A" w:rsidP="00D235B4">
            <w:pPr>
              <w:rPr>
                <w:rFonts w:ascii="Arial" w:hAnsi="Arial" w:cs="Arial"/>
                <w:sz w:val="20"/>
                <w:szCs w:val="20"/>
              </w:rPr>
            </w:pPr>
            <w:hyperlink r:id="rId77" w:history="1">
              <w:r w:rsidR="00590900" w:rsidRPr="008B330E">
                <w:rPr>
                  <w:rStyle w:val="Hipervnculo"/>
                  <w:rFonts w:ascii="Arial" w:hAnsi="Arial" w:cs="Arial"/>
                  <w:sz w:val="20"/>
                  <w:szCs w:val="20"/>
                </w:rPr>
                <w:t>http://www.nrs.fs.fed.us/pubs/gtr/gtr_nrs87.pdf</w:t>
              </w:r>
            </w:hyperlink>
          </w:p>
        </w:tc>
      </w:tr>
      <w:tr w:rsidR="00590900" w:rsidRPr="008B330E" w14:paraId="780824C0" w14:textId="77777777" w:rsidTr="001E23EE">
        <w:tc>
          <w:tcPr>
            <w:tcW w:w="540" w:type="pct"/>
            <w:vMerge w:val="restart"/>
            <w:shd w:val="clear" w:color="auto" w:fill="00B050"/>
            <w:vAlign w:val="center"/>
          </w:tcPr>
          <w:p w14:paraId="727701F7" w14:textId="3701288C" w:rsidR="00590900" w:rsidRPr="008B330E" w:rsidRDefault="005A32A6" w:rsidP="00D235B4">
            <w:pPr>
              <w:rPr>
                <w:rFonts w:ascii="Arial" w:hAnsi="Arial" w:cs="Arial"/>
                <w:b/>
                <w:bCs/>
                <w:sz w:val="20"/>
                <w:szCs w:val="20"/>
              </w:rPr>
            </w:pPr>
            <w:r w:rsidRPr="008B330E">
              <w:rPr>
                <w:rFonts w:ascii="Arial" w:hAnsi="Arial" w:cs="Arial"/>
                <w:b/>
                <w:bCs/>
                <w:sz w:val="20"/>
                <w:szCs w:val="20"/>
              </w:rPr>
              <w:t>Bosques</w:t>
            </w:r>
          </w:p>
        </w:tc>
        <w:tc>
          <w:tcPr>
            <w:tcW w:w="601" w:type="pct"/>
            <w:shd w:val="clear" w:color="auto" w:fill="00B050"/>
            <w:vAlign w:val="center"/>
          </w:tcPr>
          <w:p w14:paraId="5A934A87" w14:textId="73CB97A5" w:rsidR="00590900" w:rsidRPr="008B330E" w:rsidRDefault="00590900" w:rsidP="00D235B4">
            <w:pPr>
              <w:rPr>
                <w:rFonts w:ascii="Arial" w:hAnsi="Arial" w:cs="Arial"/>
                <w:b/>
                <w:bCs/>
                <w:sz w:val="20"/>
                <w:szCs w:val="20"/>
              </w:rPr>
            </w:pPr>
            <w:r w:rsidRPr="008B330E">
              <w:rPr>
                <w:rFonts w:ascii="Arial" w:hAnsi="Arial" w:cs="Arial"/>
                <w:b/>
                <w:sz w:val="20"/>
                <w:szCs w:val="20"/>
              </w:rPr>
              <w:t>Agroforest</w:t>
            </w:r>
            <w:r w:rsidR="005A32A6" w:rsidRPr="008B330E">
              <w:rPr>
                <w:rFonts w:ascii="Arial" w:hAnsi="Arial" w:cs="Arial"/>
                <w:b/>
                <w:sz w:val="20"/>
                <w:szCs w:val="20"/>
              </w:rPr>
              <w:t>e</w:t>
            </w:r>
            <w:r w:rsidRPr="008B330E">
              <w:rPr>
                <w:rFonts w:ascii="Arial" w:hAnsi="Arial" w:cs="Arial"/>
                <w:b/>
                <w:sz w:val="20"/>
                <w:szCs w:val="20"/>
              </w:rPr>
              <w:t>r</w:t>
            </w:r>
            <w:r w:rsidR="005A32A6" w:rsidRPr="008B330E">
              <w:rPr>
                <w:rFonts w:ascii="Arial" w:hAnsi="Arial" w:cs="Arial"/>
                <w:b/>
                <w:sz w:val="20"/>
                <w:szCs w:val="20"/>
              </w:rPr>
              <w:t>ía</w:t>
            </w:r>
          </w:p>
        </w:tc>
        <w:tc>
          <w:tcPr>
            <w:tcW w:w="1254" w:type="pct"/>
            <w:shd w:val="clear" w:color="auto" w:fill="00B050"/>
            <w:vAlign w:val="center"/>
          </w:tcPr>
          <w:p w14:paraId="5F9F092A" w14:textId="5A96A349" w:rsidR="00297C54" w:rsidRPr="008B330E" w:rsidRDefault="00297C54" w:rsidP="00D235B4">
            <w:pPr>
              <w:autoSpaceDE w:val="0"/>
              <w:autoSpaceDN w:val="0"/>
              <w:adjustRightInd w:val="0"/>
              <w:rPr>
                <w:rFonts w:ascii="Arial" w:hAnsi="Arial" w:cs="Arial"/>
                <w:sz w:val="20"/>
                <w:szCs w:val="20"/>
              </w:rPr>
            </w:pPr>
            <w:r w:rsidRPr="008B330E">
              <w:rPr>
                <w:rFonts w:ascii="Arial" w:hAnsi="Arial" w:cs="Arial"/>
                <w:sz w:val="20"/>
                <w:szCs w:val="20"/>
              </w:rPr>
              <w:t>La agro</w:t>
            </w:r>
            <w:r w:rsidR="00736571" w:rsidRPr="008B330E">
              <w:rPr>
                <w:rFonts w:ascii="Arial" w:hAnsi="Arial" w:cs="Arial"/>
                <w:sz w:val="20"/>
                <w:szCs w:val="20"/>
              </w:rPr>
              <w:t>forestería</w:t>
            </w:r>
            <w:r w:rsidRPr="008B330E">
              <w:rPr>
                <w:rFonts w:ascii="Arial" w:hAnsi="Arial" w:cs="Arial"/>
                <w:sz w:val="20"/>
                <w:szCs w:val="20"/>
              </w:rPr>
              <w:t xml:space="preserve"> es un enfoque integrado para la producción de árboles y de cultivos no </w:t>
            </w:r>
            <w:r w:rsidR="00736571" w:rsidRPr="008B330E">
              <w:rPr>
                <w:rFonts w:ascii="Arial" w:hAnsi="Arial" w:cs="Arial"/>
                <w:sz w:val="20"/>
                <w:szCs w:val="20"/>
              </w:rPr>
              <w:t xml:space="preserve">arbóreos </w:t>
            </w:r>
            <w:r w:rsidRPr="008B330E">
              <w:rPr>
                <w:rFonts w:ascii="Arial" w:hAnsi="Arial" w:cs="Arial"/>
                <w:sz w:val="20"/>
                <w:szCs w:val="20"/>
              </w:rPr>
              <w:t>o animales en la misma parcela de tierra. La agro</w:t>
            </w:r>
            <w:r w:rsidR="007E02F5" w:rsidRPr="008B330E">
              <w:rPr>
                <w:rFonts w:ascii="Arial" w:hAnsi="Arial" w:cs="Arial"/>
                <w:sz w:val="20"/>
                <w:szCs w:val="20"/>
              </w:rPr>
              <w:t>foresterí</w:t>
            </w:r>
            <w:r w:rsidRPr="008B330E">
              <w:rPr>
                <w:rFonts w:ascii="Arial" w:hAnsi="Arial" w:cs="Arial"/>
                <w:sz w:val="20"/>
                <w:szCs w:val="20"/>
              </w:rPr>
              <w:t xml:space="preserve">a puede mejorar la </w:t>
            </w:r>
            <w:r w:rsidR="007E02F5" w:rsidRPr="008B330E">
              <w:rPr>
                <w:rFonts w:ascii="Arial" w:hAnsi="Arial" w:cs="Arial"/>
                <w:sz w:val="20"/>
                <w:szCs w:val="20"/>
              </w:rPr>
              <w:t xml:space="preserve">resiliencia </w:t>
            </w:r>
            <w:r w:rsidRPr="008B330E">
              <w:rPr>
                <w:rFonts w:ascii="Arial" w:hAnsi="Arial" w:cs="Arial"/>
                <w:sz w:val="20"/>
                <w:szCs w:val="20"/>
              </w:rPr>
              <w:t xml:space="preserve">de la producción agrícola a la variabilidad climática actual, así como </w:t>
            </w:r>
            <w:r w:rsidR="007E02F5" w:rsidRPr="008B330E">
              <w:rPr>
                <w:rFonts w:ascii="Arial" w:hAnsi="Arial" w:cs="Arial"/>
                <w:sz w:val="20"/>
                <w:szCs w:val="20"/>
              </w:rPr>
              <w:t>a</w:t>
            </w:r>
            <w:r w:rsidRPr="008B330E">
              <w:rPr>
                <w:rFonts w:ascii="Arial" w:hAnsi="Arial" w:cs="Arial"/>
                <w:sz w:val="20"/>
                <w:szCs w:val="20"/>
              </w:rPr>
              <w:t>l cambio climático a largo plazo</w:t>
            </w:r>
            <w:r w:rsidR="00CC3D85" w:rsidRPr="008B330E">
              <w:rPr>
                <w:rFonts w:ascii="Arial" w:hAnsi="Arial" w:cs="Arial"/>
                <w:sz w:val="20"/>
                <w:szCs w:val="20"/>
              </w:rPr>
              <w:t>,</w:t>
            </w:r>
            <w:r w:rsidRPr="008B330E">
              <w:rPr>
                <w:rFonts w:ascii="Arial" w:hAnsi="Arial" w:cs="Arial"/>
                <w:sz w:val="20"/>
                <w:szCs w:val="20"/>
              </w:rPr>
              <w:t xml:space="preserve"> mediante el uso de árboles para la intensificación, diversificación y </w:t>
            </w:r>
            <w:r w:rsidR="00CC3D85" w:rsidRPr="008B330E">
              <w:rPr>
                <w:rFonts w:ascii="Arial" w:hAnsi="Arial" w:cs="Arial"/>
                <w:sz w:val="20"/>
                <w:szCs w:val="20"/>
              </w:rPr>
              <w:t xml:space="preserve">amortiguamiento </w:t>
            </w:r>
            <w:r w:rsidRPr="008B330E">
              <w:rPr>
                <w:rFonts w:ascii="Arial" w:hAnsi="Arial" w:cs="Arial"/>
                <w:sz w:val="20"/>
                <w:szCs w:val="20"/>
              </w:rPr>
              <w:t>de los sistemas agrícolas</w:t>
            </w:r>
          </w:p>
        </w:tc>
        <w:tc>
          <w:tcPr>
            <w:tcW w:w="1052" w:type="pct"/>
            <w:shd w:val="clear" w:color="auto" w:fill="00B050"/>
            <w:vAlign w:val="center"/>
          </w:tcPr>
          <w:p w14:paraId="35BCA9CF" w14:textId="77777777" w:rsidR="00297C54" w:rsidRPr="008B330E" w:rsidRDefault="00297C54" w:rsidP="00297C54">
            <w:pPr>
              <w:numPr>
                <w:ilvl w:val="0"/>
                <w:numId w:val="37"/>
              </w:numPr>
              <w:spacing w:after="0"/>
              <w:ind w:left="171" w:hanging="171"/>
              <w:contextualSpacing/>
              <w:rPr>
                <w:rFonts w:ascii="Arial" w:hAnsi="Arial" w:cs="Arial"/>
                <w:sz w:val="20"/>
                <w:szCs w:val="20"/>
              </w:rPr>
            </w:pPr>
            <w:r w:rsidRPr="008B330E">
              <w:rPr>
                <w:rFonts w:ascii="Arial" w:hAnsi="Arial" w:cs="Arial"/>
                <w:sz w:val="20"/>
                <w:szCs w:val="20"/>
              </w:rPr>
              <w:t>Aumenta la productividad de la tierra</w:t>
            </w:r>
          </w:p>
          <w:p w14:paraId="21CB2A91" w14:textId="6BC74A09" w:rsidR="00297C54" w:rsidRPr="008B330E" w:rsidRDefault="00297C54" w:rsidP="00297C54">
            <w:pPr>
              <w:numPr>
                <w:ilvl w:val="0"/>
                <w:numId w:val="37"/>
              </w:numPr>
              <w:spacing w:after="0"/>
              <w:ind w:left="171" w:hanging="171"/>
              <w:contextualSpacing/>
              <w:rPr>
                <w:rFonts w:ascii="Arial" w:hAnsi="Arial" w:cs="Arial"/>
                <w:sz w:val="20"/>
                <w:szCs w:val="20"/>
              </w:rPr>
            </w:pPr>
            <w:r w:rsidRPr="008B330E">
              <w:rPr>
                <w:rFonts w:ascii="Arial" w:hAnsi="Arial" w:cs="Arial"/>
                <w:sz w:val="20"/>
                <w:szCs w:val="20"/>
              </w:rPr>
              <w:t>Protección y mejora de los suelos</w:t>
            </w:r>
          </w:p>
          <w:p w14:paraId="1E2B0F91" w14:textId="5C0AFE85" w:rsidR="00297C54" w:rsidRPr="008B330E" w:rsidRDefault="007E02F5" w:rsidP="00297C54">
            <w:pPr>
              <w:numPr>
                <w:ilvl w:val="0"/>
                <w:numId w:val="37"/>
              </w:numPr>
              <w:spacing w:after="0"/>
              <w:ind w:left="171" w:hanging="171"/>
              <w:contextualSpacing/>
              <w:rPr>
                <w:rFonts w:ascii="Arial" w:hAnsi="Arial" w:cs="Arial"/>
                <w:sz w:val="20"/>
                <w:szCs w:val="20"/>
              </w:rPr>
            </w:pPr>
            <w:r w:rsidRPr="008B330E">
              <w:rPr>
                <w:rFonts w:ascii="Arial" w:hAnsi="Arial" w:cs="Arial"/>
                <w:sz w:val="20"/>
                <w:szCs w:val="20"/>
              </w:rPr>
              <w:t xml:space="preserve">diversificación de </w:t>
            </w:r>
            <w:r w:rsidR="00297C54" w:rsidRPr="008B330E">
              <w:rPr>
                <w:rFonts w:ascii="Arial" w:hAnsi="Arial" w:cs="Arial"/>
                <w:sz w:val="20"/>
                <w:szCs w:val="20"/>
              </w:rPr>
              <w:t xml:space="preserve">los medios de </w:t>
            </w:r>
            <w:r w:rsidRPr="008B330E">
              <w:rPr>
                <w:rFonts w:ascii="Arial" w:hAnsi="Arial" w:cs="Arial"/>
                <w:sz w:val="20"/>
                <w:szCs w:val="20"/>
              </w:rPr>
              <w:t>vida</w:t>
            </w:r>
          </w:p>
        </w:tc>
        <w:tc>
          <w:tcPr>
            <w:tcW w:w="953" w:type="pct"/>
            <w:shd w:val="clear" w:color="auto" w:fill="00B050"/>
            <w:vAlign w:val="center"/>
          </w:tcPr>
          <w:p w14:paraId="00634A83" w14:textId="1CE58F99" w:rsidR="00297C54" w:rsidRPr="008B330E" w:rsidRDefault="00297C54" w:rsidP="00297C54">
            <w:pPr>
              <w:numPr>
                <w:ilvl w:val="0"/>
                <w:numId w:val="37"/>
              </w:numPr>
              <w:spacing w:after="0"/>
              <w:ind w:left="171" w:hanging="171"/>
              <w:contextualSpacing/>
              <w:rPr>
                <w:rFonts w:ascii="Arial" w:hAnsi="Arial" w:cs="Arial"/>
                <w:sz w:val="20"/>
                <w:szCs w:val="20"/>
              </w:rPr>
            </w:pPr>
            <w:r w:rsidRPr="008B330E">
              <w:rPr>
                <w:rFonts w:ascii="Arial" w:hAnsi="Arial" w:cs="Arial"/>
                <w:sz w:val="20"/>
                <w:szCs w:val="20"/>
              </w:rPr>
              <w:t xml:space="preserve">Requiere </w:t>
            </w:r>
            <w:r w:rsidR="00CC3D85" w:rsidRPr="008B330E">
              <w:rPr>
                <w:rFonts w:ascii="Arial" w:hAnsi="Arial" w:cs="Arial"/>
                <w:sz w:val="20"/>
                <w:szCs w:val="20"/>
              </w:rPr>
              <w:t xml:space="preserve">manejo </w:t>
            </w:r>
            <w:r w:rsidRPr="008B330E">
              <w:rPr>
                <w:rFonts w:ascii="Arial" w:hAnsi="Arial" w:cs="Arial"/>
                <w:sz w:val="20"/>
                <w:szCs w:val="20"/>
              </w:rPr>
              <w:t>sustancial</w:t>
            </w:r>
          </w:p>
          <w:p w14:paraId="40318B2A" w14:textId="75CE94BF" w:rsidR="00297C54" w:rsidRPr="008B330E" w:rsidRDefault="00297C54" w:rsidP="00297C54">
            <w:pPr>
              <w:numPr>
                <w:ilvl w:val="0"/>
                <w:numId w:val="37"/>
              </w:numPr>
              <w:spacing w:after="0"/>
              <w:ind w:left="171" w:hanging="171"/>
              <w:contextualSpacing/>
              <w:rPr>
                <w:rFonts w:ascii="Arial" w:hAnsi="Arial" w:cs="Arial"/>
                <w:color w:val="000000"/>
                <w:sz w:val="20"/>
                <w:szCs w:val="20"/>
              </w:rPr>
            </w:pPr>
            <w:r w:rsidRPr="008B330E">
              <w:rPr>
                <w:rFonts w:ascii="Arial" w:hAnsi="Arial" w:cs="Arial"/>
                <w:sz w:val="20"/>
                <w:szCs w:val="20"/>
              </w:rPr>
              <w:t>La incorporación de árboles y cultivos en un solo sistema puede crear competencia por espacio, luz</w:t>
            </w:r>
            <w:r w:rsidR="00CC3D85" w:rsidRPr="008B330E">
              <w:rPr>
                <w:rFonts w:ascii="Arial" w:hAnsi="Arial" w:cs="Arial"/>
                <w:sz w:val="20"/>
                <w:szCs w:val="20"/>
              </w:rPr>
              <w:t>, agua</w:t>
            </w:r>
            <w:r w:rsidRPr="008B330E">
              <w:rPr>
                <w:rFonts w:ascii="Arial" w:hAnsi="Arial" w:cs="Arial"/>
                <w:sz w:val="20"/>
                <w:szCs w:val="20"/>
              </w:rPr>
              <w:t xml:space="preserve"> y nutrientes</w:t>
            </w:r>
          </w:p>
        </w:tc>
        <w:tc>
          <w:tcPr>
            <w:tcW w:w="600" w:type="pct"/>
            <w:shd w:val="clear" w:color="auto" w:fill="00B050"/>
            <w:vAlign w:val="center"/>
          </w:tcPr>
          <w:p w14:paraId="47B4A419" w14:textId="77777777" w:rsidR="00590900" w:rsidRPr="008B330E" w:rsidRDefault="0071743A" w:rsidP="00D235B4">
            <w:pPr>
              <w:rPr>
                <w:rFonts w:ascii="Arial" w:hAnsi="Arial" w:cs="Arial"/>
                <w:sz w:val="20"/>
                <w:szCs w:val="20"/>
              </w:rPr>
            </w:pPr>
            <w:hyperlink r:id="rId78" w:history="1">
              <w:r w:rsidR="00590900" w:rsidRPr="008B330E">
                <w:rPr>
                  <w:rStyle w:val="Hipervnculo"/>
                  <w:rFonts w:ascii="Arial" w:hAnsi="Arial" w:cs="Arial"/>
                  <w:sz w:val="20"/>
                  <w:szCs w:val="20"/>
                </w:rPr>
                <w:t>http://ncsp.undp.org/sites/default/files/TNA_Guidebook_AdaptationAgriculture.pdf</w:t>
              </w:r>
            </w:hyperlink>
          </w:p>
        </w:tc>
      </w:tr>
      <w:tr w:rsidR="00590900" w:rsidRPr="008B330E" w14:paraId="517AC12B" w14:textId="77777777" w:rsidTr="001E23EE">
        <w:tc>
          <w:tcPr>
            <w:tcW w:w="540" w:type="pct"/>
            <w:vMerge/>
            <w:shd w:val="clear" w:color="auto" w:fill="00B050"/>
            <w:vAlign w:val="center"/>
          </w:tcPr>
          <w:p w14:paraId="6B76D980" w14:textId="77777777" w:rsidR="00590900" w:rsidRPr="008B330E" w:rsidRDefault="00590900" w:rsidP="00D235B4">
            <w:pPr>
              <w:rPr>
                <w:rFonts w:ascii="Arial" w:hAnsi="Arial" w:cs="Arial"/>
                <w:b/>
                <w:bCs/>
                <w:sz w:val="20"/>
                <w:szCs w:val="20"/>
              </w:rPr>
            </w:pPr>
          </w:p>
        </w:tc>
        <w:tc>
          <w:tcPr>
            <w:tcW w:w="601" w:type="pct"/>
            <w:shd w:val="clear" w:color="auto" w:fill="00B050"/>
            <w:vAlign w:val="center"/>
          </w:tcPr>
          <w:p w14:paraId="4982F82A" w14:textId="28DFA158" w:rsidR="00590900" w:rsidRPr="008B330E" w:rsidRDefault="00590900" w:rsidP="00D235B4">
            <w:pPr>
              <w:rPr>
                <w:rFonts w:ascii="Arial" w:hAnsi="Arial" w:cs="Arial"/>
                <w:b/>
                <w:bCs/>
                <w:sz w:val="20"/>
                <w:szCs w:val="20"/>
              </w:rPr>
            </w:pPr>
            <w:r w:rsidRPr="008B330E">
              <w:rPr>
                <w:rFonts w:ascii="Arial" w:hAnsi="Arial" w:cs="Arial"/>
                <w:b/>
                <w:bCs/>
                <w:sz w:val="20"/>
                <w:szCs w:val="20"/>
              </w:rPr>
              <w:t>Reforesta</w:t>
            </w:r>
            <w:r w:rsidR="00297C54" w:rsidRPr="008B330E">
              <w:rPr>
                <w:rFonts w:ascii="Arial" w:hAnsi="Arial" w:cs="Arial"/>
                <w:b/>
                <w:bCs/>
                <w:sz w:val="20"/>
                <w:szCs w:val="20"/>
              </w:rPr>
              <w:t>ció</w:t>
            </w:r>
            <w:r w:rsidRPr="008B330E">
              <w:rPr>
                <w:rFonts w:ascii="Arial" w:hAnsi="Arial" w:cs="Arial"/>
                <w:b/>
                <w:bCs/>
                <w:sz w:val="20"/>
                <w:szCs w:val="20"/>
              </w:rPr>
              <w:t xml:space="preserve">n/ </w:t>
            </w:r>
            <w:r w:rsidR="00297C54" w:rsidRPr="008B330E">
              <w:rPr>
                <w:rFonts w:ascii="Arial" w:hAnsi="Arial" w:cs="Arial"/>
                <w:b/>
                <w:bCs/>
                <w:sz w:val="20"/>
                <w:szCs w:val="20"/>
              </w:rPr>
              <w:t>F</w:t>
            </w:r>
            <w:r w:rsidRPr="008B330E">
              <w:rPr>
                <w:rFonts w:ascii="Arial" w:hAnsi="Arial" w:cs="Arial"/>
                <w:b/>
                <w:bCs/>
                <w:sz w:val="20"/>
                <w:szCs w:val="20"/>
              </w:rPr>
              <w:t>oresta</w:t>
            </w:r>
            <w:r w:rsidR="006A3B18" w:rsidRPr="008B330E">
              <w:rPr>
                <w:rFonts w:ascii="Arial" w:hAnsi="Arial" w:cs="Arial"/>
                <w:b/>
                <w:bCs/>
                <w:sz w:val="20"/>
                <w:szCs w:val="20"/>
              </w:rPr>
              <w:t>ció</w:t>
            </w:r>
            <w:r w:rsidRPr="008B330E">
              <w:rPr>
                <w:rFonts w:ascii="Arial" w:hAnsi="Arial" w:cs="Arial"/>
                <w:b/>
                <w:bCs/>
                <w:sz w:val="20"/>
                <w:szCs w:val="20"/>
              </w:rPr>
              <w:t>n</w:t>
            </w:r>
          </w:p>
        </w:tc>
        <w:tc>
          <w:tcPr>
            <w:tcW w:w="1254" w:type="pct"/>
            <w:shd w:val="clear" w:color="auto" w:fill="00B050"/>
            <w:vAlign w:val="center"/>
          </w:tcPr>
          <w:p w14:paraId="4077360E" w14:textId="2DBC426B" w:rsidR="00297C54" w:rsidRPr="008B330E" w:rsidRDefault="00297C54" w:rsidP="00D235B4">
            <w:pPr>
              <w:autoSpaceDE w:val="0"/>
              <w:autoSpaceDN w:val="0"/>
              <w:adjustRightInd w:val="0"/>
              <w:rPr>
                <w:rFonts w:ascii="Arial" w:hAnsi="Arial" w:cs="Arial"/>
                <w:sz w:val="20"/>
                <w:szCs w:val="20"/>
              </w:rPr>
            </w:pPr>
            <w:r w:rsidRPr="008B330E">
              <w:rPr>
                <w:rFonts w:ascii="Arial" w:hAnsi="Arial" w:cs="Arial"/>
                <w:sz w:val="20"/>
                <w:szCs w:val="20"/>
              </w:rPr>
              <w:t>La reforestación de áreas deforestadas</w:t>
            </w:r>
          </w:p>
        </w:tc>
        <w:tc>
          <w:tcPr>
            <w:tcW w:w="1052" w:type="pct"/>
            <w:shd w:val="clear" w:color="auto" w:fill="00B050"/>
            <w:vAlign w:val="center"/>
          </w:tcPr>
          <w:p w14:paraId="74EF6306" w14:textId="77777777" w:rsidR="00297C54" w:rsidRPr="008B330E" w:rsidRDefault="00297C54" w:rsidP="00297C54">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Disminución del riesgo de amenazas (deslizamientos)</w:t>
            </w:r>
          </w:p>
          <w:p w14:paraId="1EB6DF08" w14:textId="4FEA2852" w:rsidR="00297C54" w:rsidRPr="008B330E" w:rsidRDefault="00297C54" w:rsidP="00297C54">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La posibilidad de cambiar la composición de especies puede formar bosques más estables</w:t>
            </w:r>
          </w:p>
          <w:p w14:paraId="11D28208" w14:textId="52198B0E" w:rsidR="00297C54" w:rsidRPr="008B330E" w:rsidRDefault="006A3B18" w:rsidP="00297C54">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La p</w:t>
            </w:r>
            <w:r w:rsidR="00297C54" w:rsidRPr="008B330E">
              <w:rPr>
                <w:rFonts w:ascii="Arial" w:hAnsi="Arial" w:cs="Arial"/>
                <w:sz w:val="20"/>
                <w:szCs w:val="20"/>
              </w:rPr>
              <w:t xml:space="preserve">romoción de bosques de especies mixtas es posible; esto conduce a una disminución de </w:t>
            </w:r>
            <w:r w:rsidRPr="008B330E">
              <w:rPr>
                <w:rFonts w:ascii="Arial" w:hAnsi="Arial" w:cs="Arial"/>
                <w:sz w:val="20"/>
                <w:szCs w:val="20"/>
              </w:rPr>
              <w:t>monocultivos susceptibles.</w:t>
            </w:r>
          </w:p>
        </w:tc>
        <w:tc>
          <w:tcPr>
            <w:tcW w:w="953" w:type="pct"/>
            <w:shd w:val="clear" w:color="auto" w:fill="00B050"/>
            <w:vAlign w:val="center"/>
          </w:tcPr>
          <w:p w14:paraId="53D32A6C" w14:textId="25050148" w:rsidR="00297C54" w:rsidRPr="008B330E" w:rsidRDefault="00297C54" w:rsidP="00297C54">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 xml:space="preserve">La forestación y la reforestación también reducen el albedo, especialmente en las regiones de latitudes altas, y por ello puede contribuir al calentamiento atmosférico. Como resultado, los beneficios asociados con la forestación y la reforestación pueden ser </w:t>
            </w:r>
            <w:r w:rsidRPr="008B330E">
              <w:rPr>
                <w:rFonts w:ascii="Arial" w:hAnsi="Arial" w:cs="Arial"/>
                <w:sz w:val="20"/>
                <w:szCs w:val="20"/>
              </w:rPr>
              <w:lastRenderedPageBreak/>
              <w:t>meno</w:t>
            </w:r>
            <w:r w:rsidR="003B54CF" w:rsidRPr="008B330E">
              <w:rPr>
                <w:rFonts w:ascii="Arial" w:hAnsi="Arial" w:cs="Arial"/>
                <w:sz w:val="20"/>
                <w:szCs w:val="20"/>
              </w:rPr>
              <w:t>re</w:t>
            </w:r>
            <w:r w:rsidRPr="008B330E">
              <w:rPr>
                <w:rFonts w:ascii="Arial" w:hAnsi="Arial" w:cs="Arial"/>
                <w:sz w:val="20"/>
                <w:szCs w:val="20"/>
              </w:rPr>
              <w:t xml:space="preserve">s en el dominio boreal, y </w:t>
            </w:r>
            <w:r w:rsidR="00A678A9" w:rsidRPr="008B330E">
              <w:rPr>
                <w:rFonts w:ascii="Arial" w:hAnsi="Arial" w:cs="Arial"/>
                <w:sz w:val="20"/>
                <w:szCs w:val="20"/>
              </w:rPr>
              <w:t xml:space="preserve">circuitos </w:t>
            </w:r>
            <w:r w:rsidRPr="008B330E">
              <w:rPr>
                <w:rFonts w:ascii="Arial" w:hAnsi="Arial" w:cs="Arial"/>
                <w:sz w:val="20"/>
                <w:szCs w:val="20"/>
              </w:rPr>
              <w:t>de retroalimentación debe ser considerado</w:t>
            </w:r>
            <w:r w:rsidR="00A678A9" w:rsidRPr="008B330E">
              <w:rPr>
                <w:rFonts w:ascii="Arial" w:hAnsi="Arial" w:cs="Arial"/>
                <w:sz w:val="20"/>
                <w:szCs w:val="20"/>
              </w:rPr>
              <w:t>s</w:t>
            </w:r>
            <w:r w:rsidRPr="008B330E">
              <w:rPr>
                <w:rFonts w:ascii="Arial" w:hAnsi="Arial" w:cs="Arial"/>
                <w:sz w:val="20"/>
                <w:szCs w:val="20"/>
              </w:rPr>
              <w:t xml:space="preserve"> cuidadosamente</w:t>
            </w:r>
          </w:p>
        </w:tc>
        <w:tc>
          <w:tcPr>
            <w:tcW w:w="600" w:type="pct"/>
            <w:shd w:val="clear" w:color="auto" w:fill="00B050"/>
            <w:vAlign w:val="center"/>
          </w:tcPr>
          <w:p w14:paraId="670F4FF1" w14:textId="77777777" w:rsidR="00590900" w:rsidRPr="008B330E" w:rsidRDefault="0071743A" w:rsidP="00D235B4">
            <w:pPr>
              <w:rPr>
                <w:rFonts w:ascii="Arial" w:hAnsi="Arial" w:cs="Arial"/>
                <w:sz w:val="20"/>
                <w:szCs w:val="20"/>
              </w:rPr>
            </w:pPr>
            <w:hyperlink r:id="rId79" w:history="1">
              <w:r w:rsidR="00590900" w:rsidRPr="008B330E">
                <w:rPr>
                  <w:rStyle w:val="Hipervnculo"/>
                  <w:rFonts w:ascii="Arial" w:hAnsi="Arial" w:cs="Arial"/>
                  <w:sz w:val="20"/>
                  <w:szCs w:val="20"/>
                </w:rPr>
                <w:t>http://www.iufro.org/science/gfep/adaptaion-panel/the-report</w:t>
              </w:r>
            </w:hyperlink>
          </w:p>
        </w:tc>
      </w:tr>
      <w:tr w:rsidR="00590900" w:rsidRPr="008B330E" w14:paraId="42D333C0" w14:textId="77777777" w:rsidTr="001E23EE">
        <w:tc>
          <w:tcPr>
            <w:tcW w:w="540" w:type="pct"/>
            <w:vMerge/>
            <w:shd w:val="clear" w:color="auto" w:fill="00B050"/>
            <w:vAlign w:val="center"/>
          </w:tcPr>
          <w:p w14:paraId="6D5168AF" w14:textId="77777777" w:rsidR="00590900" w:rsidRPr="008B330E" w:rsidRDefault="00590900" w:rsidP="00D235B4">
            <w:pPr>
              <w:rPr>
                <w:rFonts w:ascii="Arial" w:hAnsi="Arial" w:cs="Arial"/>
                <w:b/>
                <w:bCs/>
                <w:sz w:val="20"/>
                <w:szCs w:val="20"/>
              </w:rPr>
            </w:pPr>
          </w:p>
        </w:tc>
        <w:tc>
          <w:tcPr>
            <w:tcW w:w="601" w:type="pct"/>
            <w:shd w:val="clear" w:color="auto" w:fill="00B050"/>
            <w:vAlign w:val="center"/>
          </w:tcPr>
          <w:p w14:paraId="6729E826" w14:textId="2A04DA90" w:rsidR="00590900" w:rsidRPr="008B330E" w:rsidRDefault="00590900" w:rsidP="00D235B4">
            <w:pPr>
              <w:rPr>
                <w:rFonts w:ascii="Arial" w:hAnsi="Arial" w:cs="Arial"/>
                <w:b/>
                <w:sz w:val="20"/>
                <w:szCs w:val="20"/>
              </w:rPr>
            </w:pPr>
            <w:r w:rsidRPr="008B330E">
              <w:rPr>
                <w:rFonts w:ascii="Arial" w:hAnsi="Arial" w:cs="Arial"/>
                <w:b/>
                <w:bCs/>
                <w:sz w:val="20"/>
                <w:szCs w:val="20"/>
              </w:rPr>
              <w:t>Crea</w:t>
            </w:r>
            <w:r w:rsidR="00297C54" w:rsidRPr="008B330E">
              <w:rPr>
                <w:rFonts w:ascii="Arial" w:hAnsi="Arial" w:cs="Arial"/>
                <w:b/>
                <w:bCs/>
                <w:sz w:val="20"/>
                <w:szCs w:val="20"/>
              </w:rPr>
              <w:t>ció</w:t>
            </w:r>
            <w:r w:rsidRPr="008B330E">
              <w:rPr>
                <w:rFonts w:ascii="Arial" w:hAnsi="Arial" w:cs="Arial"/>
                <w:b/>
                <w:bCs/>
                <w:sz w:val="20"/>
                <w:szCs w:val="20"/>
              </w:rPr>
              <w:t xml:space="preserve">n </w:t>
            </w:r>
            <w:r w:rsidR="00297C54" w:rsidRPr="008B330E">
              <w:rPr>
                <w:rFonts w:ascii="Arial" w:hAnsi="Arial" w:cs="Arial"/>
                <w:b/>
                <w:bCs/>
                <w:sz w:val="20"/>
                <w:szCs w:val="20"/>
              </w:rPr>
              <w:t>de Refugios</w:t>
            </w:r>
          </w:p>
        </w:tc>
        <w:tc>
          <w:tcPr>
            <w:tcW w:w="1254" w:type="pct"/>
            <w:shd w:val="clear" w:color="auto" w:fill="00B050"/>
            <w:vAlign w:val="center"/>
          </w:tcPr>
          <w:p w14:paraId="4DBBED45" w14:textId="77C58182" w:rsidR="00297C54" w:rsidRPr="008B330E" w:rsidRDefault="00297C54" w:rsidP="00D235B4">
            <w:pPr>
              <w:autoSpaceDE w:val="0"/>
              <w:autoSpaceDN w:val="0"/>
              <w:adjustRightInd w:val="0"/>
              <w:rPr>
                <w:rFonts w:ascii="Arial" w:hAnsi="Arial" w:cs="Arial"/>
                <w:sz w:val="20"/>
                <w:szCs w:val="20"/>
              </w:rPr>
            </w:pPr>
            <w:r w:rsidRPr="008B330E">
              <w:rPr>
                <w:rFonts w:ascii="Arial" w:hAnsi="Arial" w:cs="Arial"/>
                <w:sz w:val="20"/>
                <w:szCs w:val="20"/>
              </w:rPr>
              <w:t>Los refugios son áreas que han resistido los cambios ecológicos que ocurren en otro</w:t>
            </w:r>
            <w:r w:rsidR="00A678A9" w:rsidRPr="008B330E">
              <w:rPr>
                <w:rFonts w:ascii="Arial" w:hAnsi="Arial" w:cs="Arial"/>
                <w:sz w:val="20"/>
                <w:szCs w:val="20"/>
              </w:rPr>
              <w:t>s lugares, a menudo proporcionando</w:t>
            </w:r>
            <w:r w:rsidRPr="008B330E">
              <w:rPr>
                <w:rFonts w:ascii="Arial" w:hAnsi="Arial" w:cs="Arial"/>
                <w:sz w:val="20"/>
                <w:szCs w:val="20"/>
              </w:rPr>
              <w:t xml:space="preserve"> un hábitat adecuado para las </w:t>
            </w:r>
            <w:r w:rsidR="00A678A9" w:rsidRPr="008B330E">
              <w:rPr>
                <w:rFonts w:ascii="Arial" w:hAnsi="Arial" w:cs="Arial"/>
                <w:sz w:val="20"/>
                <w:szCs w:val="20"/>
              </w:rPr>
              <w:t>relicto</w:t>
            </w:r>
            <w:r w:rsidRPr="008B330E">
              <w:rPr>
                <w:rFonts w:ascii="Arial" w:hAnsi="Arial" w:cs="Arial"/>
                <w:sz w:val="20"/>
                <w:szCs w:val="20"/>
              </w:rPr>
              <w:t xml:space="preserve">s </w:t>
            </w:r>
            <w:r w:rsidR="00A678A9" w:rsidRPr="008B330E">
              <w:rPr>
                <w:rFonts w:ascii="Arial" w:hAnsi="Arial" w:cs="Arial"/>
                <w:sz w:val="20"/>
                <w:szCs w:val="20"/>
              </w:rPr>
              <w:t xml:space="preserve">de poblaciones </w:t>
            </w:r>
            <w:r w:rsidRPr="008B330E">
              <w:rPr>
                <w:rFonts w:ascii="Arial" w:hAnsi="Arial" w:cs="Arial"/>
                <w:sz w:val="20"/>
                <w:szCs w:val="20"/>
              </w:rPr>
              <w:t xml:space="preserve">de especies que antes eran más </w:t>
            </w:r>
            <w:r w:rsidR="00A678A9" w:rsidRPr="008B330E">
              <w:rPr>
                <w:rFonts w:ascii="Arial" w:hAnsi="Arial" w:cs="Arial"/>
                <w:sz w:val="20"/>
                <w:szCs w:val="20"/>
              </w:rPr>
              <w:t>extensas</w:t>
            </w:r>
            <w:r w:rsidRPr="008B330E">
              <w:rPr>
                <w:rFonts w:ascii="Arial" w:hAnsi="Arial" w:cs="Arial"/>
                <w:sz w:val="20"/>
                <w:szCs w:val="20"/>
              </w:rPr>
              <w:t xml:space="preserve">. Por ejemplo, durante períodos </w:t>
            </w:r>
            <w:r w:rsidR="00A678A9" w:rsidRPr="008B330E">
              <w:rPr>
                <w:rFonts w:ascii="Arial" w:hAnsi="Arial" w:cs="Arial"/>
                <w:sz w:val="20"/>
                <w:szCs w:val="20"/>
              </w:rPr>
              <w:t xml:space="preserve">previos </w:t>
            </w:r>
            <w:r w:rsidRPr="008B330E">
              <w:rPr>
                <w:rFonts w:ascii="Arial" w:hAnsi="Arial" w:cs="Arial"/>
                <w:sz w:val="20"/>
                <w:szCs w:val="20"/>
              </w:rPr>
              <w:t>de cambio climático</w:t>
            </w:r>
            <w:r w:rsidR="00A678A9" w:rsidRPr="008B330E">
              <w:rPr>
                <w:rFonts w:ascii="Arial" w:hAnsi="Arial" w:cs="Arial"/>
                <w:sz w:val="20"/>
                <w:szCs w:val="20"/>
              </w:rPr>
              <w:t xml:space="preserve"> rápido</w:t>
            </w:r>
            <w:r w:rsidRPr="008B330E">
              <w:rPr>
                <w:rFonts w:ascii="Arial" w:hAnsi="Arial" w:cs="Arial"/>
                <w:sz w:val="20"/>
                <w:szCs w:val="20"/>
              </w:rPr>
              <w:t>, las poblaciones en riesgo persistieron en refugios que evita</w:t>
            </w:r>
            <w:r w:rsidR="00A678A9" w:rsidRPr="008B330E">
              <w:rPr>
                <w:rFonts w:ascii="Arial" w:hAnsi="Arial" w:cs="Arial"/>
                <w:sz w:val="20"/>
                <w:szCs w:val="20"/>
              </w:rPr>
              <w:t>ron</w:t>
            </w:r>
            <w:r w:rsidRPr="008B330E">
              <w:rPr>
                <w:rFonts w:ascii="Arial" w:hAnsi="Arial" w:cs="Arial"/>
                <w:sz w:val="20"/>
                <w:szCs w:val="20"/>
              </w:rPr>
              <w:t xml:space="preserve"> </w:t>
            </w:r>
            <w:r w:rsidR="00A678A9" w:rsidRPr="008B330E">
              <w:rPr>
                <w:rFonts w:ascii="Arial" w:hAnsi="Arial" w:cs="Arial"/>
                <w:sz w:val="20"/>
                <w:szCs w:val="20"/>
              </w:rPr>
              <w:t xml:space="preserve">los </w:t>
            </w:r>
            <w:r w:rsidRPr="008B330E">
              <w:rPr>
                <w:rFonts w:ascii="Arial" w:hAnsi="Arial" w:cs="Arial"/>
                <w:sz w:val="20"/>
                <w:szCs w:val="20"/>
              </w:rPr>
              <w:t>impactos extremos en el clima</w:t>
            </w:r>
          </w:p>
        </w:tc>
        <w:tc>
          <w:tcPr>
            <w:tcW w:w="1052" w:type="pct"/>
            <w:shd w:val="clear" w:color="auto" w:fill="00B050"/>
            <w:vAlign w:val="center"/>
          </w:tcPr>
          <w:p w14:paraId="3D8A4662" w14:textId="0AD174FD" w:rsidR="00297C54" w:rsidRPr="008B330E" w:rsidRDefault="00297C54" w:rsidP="00EF59F3">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 xml:space="preserve">Los ecosistemas pueden estar mejor amortiguados contra las perturbaciones del cambio climático y </w:t>
            </w:r>
            <w:r w:rsidR="00A678A9" w:rsidRPr="008B330E">
              <w:rPr>
                <w:rFonts w:ascii="Arial" w:hAnsi="Arial" w:cs="Arial"/>
                <w:sz w:val="20"/>
                <w:szCs w:val="20"/>
              </w:rPr>
              <w:t xml:space="preserve">los disturbios </w:t>
            </w:r>
            <w:r w:rsidRPr="008B330E">
              <w:rPr>
                <w:rFonts w:ascii="Arial" w:hAnsi="Arial" w:cs="Arial"/>
                <w:sz w:val="20"/>
                <w:szCs w:val="20"/>
              </w:rPr>
              <w:t xml:space="preserve">de corto plazo, y contienen comunidades y especies que se encuentran en situación de riesgo </w:t>
            </w:r>
            <w:r w:rsidR="00A678A9" w:rsidRPr="008B330E">
              <w:rPr>
                <w:rFonts w:ascii="Arial" w:hAnsi="Arial" w:cs="Arial"/>
                <w:sz w:val="20"/>
                <w:szCs w:val="20"/>
              </w:rPr>
              <w:t xml:space="preserve">en el </w:t>
            </w:r>
            <w:r w:rsidRPr="008B330E">
              <w:rPr>
                <w:rFonts w:ascii="Arial" w:hAnsi="Arial" w:cs="Arial"/>
                <w:sz w:val="20"/>
                <w:szCs w:val="20"/>
              </w:rPr>
              <w:t xml:space="preserve">paisaje </w:t>
            </w:r>
            <w:r w:rsidR="00A678A9" w:rsidRPr="008B330E">
              <w:rPr>
                <w:rFonts w:ascii="Arial" w:hAnsi="Arial" w:cs="Arial"/>
                <w:sz w:val="20"/>
                <w:szCs w:val="20"/>
              </w:rPr>
              <w:t>mayor</w:t>
            </w:r>
          </w:p>
        </w:tc>
        <w:tc>
          <w:tcPr>
            <w:tcW w:w="953" w:type="pct"/>
            <w:shd w:val="clear" w:color="auto" w:fill="00B050"/>
            <w:vAlign w:val="center"/>
          </w:tcPr>
          <w:p w14:paraId="7CBB0107" w14:textId="20E5C2C4" w:rsidR="00297C54" w:rsidRPr="008B330E" w:rsidRDefault="00A678A9" w:rsidP="00EF59F3">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 xml:space="preserve">Se </w:t>
            </w:r>
            <w:r w:rsidR="00910555" w:rsidRPr="008B330E">
              <w:rPr>
                <w:rFonts w:ascii="Arial" w:hAnsi="Arial" w:cs="Arial"/>
                <w:sz w:val="20"/>
                <w:szCs w:val="20"/>
              </w:rPr>
              <w:t>requiere</w:t>
            </w:r>
            <w:r w:rsidRPr="008B330E">
              <w:rPr>
                <w:rFonts w:ascii="Arial" w:hAnsi="Arial" w:cs="Arial"/>
                <w:sz w:val="20"/>
                <w:szCs w:val="20"/>
              </w:rPr>
              <w:t xml:space="preserve"> </w:t>
            </w:r>
            <w:r w:rsidR="00297C54" w:rsidRPr="008B330E">
              <w:rPr>
                <w:rFonts w:ascii="Arial" w:hAnsi="Arial" w:cs="Arial"/>
                <w:sz w:val="20"/>
                <w:szCs w:val="20"/>
              </w:rPr>
              <w:t xml:space="preserve">actividades de </w:t>
            </w:r>
            <w:r w:rsidRPr="008B330E">
              <w:rPr>
                <w:rFonts w:ascii="Arial" w:hAnsi="Arial" w:cs="Arial"/>
                <w:sz w:val="20"/>
                <w:szCs w:val="20"/>
              </w:rPr>
              <w:t xml:space="preserve">manejo </w:t>
            </w:r>
            <w:r w:rsidR="00297C54" w:rsidRPr="008B330E">
              <w:rPr>
                <w:rFonts w:ascii="Arial" w:hAnsi="Arial" w:cs="Arial"/>
                <w:sz w:val="20"/>
                <w:szCs w:val="20"/>
              </w:rPr>
              <w:t>para crear y mantener refugios</w:t>
            </w:r>
          </w:p>
        </w:tc>
        <w:tc>
          <w:tcPr>
            <w:tcW w:w="600" w:type="pct"/>
            <w:shd w:val="clear" w:color="auto" w:fill="00B050"/>
            <w:vAlign w:val="center"/>
          </w:tcPr>
          <w:p w14:paraId="2D236B2C" w14:textId="77777777" w:rsidR="00590900" w:rsidRPr="008B330E" w:rsidRDefault="0071743A" w:rsidP="00D235B4">
            <w:pPr>
              <w:rPr>
                <w:rStyle w:val="CitaHTML"/>
                <w:rFonts w:ascii="Arial" w:hAnsi="Arial" w:cs="Arial"/>
                <w:i w:val="0"/>
                <w:sz w:val="20"/>
                <w:szCs w:val="20"/>
              </w:rPr>
            </w:pPr>
            <w:hyperlink r:id="rId80" w:history="1">
              <w:r w:rsidR="00590900" w:rsidRPr="008B330E">
                <w:rPr>
                  <w:rStyle w:val="Hipervnculo"/>
                  <w:rFonts w:ascii="Arial" w:hAnsi="Arial" w:cs="Arial"/>
                  <w:sz w:val="20"/>
                  <w:szCs w:val="20"/>
                </w:rPr>
                <w:t>http://www.nrs.fs.fed.us/pubs/40543</w:t>
              </w:r>
            </w:hyperlink>
          </w:p>
        </w:tc>
      </w:tr>
      <w:tr w:rsidR="00590900" w:rsidRPr="008B330E" w14:paraId="07178B78" w14:textId="77777777" w:rsidTr="001E23EE">
        <w:tc>
          <w:tcPr>
            <w:tcW w:w="540" w:type="pct"/>
            <w:vMerge/>
            <w:shd w:val="clear" w:color="auto" w:fill="00B050"/>
            <w:vAlign w:val="center"/>
          </w:tcPr>
          <w:p w14:paraId="3B753281" w14:textId="77777777" w:rsidR="00590900" w:rsidRPr="008B330E" w:rsidRDefault="00590900" w:rsidP="00D235B4">
            <w:pPr>
              <w:rPr>
                <w:rFonts w:ascii="Arial" w:hAnsi="Arial" w:cs="Arial"/>
                <w:b/>
                <w:bCs/>
                <w:sz w:val="20"/>
                <w:szCs w:val="20"/>
              </w:rPr>
            </w:pPr>
          </w:p>
        </w:tc>
        <w:tc>
          <w:tcPr>
            <w:tcW w:w="601" w:type="pct"/>
            <w:shd w:val="clear" w:color="auto" w:fill="00B050"/>
            <w:vAlign w:val="center"/>
          </w:tcPr>
          <w:p w14:paraId="1A1F4BF8" w14:textId="6959FDA6" w:rsidR="00590900" w:rsidRPr="008B330E" w:rsidRDefault="00297C54" w:rsidP="00D235B4">
            <w:pPr>
              <w:rPr>
                <w:rFonts w:ascii="Arial" w:hAnsi="Arial" w:cs="Arial"/>
                <w:b/>
                <w:bCs/>
                <w:sz w:val="20"/>
                <w:szCs w:val="20"/>
              </w:rPr>
            </w:pPr>
            <w:r w:rsidRPr="008B330E">
              <w:rPr>
                <w:rFonts w:ascii="Arial" w:hAnsi="Arial" w:cs="Arial"/>
                <w:b/>
                <w:sz w:val="20"/>
                <w:szCs w:val="20"/>
              </w:rPr>
              <w:t>Aumentar la diversidad genética</w:t>
            </w:r>
          </w:p>
        </w:tc>
        <w:tc>
          <w:tcPr>
            <w:tcW w:w="1254" w:type="pct"/>
            <w:shd w:val="clear" w:color="auto" w:fill="00B050"/>
            <w:vAlign w:val="center"/>
          </w:tcPr>
          <w:p w14:paraId="3DB2190C" w14:textId="5B212CAC" w:rsidR="00F43C80" w:rsidRPr="008B330E" w:rsidRDefault="00F43C80" w:rsidP="00D235B4">
            <w:pPr>
              <w:autoSpaceDE w:val="0"/>
              <w:autoSpaceDN w:val="0"/>
              <w:adjustRightInd w:val="0"/>
              <w:rPr>
                <w:rFonts w:ascii="Arial" w:hAnsi="Arial" w:cs="Arial"/>
                <w:bCs/>
                <w:sz w:val="20"/>
                <w:szCs w:val="20"/>
              </w:rPr>
            </w:pPr>
            <w:r w:rsidRPr="008B330E">
              <w:rPr>
                <w:rFonts w:ascii="Arial" w:hAnsi="Arial" w:cs="Arial"/>
                <w:bCs/>
                <w:sz w:val="20"/>
                <w:szCs w:val="20"/>
              </w:rPr>
              <w:t>Aumentar la diversidad genética de los árboles: Use semillas, germoplasma y otro material genético de</w:t>
            </w:r>
            <w:r w:rsidR="005E5115" w:rsidRPr="008B330E">
              <w:rPr>
                <w:rFonts w:ascii="Arial" w:hAnsi="Arial" w:cs="Arial"/>
                <w:bCs/>
                <w:sz w:val="20"/>
                <w:szCs w:val="20"/>
              </w:rPr>
              <w:t xml:space="preserve"> un ámbito </w:t>
            </w:r>
            <w:r w:rsidRPr="008B330E">
              <w:rPr>
                <w:rFonts w:ascii="Arial" w:hAnsi="Arial" w:cs="Arial"/>
                <w:bCs/>
                <w:sz w:val="20"/>
                <w:szCs w:val="20"/>
              </w:rPr>
              <w:t xml:space="preserve">geográfico </w:t>
            </w:r>
            <w:r w:rsidR="005E5115" w:rsidRPr="008B330E">
              <w:rPr>
                <w:rFonts w:ascii="Arial" w:hAnsi="Arial" w:cs="Arial"/>
                <w:bCs/>
                <w:sz w:val="20"/>
                <w:szCs w:val="20"/>
              </w:rPr>
              <w:t xml:space="preserve">mayor, </w:t>
            </w:r>
            <w:r w:rsidRPr="008B330E">
              <w:rPr>
                <w:rFonts w:ascii="Arial" w:hAnsi="Arial" w:cs="Arial"/>
                <w:bCs/>
                <w:sz w:val="20"/>
                <w:szCs w:val="20"/>
              </w:rPr>
              <w:t>favorec</w:t>
            </w:r>
            <w:r w:rsidR="005E5115" w:rsidRPr="008B330E">
              <w:rPr>
                <w:rFonts w:ascii="Arial" w:hAnsi="Arial" w:cs="Arial"/>
                <w:bCs/>
                <w:sz w:val="20"/>
                <w:szCs w:val="20"/>
              </w:rPr>
              <w:t>i</w:t>
            </w:r>
            <w:r w:rsidRPr="008B330E">
              <w:rPr>
                <w:rFonts w:ascii="Arial" w:hAnsi="Arial" w:cs="Arial"/>
                <w:bCs/>
                <w:sz w:val="20"/>
                <w:szCs w:val="20"/>
              </w:rPr>
              <w:t>e</w:t>
            </w:r>
            <w:r w:rsidR="005E5115" w:rsidRPr="008B330E">
              <w:rPr>
                <w:rFonts w:ascii="Arial" w:hAnsi="Arial" w:cs="Arial"/>
                <w:bCs/>
                <w:sz w:val="20"/>
                <w:szCs w:val="20"/>
              </w:rPr>
              <w:t>ndo</w:t>
            </w:r>
            <w:r w:rsidRPr="008B330E">
              <w:rPr>
                <w:rFonts w:ascii="Arial" w:hAnsi="Arial" w:cs="Arial"/>
                <w:bCs/>
                <w:sz w:val="20"/>
                <w:szCs w:val="20"/>
              </w:rPr>
              <w:t xml:space="preserve"> </w:t>
            </w:r>
            <w:r w:rsidR="005E5115" w:rsidRPr="008B330E">
              <w:rPr>
                <w:rFonts w:ascii="Arial" w:hAnsi="Arial" w:cs="Arial"/>
                <w:bCs/>
                <w:sz w:val="20"/>
                <w:szCs w:val="20"/>
              </w:rPr>
              <w:t xml:space="preserve">los </w:t>
            </w:r>
            <w:r w:rsidRPr="008B330E">
              <w:rPr>
                <w:rFonts w:ascii="Arial" w:hAnsi="Arial" w:cs="Arial"/>
                <w:bCs/>
                <w:sz w:val="20"/>
                <w:szCs w:val="20"/>
              </w:rPr>
              <w:t>genotipos que están mejor adaptados a las condiciones futuras</w:t>
            </w:r>
          </w:p>
        </w:tc>
        <w:tc>
          <w:tcPr>
            <w:tcW w:w="1052" w:type="pct"/>
            <w:shd w:val="clear" w:color="auto" w:fill="00B050"/>
            <w:vAlign w:val="center"/>
          </w:tcPr>
          <w:p w14:paraId="42F5F735" w14:textId="3E5A40C7" w:rsidR="00F43C80" w:rsidRPr="008B330E" w:rsidRDefault="005E5115" w:rsidP="00F43C80">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 xml:space="preserve">La mayor </w:t>
            </w:r>
            <w:r w:rsidR="00F43C80" w:rsidRPr="008B330E">
              <w:rPr>
                <w:rFonts w:ascii="Arial" w:hAnsi="Arial" w:cs="Arial"/>
                <w:sz w:val="20"/>
                <w:szCs w:val="20"/>
              </w:rPr>
              <w:t xml:space="preserve">diversidad genética dentro </w:t>
            </w:r>
            <w:r w:rsidRPr="008B330E">
              <w:rPr>
                <w:rFonts w:ascii="Arial" w:hAnsi="Arial" w:cs="Arial"/>
                <w:sz w:val="20"/>
                <w:szCs w:val="20"/>
              </w:rPr>
              <w:t xml:space="preserve">de </w:t>
            </w:r>
            <w:r w:rsidR="00F43C80" w:rsidRPr="008B330E">
              <w:rPr>
                <w:rFonts w:ascii="Arial" w:hAnsi="Arial" w:cs="Arial"/>
                <w:sz w:val="20"/>
                <w:szCs w:val="20"/>
              </w:rPr>
              <w:t xml:space="preserve">y entre </w:t>
            </w:r>
            <w:r w:rsidRPr="008B330E">
              <w:rPr>
                <w:rFonts w:ascii="Arial" w:hAnsi="Arial" w:cs="Arial"/>
                <w:sz w:val="20"/>
                <w:szCs w:val="20"/>
              </w:rPr>
              <w:t>especies puede</w:t>
            </w:r>
            <w:r w:rsidR="00F43C80" w:rsidRPr="008B330E">
              <w:rPr>
                <w:rFonts w:ascii="Arial" w:hAnsi="Arial" w:cs="Arial"/>
                <w:sz w:val="20"/>
                <w:szCs w:val="20"/>
              </w:rPr>
              <w:t xml:space="preserve"> ayudar a las especies a adaptarse a las nuevas condiciones o sitios, distribuyendo el riesgo en una población más diversa.</w:t>
            </w:r>
          </w:p>
          <w:p w14:paraId="31C554A6" w14:textId="469398C4" w:rsidR="00F43C80" w:rsidRPr="008B330E" w:rsidRDefault="00F43C80" w:rsidP="00F43C80">
            <w:pPr>
              <w:pStyle w:val="Prrafodelista"/>
              <w:numPr>
                <w:ilvl w:val="0"/>
                <w:numId w:val="39"/>
              </w:numPr>
              <w:autoSpaceDE w:val="0"/>
              <w:autoSpaceDN w:val="0"/>
              <w:adjustRightInd w:val="0"/>
              <w:spacing w:after="0"/>
              <w:ind w:left="173" w:hanging="173"/>
              <w:rPr>
                <w:rFonts w:ascii="Arial" w:hAnsi="Arial" w:cs="Arial"/>
                <w:sz w:val="20"/>
                <w:szCs w:val="20"/>
              </w:rPr>
            </w:pPr>
            <w:r w:rsidRPr="008B330E">
              <w:rPr>
                <w:rFonts w:ascii="Arial" w:hAnsi="Arial" w:cs="Arial"/>
                <w:color w:val="000000"/>
                <w:sz w:val="20"/>
                <w:szCs w:val="20"/>
              </w:rPr>
              <w:t xml:space="preserve">Ventaja de regeneración y </w:t>
            </w:r>
            <w:r w:rsidR="005E5115" w:rsidRPr="008B330E">
              <w:rPr>
                <w:rFonts w:ascii="Arial" w:hAnsi="Arial" w:cs="Arial"/>
                <w:color w:val="000000"/>
                <w:sz w:val="20"/>
                <w:szCs w:val="20"/>
              </w:rPr>
              <w:t>establecimiento</w:t>
            </w:r>
            <w:r w:rsidRPr="008B330E">
              <w:rPr>
                <w:rFonts w:ascii="Arial" w:hAnsi="Arial" w:cs="Arial"/>
                <w:color w:val="000000"/>
                <w:sz w:val="20"/>
                <w:szCs w:val="20"/>
              </w:rPr>
              <w:t xml:space="preserve"> </w:t>
            </w:r>
          </w:p>
        </w:tc>
        <w:tc>
          <w:tcPr>
            <w:tcW w:w="953" w:type="pct"/>
            <w:shd w:val="clear" w:color="auto" w:fill="00B050"/>
            <w:vAlign w:val="center"/>
          </w:tcPr>
          <w:p w14:paraId="5AAFB1CD" w14:textId="7D49650B" w:rsidR="00F43C80" w:rsidRPr="008B330E" w:rsidRDefault="005E5115" w:rsidP="00F43C80">
            <w:pPr>
              <w:pStyle w:val="Prrafodelista"/>
              <w:numPr>
                <w:ilvl w:val="0"/>
                <w:numId w:val="39"/>
              </w:numPr>
              <w:autoSpaceDE w:val="0"/>
              <w:autoSpaceDN w:val="0"/>
              <w:adjustRightInd w:val="0"/>
              <w:spacing w:after="0"/>
              <w:ind w:left="173" w:hanging="173"/>
              <w:rPr>
                <w:rFonts w:ascii="Arial" w:hAnsi="Arial" w:cs="Arial"/>
                <w:color w:val="000000"/>
                <w:sz w:val="20"/>
                <w:szCs w:val="20"/>
              </w:rPr>
            </w:pPr>
            <w:r w:rsidRPr="008B330E">
              <w:rPr>
                <w:rFonts w:ascii="Arial" w:hAnsi="Arial" w:cs="Arial"/>
                <w:color w:val="000000"/>
                <w:sz w:val="20"/>
                <w:szCs w:val="20"/>
              </w:rPr>
              <w:t xml:space="preserve">El </w:t>
            </w:r>
            <w:r w:rsidR="00F43C80" w:rsidRPr="008B330E">
              <w:rPr>
                <w:rFonts w:ascii="Arial" w:hAnsi="Arial" w:cs="Arial"/>
                <w:color w:val="000000"/>
                <w:sz w:val="20"/>
                <w:szCs w:val="20"/>
              </w:rPr>
              <w:t>enfoqu</w:t>
            </w:r>
            <w:r w:rsidRPr="008B330E">
              <w:rPr>
                <w:rFonts w:ascii="Arial" w:hAnsi="Arial" w:cs="Arial"/>
                <w:color w:val="000000"/>
                <w:sz w:val="20"/>
                <w:szCs w:val="20"/>
              </w:rPr>
              <w:t>e puede ser actualmente limitado</w:t>
            </w:r>
            <w:r w:rsidR="00F43C80" w:rsidRPr="008B330E">
              <w:rPr>
                <w:rFonts w:ascii="Arial" w:hAnsi="Arial" w:cs="Arial"/>
                <w:color w:val="000000"/>
                <w:sz w:val="20"/>
                <w:szCs w:val="20"/>
              </w:rPr>
              <w:t xml:space="preserve"> por la incertidumbre </w:t>
            </w:r>
            <w:r w:rsidRPr="008B330E">
              <w:rPr>
                <w:rFonts w:ascii="Arial" w:hAnsi="Arial" w:cs="Arial"/>
                <w:color w:val="000000"/>
                <w:sz w:val="20"/>
                <w:szCs w:val="20"/>
              </w:rPr>
              <w:t xml:space="preserve">en torno </w:t>
            </w:r>
            <w:r w:rsidR="00F43C80" w:rsidRPr="008B330E">
              <w:rPr>
                <w:rFonts w:ascii="Arial" w:hAnsi="Arial" w:cs="Arial"/>
                <w:color w:val="000000"/>
                <w:sz w:val="20"/>
                <w:szCs w:val="20"/>
              </w:rPr>
              <w:t xml:space="preserve">a las </w:t>
            </w:r>
            <w:r w:rsidRPr="008B330E">
              <w:rPr>
                <w:rFonts w:ascii="Arial" w:hAnsi="Arial" w:cs="Arial"/>
                <w:color w:val="000000"/>
                <w:sz w:val="20"/>
                <w:szCs w:val="20"/>
              </w:rPr>
              <w:t xml:space="preserve">precisas </w:t>
            </w:r>
            <w:r w:rsidR="00F43C80" w:rsidRPr="008B330E">
              <w:rPr>
                <w:rFonts w:ascii="Arial" w:hAnsi="Arial" w:cs="Arial"/>
                <w:color w:val="000000"/>
                <w:sz w:val="20"/>
                <w:szCs w:val="20"/>
              </w:rPr>
              <w:t xml:space="preserve">futuras condiciones, y </w:t>
            </w:r>
            <w:r w:rsidRPr="008B330E">
              <w:rPr>
                <w:rFonts w:ascii="Arial" w:hAnsi="Arial" w:cs="Arial"/>
                <w:color w:val="000000"/>
                <w:sz w:val="20"/>
                <w:szCs w:val="20"/>
              </w:rPr>
              <w:t xml:space="preserve">a cuáles </w:t>
            </w:r>
            <w:r w:rsidR="00F43C80" w:rsidRPr="008B330E">
              <w:rPr>
                <w:rFonts w:ascii="Arial" w:hAnsi="Arial" w:cs="Arial"/>
                <w:color w:val="000000"/>
                <w:sz w:val="20"/>
                <w:szCs w:val="20"/>
              </w:rPr>
              <w:t xml:space="preserve">genotipos </w:t>
            </w:r>
            <w:r w:rsidRPr="008B330E">
              <w:rPr>
                <w:rFonts w:ascii="Arial" w:hAnsi="Arial" w:cs="Arial"/>
                <w:color w:val="000000"/>
                <w:sz w:val="20"/>
                <w:szCs w:val="20"/>
              </w:rPr>
              <w:t>se ajustará</w:t>
            </w:r>
            <w:r w:rsidR="00F43C80" w:rsidRPr="008B330E">
              <w:rPr>
                <w:rFonts w:ascii="Arial" w:hAnsi="Arial" w:cs="Arial"/>
                <w:color w:val="000000"/>
                <w:sz w:val="20"/>
                <w:szCs w:val="20"/>
              </w:rPr>
              <w:t xml:space="preserve">n </w:t>
            </w:r>
            <w:r w:rsidRPr="008B330E">
              <w:rPr>
                <w:rFonts w:ascii="Arial" w:hAnsi="Arial" w:cs="Arial"/>
                <w:color w:val="000000"/>
                <w:sz w:val="20"/>
                <w:szCs w:val="20"/>
              </w:rPr>
              <w:t xml:space="preserve">mejor </w:t>
            </w:r>
            <w:r w:rsidR="00F43C80" w:rsidRPr="008B330E">
              <w:rPr>
                <w:rFonts w:ascii="Arial" w:hAnsi="Arial" w:cs="Arial"/>
                <w:color w:val="000000"/>
                <w:sz w:val="20"/>
                <w:szCs w:val="20"/>
              </w:rPr>
              <w:t>a estas condiciones</w:t>
            </w:r>
          </w:p>
          <w:p w14:paraId="7BFA954A" w14:textId="4D3BE7CF" w:rsidR="00F43C80" w:rsidRPr="008B330E" w:rsidRDefault="00F43C80" w:rsidP="00F43C80">
            <w:pPr>
              <w:pStyle w:val="Prrafodelista"/>
              <w:numPr>
                <w:ilvl w:val="0"/>
                <w:numId w:val="39"/>
              </w:numPr>
              <w:autoSpaceDE w:val="0"/>
              <w:autoSpaceDN w:val="0"/>
              <w:adjustRightInd w:val="0"/>
              <w:spacing w:after="0"/>
              <w:ind w:left="173" w:hanging="173"/>
              <w:rPr>
                <w:rFonts w:ascii="Arial" w:hAnsi="Arial" w:cs="Arial"/>
                <w:sz w:val="20"/>
                <w:szCs w:val="20"/>
              </w:rPr>
            </w:pPr>
            <w:r w:rsidRPr="008B330E">
              <w:rPr>
                <w:rFonts w:ascii="Arial" w:hAnsi="Arial" w:cs="Arial"/>
                <w:color w:val="000000"/>
                <w:sz w:val="20"/>
                <w:szCs w:val="20"/>
              </w:rPr>
              <w:t>limitada por el material fuente disponible</w:t>
            </w:r>
          </w:p>
        </w:tc>
        <w:tc>
          <w:tcPr>
            <w:tcW w:w="600" w:type="pct"/>
            <w:shd w:val="clear" w:color="auto" w:fill="00B050"/>
            <w:vAlign w:val="center"/>
          </w:tcPr>
          <w:p w14:paraId="573E2B7F" w14:textId="77777777" w:rsidR="00590900" w:rsidRPr="008B330E" w:rsidRDefault="0071743A" w:rsidP="00D235B4">
            <w:pPr>
              <w:rPr>
                <w:rFonts w:ascii="Arial" w:hAnsi="Arial" w:cs="Arial"/>
                <w:sz w:val="20"/>
                <w:szCs w:val="20"/>
              </w:rPr>
            </w:pPr>
            <w:hyperlink r:id="rId81" w:history="1">
              <w:r w:rsidR="00590900" w:rsidRPr="008B330E">
                <w:rPr>
                  <w:rStyle w:val="Hipervnculo"/>
                  <w:rFonts w:ascii="Arial" w:hAnsi="Arial" w:cs="Arial"/>
                  <w:sz w:val="20"/>
                  <w:szCs w:val="20"/>
                </w:rPr>
                <w:t>http://www.iufro.org/science/gfep/adaptaion-panel/the-report/</w:t>
              </w:r>
            </w:hyperlink>
          </w:p>
        </w:tc>
      </w:tr>
      <w:tr w:rsidR="00590900" w:rsidRPr="008B330E" w14:paraId="69500578" w14:textId="77777777" w:rsidTr="001E23EE">
        <w:tc>
          <w:tcPr>
            <w:tcW w:w="540" w:type="pct"/>
            <w:vMerge/>
            <w:shd w:val="clear" w:color="auto" w:fill="00B050"/>
            <w:vAlign w:val="center"/>
          </w:tcPr>
          <w:p w14:paraId="2D4E3663" w14:textId="77777777" w:rsidR="00590900" w:rsidRPr="008B330E" w:rsidRDefault="00590900" w:rsidP="00D235B4">
            <w:pPr>
              <w:rPr>
                <w:rFonts w:ascii="Arial" w:hAnsi="Arial" w:cs="Arial"/>
                <w:b/>
                <w:bCs/>
                <w:sz w:val="20"/>
                <w:szCs w:val="20"/>
              </w:rPr>
            </w:pPr>
          </w:p>
        </w:tc>
        <w:tc>
          <w:tcPr>
            <w:tcW w:w="601" w:type="pct"/>
            <w:shd w:val="clear" w:color="auto" w:fill="00B050"/>
            <w:vAlign w:val="center"/>
          </w:tcPr>
          <w:p w14:paraId="2C894BDB" w14:textId="77777777" w:rsidR="00590900" w:rsidRPr="008B330E" w:rsidRDefault="00590900" w:rsidP="00D235B4">
            <w:pPr>
              <w:rPr>
                <w:rFonts w:ascii="Arial" w:hAnsi="Arial" w:cs="Arial"/>
                <w:b/>
                <w:bCs/>
                <w:sz w:val="20"/>
                <w:szCs w:val="20"/>
              </w:rPr>
            </w:pPr>
          </w:p>
          <w:p w14:paraId="2A2FECDF" w14:textId="00FD1F64" w:rsidR="00590900" w:rsidRPr="008B330E" w:rsidRDefault="002C468B" w:rsidP="00D235B4">
            <w:pPr>
              <w:rPr>
                <w:rFonts w:ascii="Arial" w:hAnsi="Arial" w:cs="Arial"/>
                <w:b/>
                <w:bCs/>
                <w:sz w:val="20"/>
                <w:szCs w:val="20"/>
              </w:rPr>
            </w:pPr>
            <w:r w:rsidRPr="008B330E">
              <w:rPr>
                <w:rFonts w:ascii="Arial" w:hAnsi="Arial" w:cs="Arial"/>
                <w:b/>
                <w:sz w:val="20"/>
                <w:szCs w:val="20"/>
              </w:rPr>
              <w:t>Mantener las funciones ecológicas fundamentales</w:t>
            </w:r>
          </w:p>
        </w:tc>
        <w:tc>
          <w:tcPr>
            <w:tcW w:w="1254" w:type="pct"/>
            <w:shd w:val="clear" w:color="auto" w:fill="00B050"/>
            <w:vAlign w:val="center"/>
          </w:tcPr>
          <w:p w14:paraId="5FE29791" w14:textId="05D442D1" w:rsidR="002C468B" w:rsidRPr="008B330E" w:rsidRDefault="002C468B" w:rsidP="002C468B">
            <w:pPr>
              <w:autoSpaceDE w:val="0"/>
              <w:autoSpaceDN w:val="0"/>
              <w:adjustRightInd w:val="0"/>
              <w:rPr>
                <w:rFonts w:ascii="Arial" w:hAnsi="Arial" w:cs="Arial"/>
                <w:sz w:val="20"/>
                <w:szCs w:val="20"/>
              </w:rPr>
            </w:pPr>
            <w:r w:rsidRPr="008B330E">
              <w:rPr>
                <w:rFonts w:ascii="Arial" w:hAnsi="Arial" w:cs="Arial"/>
                <w:sz w:val="20"/>
                <w:szCs w:val="20"/>
              </w:rPr>
              <w:t xml:space="preserve">Un ejemplo de una táctica de adaptación es alterar la programación de las operaciones de explotación forestal para evitar la compactación del suelo, </w:t>
            </w:r>
            <w:r w:rsidR="00B53A0A" w:rsidRPr="008B330E">
              <w:rPr>
                <w:rFonts w:ascii="Arial" w:hAnsi="Arial" w:cs="Arial"/>
                <w:sz w:val="20"/>
                <w:szCs w:val="20"/>
              </w:rPr>
              <w:t>considerando</w:t>
            </w:r>
            <w:r w:rsidRPr="008B330E">
              <w:rPr>
                <w:rFonts w:ascii="Arial" w:hAnsi="Arial" w:cs="Arial"/>
                <w:sz w:val="20"/>
                <w:szCs w:val="20"/>
              </w:rPr>
              <w:t xml:space="preserve"> que el tiempo </w:t>
            </w:r>
            <w:r w:rsidR="00B53A0A" w:rsidRPr="008B330E">
              <w:rPr>
                <w:rFonts w:ascii="Arial" w:hAnsi="Arial" w:cs="Arial"/>
                <w:sz w:val="20"/>
                <w:szCs w:val="20"/>
              </w:rPr>
              <w:t xml:space="preserve">en el cual </w:t>
            </w:r>
            <w:r w:rsidRPr="008B330E">
              <w:rPr>
                <w:rFonts w:ascii="Arial" w:hAnsi="Arial" w:cs="Arial"/>
                <w:sz w:val="20"/>
                <w:szCs w:val="20"/>
              </w:rPr>
              <w:t xml:space="preserve">los suelos se congelarán o </w:t>
            </w:r>
            <w:r w:rsidR="00B53A0A" w:rsidRPr="008B330E">
              <w:rPr>
                <w:rFonts w:ascii="Arial" w:hAnsi="Arial" w:cs="Arial"/>
                <w:sz w:val="20"/>
                <w:szCs w:val="20"/>
              </w:rPr>
              <w:t xml:space="preserve">estarán </w:t>
            </w:r>
            <w:r w:rsidRPr="008B330E">
              <w:rPr>
                <w:rFonts w:ascii="Arial" w:hAnsi="Arial" w:cs="Arial"/>
                <w:sz w:val="20"/>
                <w:szCs w:val="20"/>
              </w:rPr>
              <w:t>protegidos por la capa de nieve está disminuyendo.</w:t>
            </w:r>
          </w:p>
          <w:p w14:paraId="6CAE8B59" w14:textId="78A05C1D" w:rsidR="002C468B" w:rsidRPr="008B330E" w:rsidRDefault="002C468B" w:rsidP="002C468B">
            <w:pPr>
              <w:autoSpaceDE w:val="0"/>
              <w:autoSpaceDN w:val="0"/>
              <w:adjustRightInd w:val="0"/>
              <w:rPr>
                <w:rFonts w:ascii="Arial" w:hAnsi="Arial" w:cs="Arial"/>
                <w:sz w:val="20"/>
                <w:szCs w:val="20"/>
              </w:rPr>
            </w:pPr>
            <w:r w:rsidRPr="008B330E">
              <w:rPr>
                <w:rFonts w:ascii="Arial" w:hAnsi="Arial" w:cs="Arial"/>
                <w:sz w:val="20"/>
                <w:szCs w:val="20"/>
              </w:rPr>
              <w:lastRenderedPageBreak/>
              <w:t xml:space="preserve">Otra opción es retener </w:t>
            </w:r>
            <w:r w:rsidR="00B53A0A" w:rsidRPr="008B330E">
              <w:rPr>
                <w:rFonts w:ascii="Arial" w:hAnsi="Arial" w:cs="Arial"/>
                <w:sz w:val="20"/>
                <w:szCs w:val="20"/>
              </w:rPr>
              <w:t xml:space="preserve">los </w:t>
            </w:r>
            <w:r w:rsidRPr="008B330E">
              <w:rPr>
                <w:rFonts w:ascii="Arial" w:hAnsi="Arial" w:cs="Arial"/>
                <w:sz w:val="20"/>
                <w:szCs w:val="20"/>
              </w:rPr>
              <w:t>desechos forestales con el fin de mantener las condiciones de humedad, calidad del suelo, y el ciclo de nutrientes</w:t>
            </w:r>
          </w:p>
        </w:tc>
        <w:tc>
          <w:tcPr>
            <w:tcW w:w="1052" w:type="pct"/>
            <w:shd w:val="clear" w:color="auto" w:fill="00B050"/>
            <w:vAlign w:val="center"/>
          </w:tcPr>
          <w:p w14:paraId="3555CE30" w14:textId="77777777" w:rsidR="002C468B" w:rsidRPr="008B330E" w:rsidRDefault="002C468B" w:rsidP="002C468B">
            <w:pPr>
              <w:pStyle w:val="Prrafodelista"/>
              <w:numPr>
                <w:ilvl w:val="0"/>
                <w:numId w:val="43"/>
              </w:numPr>
              <w:spacing w:after="0"/>
              <w:ind w:left="171" w:hanging="171"/>
              <w:rPr>
                <w:rFonts w:ascii="Arial" w:hAnsi="Arial" w:cs="Arial"/>
                <w:color w:val="000000"/>
                <w:sz w:val="20"/>
                <w:szCs w:val="20"/>
              </w:rPr>
            </w:pPr>
            <w:r w:rsidRPr="008B330E">
              <w:rPr>
                <w:rFonts w:ascii="Arial" w:hAnsi="Arial" w:cs="Arial"/>
                <w:color w:val="000000"/>
                <w:sz w:val="20"/>
                <w:szCs w:val="20"/>
              </w:rPr>
              <w:lastRenderedPageBreak/>
              <w:t>Mejora la capacidad del bosque para persistir en las nuevas condiciones</w:t>
            </w:r>
          </w:p>
          <w:p w14:paraId="433D7939" w14:textId="020C39B9" w:rsidR="002C468B" w:rsidRPr="008B330E" w:rsidRDefault="002C468B" w:rsidP="002C468B">
            <w:pPr>
              <w:pStyle w:val="Prrafodelista"/>
              <w:numPr>
                <w:ilvl w:val="0"/>
                <w:numId w:val="43"/>
              </w:numPr>
              <w:spacing w:after="0"/>
              <w:ind w:left="171" w:hanging="171"/>
              <w:rPr>
                <w:rFonts w:ascii="Arial" w:hAnsi="Arial" w:cs="Arial"/>
                <w:sz w:val="20"/>
                <w:szCs w:val="20"/>
              </w:rPr>
            </w:pPr>
            <w:r w:rsidRPr="008B330E">
              <w:rPr>
                <w:rFonts w:ascii="Arial" w:hAnsi="Arial" w:cs="Arial"/>
                <w:color w:val="000000"/>
                <w:sz w:val="20"/>
                <w:szCs w:val="20"/>
              </w:rPr>
              <w:t>Prevención de la compactación del suelo (por ejemplo, suelo congelado)</w:t>
            </w:r>
          </w:p>
        </w:tc>
        <w:tc>
          <w:tcPr>
            <w:tcW w:w="953" w:type="pct"/>
            <w:shd w:val="clear" w:color="auto" w:fill="00B050"/>
            <w:vAlign w:val="center"/>
          </w:tcPr>
          <w:p w14:paraId="79F47BDF" w14:textId="052B5A52" w:rsidR="002C468B" w:rsidRPr="008B330E" w:rsidRDefault="002C468B" w:rsidP="002C468B">
            <w:pPr>
              <w:pStyle w:val="Prrafodelista"/>
              <w:numPr>
                <w:ilvl w:val="0"/>
                <w:numId w:val="43"/>
              </w:numPr>
              <w:spacing w:after="0"/>
              <w:ind w:left="171" w:hanging="171"/>
              <w:rPr>
                <w:rFonts w:ascii="Arial" w:hAnsi="Arial" w:cs="Arial"/>
                <w:color w:val="000000"/>
                <w:sz w:val="20"/>
                <w:szCs w:val="20"/>
              </w:rPr>
            </w:pPr>
            <w:r w:rsidRPr="008B330E">
              <w:rPr>
                <w:rFonts w:ascii="Arial" w:hAnsi="Arial" w:cs="Arial"/>
                <w:color w:val="000000"/>
                <w:sz w:val="20"/>
                <w:szCs w:val="20"/>
              </w:rPr>
              <w:t xml:space="preserve">Requiere </w:t>
            </w:r>
            <w:r w:rsidR="00B53A0A" w:rsidRPr="008B330E">
              <w:rPr>
                <w:rFonts w:ascii="Arial" w:hAnsi="Arial" w:cs="Arial"/>
                <w:color w:val="000000"/>
                <w:sz w:val="20"/>
                <w:szCs w:val="20"/>
              </w:rPr>
              <w:t>manejo intensivo</w:t>
            </w:r>
          </w:p>
          <w:p w14:paraId="13E7DB11" w14:textId="270899C3" w:rsidR="002C468B" w:rsidRPr="008B330E" w:rsidRDefault="00B53A0A" w:rsidP="002C468B">
            <w:pPr>
              <w:pStyle w:val="Prrafodelista"/>
              <w:numPr>
                <w:ilvl w:val="0"/>
                <w:numId w:val="43"/>
              </w:numPr>
              <w:spacing w:after="0"/>
              <w:ind w:left="171" w:hanging="171"/>
              <w:rPr>
                <w:rFonts w:ascii="Arial" w:hAnsi="Arial" w:cs="Arial"/>
                <w:bCs/>
                <w:sz w:val="20"/>
                <w:szCs w:val="20"/>
              </w:rPr>
            </w:pPr>
            <w:r w:rsidRPr="008B330E">
              <w:rPr>
                <w:rFonts w:ascii="Arial" w:hAnsi="Arial" w:cs="Arial"/>
                <w:color w:val="000000"/>
                <w:sz w:val="20"/>
                <w:szCs w:val="20"/>
              </w:rPr>
              <w:t>P</w:t>
            </w:r>
            <w:r w:rsidR="002C468B" w:rsidRPr="008B330E">
              <w:rPr>
                <w:rFonts w:ascii="Arial" w:hAnsi="Arial" w:cs="Arial"/>
                <w:color w:val="000000"/>
                <w:sz w:val="20"/>
                <w:szCs w:val="20"/>
              </w:rPr>
              <w:t xml:space="preserve">uede producir efectos negativos, por ejemplo, </w:t>
            </w:r>
            <w:r w:rsidRPr="008B330E">
              <w:rPr>
                <w:rFonts w:ascii="Arial" w:hAnsi="Arial" w:cs="Arial"/>
                <w:color w:val="000000"/>
                <w:sz w:val="20"/>
                <w:szCs w:val="20"/>
              </w:rPr>
              <w:t xml:space="preserve">en la </w:t>
            </w:r>
            <w:r w:rsidR="002C468B" w:rsidRPr="008B330E">
              <w:rPr>
                <w:rFonts w:ascii="Arial" w:hAnsi="Arial" w:cs="Arial"/>
                <w:color w:val="000000"/>
                <w:sz w:val="20"/>
                <w:szCs w:val="20"/>
              </w:rPr>
              <w:t>hidrología</w:t>
            </w:r>
          </w:p>
        </w:tc>
        <w:tc>
          <w:tcPr>
            <w:tcW w:w="600" w:type="pct"/>
            <w:shd w:val="clear" w:color="auto" w:fill="00B050"/>
            <w:vAlign w:val="center"/>
          </w:tcPr>
          <w:p w14:paraId="40CBE654" w14:textId="77777777" w:rsidR="00590900" w:rsidRPr="008B330E" w:rsidRDefault="0071743A" w:rsidP="00D235B4">
            <w:pPr>
              <w:rPr>
                <w:rFonts w:ascii="Arial" w:hAnsi="Arial" w:cs="Arial"/>
                <w:sz w:val="20"/>
                <w:szCs w:val="20"/>
              </w:rPr>
            </w:pPr>
            <w:hyperlink r:id="rId82" w:history="1">
              <w:r w:rsidR="00590900" w:rsidRPr="008B330E">
                <w:rPr>
                  <w:rStyle w:val="Hipervnculo"/>
                  <w:rFonts w:ascii="Arial" w:hAnsi="Arial" w:cs="Arial"/>
                  <w:sz w:val="20"/>
                  <w:szCs w:val="20"/>
                </w:rPr>
                <w:t>http://www.nrs.fs.fed.us/pubs/40543</w:t>
              </w:r>
            </w:hyperlink>
          </w:p>
        </w:tc>
      </w:tr>
      <w:tr w:rsidR="00590900" w:rsidRPr="008B330E" w14:paraId="68474DD0" w14:textId="77777777" w:rsidTr="001E23EE">
        <w:tc>
          <w:tcPr>
            <w:tcW w:w="540" w:type="pct"/>
            <w:vMerge/>
            <w:shd w:val="clear" w:color="auto" w:fill="00B050"/>
            <w:vAlign w:val="center"/>
          </w:tcPr>
          <w:p w14:paraId="3DEECE72" w14:textId="77777777" w:rsidR="00590900" w:rsidRPr="008B330E" w:rsidRDefault="00590900" w:rsidP="00D235B4">
            <w:pPr>
              <w:rPr>
                <w:rFonts w:ascii="Arial" w:hAnsi="Arial" w:cs="Arial"/>
                <w:b/>
                <w:bCs/>
                <w:sz w:val="20"/>
                <w:szCs w:val="20"/>
              </w:rPr>
            </w:pPr>
          </w:p>
        </w:tc>
        <w:tc>
          <w:tcPr>
            <w:tcW w:w="601" w:type="pct"/>
            <w:shd w:val="clear" w:color="auto" w:fill="00B050"/>
            <w:vAlign w:val="center"/>
          </w:tcPr>
          <w:p w14:paraId="0D72BCF1" w14:textId="649FCFD0" w:rsidR="00590900" w:rsidRPr="008B330E" w:rsidRDefault="002C468B" w:rsidP="00D235B4">
            <w:pPr>
              <w:rPr>
                <w:rFonts w:ascii="Arial" w:hAnsi="Arial" w:cs="Arial"/>
                <w:b/>
                <w:sz w:val="20"/>
                <w:szCs w:val="20"/>
              </w:rPr>
            </w:pPr>
            <w:r w:rsidRPr="008B330E">
              <w:rPr>
                <w:rFonts w:ascii="Arial" w:hAnsi="Arial" w:cs="Arial"/>
                <w:b/>
                <w:sz w:val="20"/>
                <w:szCs w:val="20"/>
              </w:rPr>
              <w:t>Aclareo de las cuencas hidrográficas</w:t>
            </w:r>
          </w:p>
        </w:tc>
        <w:tc>
          <w:tcPr>
            <w:tcW w:w="1254" w:type="pct"/>
            <w:shd w:val="clear" w:color="auto" w:fill="00B050"/>
            <w:vAlign w:val="center"/>
          </w:tcPr>
          <w:p w14:paraId="05C70EA5" w14:textId="06241140" w:rsidR="00B47DE2" w:rsidRPr="008B330E" w:rsidRDefault="00C238F7" w:rsidP="00D235B4">
            <w:pPr>
              <w:tabs>
                <w:tab w:val="left" w:pos="1289"/>
              </w:tabs>
              <w:rPr>
                <w:rFonts w:ascii="Arial" w:hAnsi="Arial" w:cs="Arial"/>
                <w:sz w:val="20"/>
                <w:szCs w:val="20"/>
              </w:rPr>
            </w:pPr>
            <w:r w:rsidRPr="008B330E">
              <w:rPr>
                <w:rFonts w:ascii="Arial" w:hAnsi="Arial" w:cs="Arial"/>
                <w:sz w:val="20"/>
                <w:szCs w:val="20"/>
              </w:rPr>
              <w:t xml:space="preserve">El aclareo de las cuencas hidrográficas </w:t>
            </w:r>
            <w:r w:rsidR="00B47DE2" w:rsidRPr="008B330E">
              <w:rPr>
                <w:rFonts w:ascii="Arial" w:hAnsi="Arial" w:cs="Arial"/>
                <w:sz w:val="20"/>
                <w:szCs w:val="20"/>
              </w:rPr>
              <w:t>consiste en la eliminación planificada de la vegetación (árboles) en zonas densamente boscosas que están sufriendo de sequía</w:t>
            </w:r>
            <w:r w:rsidRPr="008B330E">
              <w:rPr>
                <w:rFonts w:ascii="Arial" w:hAnsi="Arial" w:cs="Arial"/>
                <w:sz w:val="20"/>
                <w:szCs w:val="20"/>
              </w:rPr>
              <w:t>,</w:t>
            </w:r>
            <w:r w:rsidR="00B47DE2" w:rsidRPr="008B330E">
              <w:rPr>
                <w:rFonts w:ascii="Arial" w:hAnsi="Arial" w:cs="Arial"/>
                <w:sz w:val="20"/>
                <w:szCs w:val="20"/>
              </w:rPr>
              <w:t xml:space="preserve"> </w:t>
            </w:r>
            <w:r w:rsidRPr="008B330E">
              <w:rPr>
                <w:rFonts w:ascii="Arial" w:hAnsi="Arial" w:cs="Arial"/>
                <w:sz w:val="20"/>
                <w:szCs w:val="20"/>
              </w:rPr>
              <w:t>par</w:t>
            </w:r>
            <w:r w:rsidR="00B47DE2" w:rsidRPr="008B330E">
              <w:rPr>
                <w:rFonts w:ascii="Arial" w:hAnsi="Arial" w:cs="Arial"/>
                <w:sz w:val="20"/>
                <w:szCs w:val="20"/>
              </w:rPr>
              <w:t>a aumentar la cantidad de escurrimiento de agua superficial y aumentar los caudales. La técnica es</w:t>
            </w:r>
            <w:r w:rsidRPr="008B330E">
              <w:rPr>
                <w:rFonts w:ascii="Arial" w:hAnsi="Arial" w:cs="Arial"/>
                <w:sz w:val="20"/>
                <w:szCs w:val="20"/>
              </w:rPr>
              <w:t>tá</w:t>
            </w:r>
            <w:r w:rsidR="00B47DE2" w:rsidRPr="008B330E">
              <w:rPr>
                <w:rFonts w:ascii="Arial" w:hAnsi="Arial" w:cs="Arial"/>
                <w:sz w:val="20"/>
                <w:szCs w:val="20"/>
              </w:rPr>
              <w:t xml:space="preserve"> actualmente en su</w:t>
            </w:r>
            <w:r w:rsidRPr="008B330E">
              <w:rPr>
                <w:rFonts w:ascii="Arial" w:hAnsi="Arial" w:cs="Arial"/>
                <w:sz w:val="20"/>
                <w:szCs w:val="20"/>
              </w:rPr>
              <w:t>s fases iniciales</w:t>
            </w:r>
          </w:p>
        </w:tc>
        <w:tc>
          <w:tcPr>
            <w:tcW w:w="1052" w:type="pct"/>
            <w:shd w:val="clear" w:color="auto" w:fill="00B050"/>
            <w:vAlign w:val="center"/>
          </w:tcPr>
          <w:p w14:paraId="2B0391EE" w14:textId="35940C0A" w:rsidR="00B47DE2" w:rsidRPr="008B330E" w:rsidRDefault="00B47DE2" w:rsidP="00EF59F3">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 xml:space="preserve">Aumenta el flujo de vapor y </w:t>
            </w:r>
            <w:r w:rsidR="00222EEE" w:rsidRPr="008B330E">
              <w:rPr>
                <w:rFonts w:ascii="Arial" w:hAnsi="Arial" w:cs="Arial"/>
                <w:sz w:val="20"/>
                <w:szCs w:val="20"/>
              </w:rPr>
              <w:t xml:space="preserve">el </w:t>
            </w:r>
            <w:r w:rsidRPr="008B330E">
              <w:rPr>
                <w:rFonts w:ascii="Arial" w:hAnsi="Arial" w:cs="Arial"/>
                <w:sz w:val="20"/>
                <w:szCs w:val="20"/>
              </w:rPr>
              <w:t>agua disponible para uso humano</w:t>
            </w:r>
          </w:p>
          <w:p w14:paraId="7602175C" w14:textId="4108A4A6" w:rsidR="00B47DE2" w:rsidRPr="008B330E" w:rsidRDefault="00B47DE2" w:rsidP="00EF59F3">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Proporciona una fuente de combustible y fibra</w:t>
            </w:r>
          </w:p>
        </w:tc>
        <w:tc>
          <w:tcPr>
            <w:tcW w:w="953" w:type="pct"/>
            <w:shd w:val="clear" w:color="auto" w:fill="00B050"/>
            <w:vAlign w:val="center"/>
          </w:tcPr>
          <w:p w14:paraId="781B0598" w14:textId="77777777" w:rsidR="00B47DE2" w:rsidRPr="008B330E" w:rsidRDefault="00B47DE2" w:rsidP="00EF59F3">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Sólo se aplica en zonas densamente arboladas con poca lluvia</w:t>
            </w:r>
          </w:p>
          <w:p w14:paraId="3FB281B8" w14:textId="504BF4F7" w:rsidR="00B47DE2" w:rsidRPr="008B330E" w:rsidRDefault="00222EEE" w:rsidP="00EF59F3">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Tiene potencial de destrucción de</w:t>
            </w:r>
            <w:r w:rsidR="00B47DE2" w:rsidRPr="008B330E">
              <w:rPr>
                <w:rFonts w:ascii="Arial" w:hAnsi="Arial" w:cs="Arial"/>
                <w:sz w:val="20"/>
                <w:szCs w:val="20"/>
              </w:rPr>
              <w:t xml:space="preserve"> hábitat</w:t>
            </w:r>
          </w:p>
          <w:p w14:paraId="2512CA73" w14:textId="2A6A6550" w:rsidR="00B47DE2" w:rsidRPr="008B330E" w:rsidRDefault="00B47DE2" w:rsidP="00EF59F3">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 xml:space="preserve">Requiere </w:t>
            </w:r>
            <w:r w:rsidR="00222EEE" w:rsidRPr="008B330E">
              <w:rPr>
                <w:rFonts w:ascii="Arial" w:hAnsi="Arial" w:cs="Arial"/>
                <w:sz w:val="20"/>
                <w:szCs w:val="20"/>
              </w:rPr>
              <w:t>manejo intensivo</w:t>
            </w:r>
          </w:p>
        </w:tc>
        <w:tc>
          <w:tcPr>
            <w:tcW w:w="600" w:type="pct"/>
            <w:shd w:val="clear" w:color="auto" w:fill="00B050"/>
            <w:vAlign w:val="center"/>
          </w:tcPr>
          <w:p w14:paraId="5CED7046" w14:textId="77777777" w:rsidR="00590900" w:rsidRPr="008B330E" w:rsidRDefault="0071743A" w:rsidP="00D235B4">
            <w:pPr>
              <w:rPr>
                <w:rFonts w:ascii="Arial" w:hAnsi="Arial" w:cs="Arial"/>
                <w:sz w:val="20"/>
                <w:szCs w:val="20"/>
              </w:rPr>
            </w:pPr>
            <w:hyperlink r:id="rId83" w:history="1">
              <w:r w:rsidR="00590900" w:rsidRPr="008B330E">
                <w:rPr>
                  <w:rStyle w:val="Hipervnculo"/>
                  <w:rFonts w:ascii="Arial" w:hAnsi="Arial" w:cs="Arial"/>
                  <w:sz w:val="20"/>
                  <w:szCs w:val="20"/>
                </w:rPr>
                <w:t>http://www.watercorporation.com.au/W/wungong_index.cfm</w:t>
              </w:r>
            </w:hyperlink>
          </w:p>
          <w:p w14:paraId="1BF906BF" w14:textId="77777777" w:rsidR="00590900" w:rsidRPr="008B330E" w:rsidRDefault="00590900" w:rsidP="00D235B4">
            <w:pPr>
              <w:rPr>
                <w:rFonts w:ascii="Arial" w:hAnsi="Arial" w:cs="Arial"/>
                <w:sz w:val="20"/>
                <w:szCs w:val="20"/>
              </w:rPr>
            </w:pPr>
          </w:p>
          <w:p w14:paraId="3B8494A5" w14:textId="77777777" w:rsidR="00590900" w:rsidRPr="008B330E" w:rsidRDefault="00590900" w:rsidP="00D235B4">
            <w:pPr>
              <w:rPr>
                <w:rFonts w:ascii="Arial" w:hAnsi="Arial" w:cs="Arial"/>
                <w:sz w:val="20"/>
                <w:szCs w:val="20"/>
              </w:rPr>
            </w:pPr>
          </w:p>
        </w:tc>
      </w:tr>
      <w:tr w:rsidR="00590900" w:rsidRPr="008B330E" w14:paraId="0E60A635" w14:textId="77777777" w:rsidTr="001E23EE">
        <w:tc>
          <w:tcPr>
            <w:tcW w:w="540" w:type="pct"/>
            <w:vMerge/>
            <w:shd w:val="clear" w:color="auto" w:fill="00B050"/>
            <w:vAlign w:val="center"/>
          </w:tcPr>
          <w:p w14:paraId="12811688" w14:textId="77777777" w:rsidR="00590900" w:rsidRPr="008B330E" w:rsidRDefault="00590900" w:rsidP="00D235B4">
            <w:pPr>
              <w:rPr>
                <w:rFonts w:ascii="Arial" w:hAnsi="Arial" w:cs="Arial"/>
                <w:b/>
                <w:bCs/>
                <w:sz w:val="20"/>
                <w:szCs w:val="20"/>
              </w:rPr>
            </w:pPr>
          </w:p>
        </w:tc>
        <w:tc>
          <w:tcPr>
            <w:tcW w:w="601" w:type="pct"/>
            <w:shd w:val="clear" w:color="auto" w:fill="00B050"/>
            <w:vAlign w:val="center"/>
          </w:tcPr>
          <w:p w14:paraId="7D4A1D72" w14:textId="59D3F5E0" w:rsidR="00590900" w:rsidRPr="008B330E" w:rsidRDefault="00EF59F3" w:rsidP="00D235B4">
            <w:pPr>
              <w:rPr>
                <w:rFonts w:ascii="Arial" w:hAnsi="Arial" w:cs="Arial"/>
                <w:b/>
                <w:sz w:val="20"/>
                <w:szCs w:val="20"/>
              </w:rPr>
            </w:pPr>
            <w:r w:rsidRPr="008B330E">
              <w:rPr>
                <w:rFonts w:ascii="Arial" w:hAnsi="Arial" w:cs="Arial"/>
                <w:b/>
                <w:sz w:val="20"/>
                <w:szCs w:val="20"/>
              </w:rPr>
              <w:t>Corredores de Migración</w:t>
            </w:r>
          </w:p>
        </w:tc>
        <w:tc>
          <w:tcPr>
            <w:tcW w:w="1254" w:type="pct"/>
            <w:shd w:val="clear" w:color="auto" w:fill="00B050"/>
            <w:vAlign w:val="center"/>
          </w:tcPr>
          <w:p w14:paraId="1F58878A" w14:textId="439EE3A7" w:rsidR="00EF59F3" w:rsidRPr="008B330E" w:rsidRDefault="00EF59F3" w:rsidP="00D235B4">
            <w:pPr>
              <w:autoSpaceDE w:val="0"/>
              <w:autoSpaceDN w:val="0"/>
              <w:adjustRightInd w:val="0"/>
              <w:rPr>
                <w:rFonts w:ascii="Arial" w:hAnsi="Arial" w:cs="Arial"/>
                <w:sz w:val="20"/>
                <w:szCs w:val="20"/>
              </w:rPr>
            </w:pPr>
            <w:r w:rsidRPr="008B330E">
              <w:rPr>
                <w:rFonts w:ascii="Arial" w:hAnsi="Arial" w:cs="Arial"/>
                <w:sz w:val="20"/>
                <w:szCs w:val="20"/>
              </w:rPr>
              <w:t xml:space="preserve">El establecimiento de corredores de migración de sur a norte entre paisajes fragmentados está ayudando a la migración de las especies </w:t>
            </w:r>
            <w:r w:rsidR="00D000FD" w:rsidRPr="008B330E">
              <w:rPr>
                <w:rFonts w:ascii="Arial" w:hAnsi="Arial" w:cs="Arial"/>
                <w:sz w:val="20"/>
                <w:szCs w:val="20"/>
              </w:rPr>
              <w:t xml:space="preserve">en respuesta a </w:t>
            </w:r>
            <w:r w:rsidRPr="008B330E">
              <w:rPr>
                <w:rFonts w:ascii="Arial" w:hAnsi="Arial" w:cs="Arial"/>
                <w:sz w:val="20"/>
                <w:szCs w:val="20"/>
              </w:rPr>
              <w:t xml:space="preserve">las condiciones climáticas </w:t>
            </w:r>
            <w:r w:rsidR="00D000FD" w:rsidRPr="008B330E">
              <w:rPr>
                <w:rFonts w:ascii="Arial" w:hAnsi="Arial" w:cs="Arial"/>
                <w:sz w:val="20"/>
                <w:szCs w:val="20"/>
              </w:rPr>
              <w:t>cambiantes</w:t>
            </w:r>
          </w:p>
        </w:tc>
        <w:tc>
          <w:tcPr>
            <w:tcW w:w="1052" w:type="pct"/>
            <w:shd w:val="clear" w:color="auto" w:fill="00B050"/>
            <w:vAlign w:val="center"/>
          </w:tcPr>
          <w:p w14:paraId="05BD0CDB" w14:textId="407C54CF" w:rsidR="00EF59F3" w:rsidRPr="008B330E" w:rsidRDefault="003E2918" w:rsidP="003E2918">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C</w:t>
            </w:r>
            <w:r w:rsidR="00EF59F3" w:rsidRPr="008B330E">
              <w:rPr>
                <w:rFonts w:ascii="Arial" w:hAnsi="Arial" w:cs="Arial"/>
                <w:sz w:val="20"/>
                <w:szCs w:val="20"/>
              </w:rPr>
              <w:t xml:space="preserve">olonización </w:t>
            </w:r>
            <w:r w:rsidRPr="008B330E">
              <w:rPr>
                <w:rFonts w:ascii="Arial" w:hAnsi="Arial" w:cs="Arial"/>
                <w:sz w:val="20"/>
                <w:szCs w:val="20"/>
              </w:rPr>
              <w:t>a</w:t>
            </w:r>
            <w:r w:rsidR="00EF59F3" w:rsidRPr="008B330E">
              <w:rPr>
                <w:rFonts w:ascii="Arial" w:hAnsi="Arial" w:cs="Arial"/>
                <w:sz w:val="20"/>
                <w:szCs w:val="20"/>
              </w:rPr>
              <w:t>utónoma y la migración de especies en respuest</w:t>
            </w:r>
            <w:r w:rsidRPr="008B330E">
              <w:rPr>
                <w:rFonts w:ascii="Arial" w:hAnsi="Arial" w:cs="Arial"/>
                <w:sz w:val="20"/>
                <w:szCs w:val="20"/>
              </w:rPr>
              <w:t>a al cambio climático habilitadas</w:t>
            </w:r>
          </w:p>
          <w:p w14:paraId="20B1367A" w14:textId="10D27218" w:rsidR="00EF59F3" w:rsidRPr="008B330E" w:rsidRDefault="003E2918" w:rsidP="003E2918">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 xml:space="preserve">Impide </w:t>
            </w:r>
            <w:r w:rsidR="00EF59F3" w:rsidRPr="008B330E">
              <w:rPr>
                <w:rFonts w:ascii="Arial" w:hAnsi="Arial" w:cs="Arial"/>
                <w:sz w:val="20"/>
                <w:szCs w:val="20"/>
              </w:rPr>
              <w:t>impactos negativos sobre la salud y productividad</w:t>
            </w:r>
            <w:r w:rsidRPr="008B330E">
              <w:rPr>
                <w:rFonts w:ascii="Arial" w:hAnsi="Arial" w:cs="Arial"/>
                <w:sz w:val="20"/>
                <w:szCs w:val="20"/>
              </w:rPr>
              <w:t xml:space="preserve"> de los bosques</w:t>
            </w:r>
          </w:p>
        </w:tc>
        <w:tc>
          <w:tcPr>
            <w:tcW w:w="953" w:type="pct"/>
            <w:shd w:val="clear" w:color="auto" w:fill="00B050"/>
            <w:vAlign w:val="center"/>
          </w:tcPr>
          <w:p w14:paraId="4983B020" w14:textId="13D74501" w:rsidR="00EF59F3" w:rsidRPr="008B330E" w:rsidRDefault="003E2918" w:rsidP="00D235B4">
            <w:pPr>
              <w:autoSpaceDE w:val="0"/>
              <w:autoSpaceDN w:val="0"/>
              <w:adjustRightInd w:val="0"/>
              <w:rPr>
                <w:rFonts w:ascii="Arial" w:hAnsi="Arial" w:cs="Arial"/>
                <w:sz w:val="20"/>
                <w:szCs w:val="20"/>
              </w:rPr>
            </w:pPr>
            <w:r w:rsidRPr="008B330E">
              <w:rPr>
                <w:rFonts w:ascii="Arial" w:hAnsi="Arial" w:cs="Arial"/>
                <w:sz w:val="20"/>
                <w:szCs w:val="20"/>
              </w:rPr>
              <w:t>I</w:t>
            </w:r>
            <w:r w:rsidR="00EF59F3" w:rsidRPr="008B330E">
              <w:rPr>
                <w:rFonts w:ascii="Arial" w:hAnsi="Arial" w:cs="Arial"/>
                <w:sz w:val="20"/>
                <w:szCs w:val="20"/>
              </w:rPr>
              <w:t>ncapacidad para predecir los impactos del movimiento de especies</w:t>
            </w:r>
          </w:p>
        </w:tc>
        <w:tc>
          <w:tcPr>
            <w:tcW w:w="600" w:type="pct"/>
            <w:shd w:val="clear" w:color="auto" w:fill="00B050"/>
            <w:vAlign w:val="center"/>
          </w:tcPr>
          <w:p w14:paraId="5C08923E" w14:textId="77777777" w:rsidR="00590900" w:rsidRPr="008B330E" w:rsidRDefault="0071743A" w:rsidP="00D235B4">
            <w:pPr>
              <w:rPr>
                <w:rStyle w:val="Hipervnculo"/>
                <w:rFonts w:ascii="Arial" w:hAnsi="Arial" w:cs="Arial"/>
                <w:sz w:val="20"/>
                <w:szCs w:val="20"/>
              </w:rPr>
            </w:pPr>
            <w:hyperlink r:id="rId84" w:history="1">
              <w:r w:rsidR="00590900" w:rsidRPr="008B330E">
                <w:rPr>
                  <w:rStyle w:val="Hipervnculo"/>
                  <w:rFonts w:ascii="Arial" w:hAnsi="Arial" w:cs="Arial"/>
                  <w:sz w:val="20"/>
                  <w:szCs w:val="20"/>
                </w:rPr>
                <w:t>http://www.iufro.org/science/gfep/adaptaion-panel/the-report/</w:t>
              </w:r>
            </w:hyperlink>
          </w:p>
          <w:p w14:paraId="4FDF2D76" w14:textId="77777777" w:rsidR="00590900" w:rsidRPr="008B330E" w:rsidRDefault="00590900" w:rsidP="00D235B4">
            <w:pPr>
              <w:rPr>
                <w:rStyle w:val="Hipervnculo"/>
                <w:rFonts w:ascii="Arial" w:hAnsi="Arial" w:cs="Arial"/>
                <w:sz w:val="20"/>
                <w:szCs w:val="20"/>
              </w:rPr>
            </w:pPr>
            <w:r w:rsidRPr="008B330E">
              <w:rPr>
                <w:rStyle w:val="Hipervnculo"/>
                <w:rFonts w:ascii="Arial" w:hAnsi="Arial" w:cs="Arial"/>
                <w:sz w:val="20"/>
                <w:szCs w:val="20"/>
              </w:rPr>
              <w:t>http://jem.forrex.org/index.php/jem/article/view/91</w:t>
            </w:r>
          </w:p>
          <w:p w14:paraId="3FDFF902" w14:textId="77777777" w:rsidR="00590900" w:rsidRPr="008B330E" w:rsidRDefault="00590900" w:rsidP="00D235B4">
            <w:pPr>
              <w:rPr>
                <w:rFonts w:ascii="Arial" w:hAnsi="Arial" w:cs="Arial"/>
                <w:sz w:val="20"/>
                <w:szCs w:val="20"/>
              </w:rPr>
            </w:pPr>
          </w:p>
        </w:tc>
      </w:tr>
      <w:tr w:rsidR="00590900" w:rsidRPr="008B330E" w14:paraId="24115D84" w14:textId="77777777" w:rsidTr="001E23EE">
        <w:tc>
          <w:tcPr>
            <w:tcW w:w="540" w:type="pct"/>
            <w:vMerge/>
            <w:shd w:val="clear" w:color="auto" w:fill="00B050"/>
            <w:vAlign w:val="center"/>
          </w:tcPr>
          <w:p w14:paraId="2CD508FC" w14:textId="77777777" w:rsidR="00590900" w:rsidRPr="008B330E" w:rsidRDefault="00590900" w:rsidP="00D235B4">
            <w:pPr>
              <w:rPr>
                <w:rFonts w:ascii="Arial" w:hAnsi="Arial" w:cs="Arial"/>
                <w:b/>
                <w:bCs/>
                <w:sz w:val="20"/>
                <w:szCs w:val="20"/>
              </w:rPr>
            </w:pPr>
          </w:p>
        </w:tc>
        <w:tc>
          <w:tcPr>
            <w:tcW w:w="601" w:type="pct"/>
            <w:shd w:val="clear" w:color="auto" w:fill="00B050"/>
            <w:vAlign w:val="center"/>
          </w:tcPr>
          <w:p w14:paraId="03C67B33" w14:textId="31DF78BF" w:rsidR="00590900" w:rsidRPr="008B330E" w:rsidRDefault="00EF59F3" w:rsidP="00D235B4">
            <w:pPr>
              <w:rPr>
                <w:rStyle w:val="Nmerodepgina"/>
                <w:rFonts w:ascii="Arial" w:hAnsi="Arial" w:cs="Arial"/>
                <w:b/>
                <w:sz w:val="20"/>
                <w:szCs w:val="20"/>
              </w:rPr>
            </w:pPr>
            <w:r w:rsidRPr="008B330E">
              <w:rPr>
                <w:rStyle w:val="Nmerodepgina"/>
                <w:rFonts w:ascii="Arial" w:hAnsi="Arial" w:cs="Arial"/>
                <w:b/>
                <w:sz w:val="20"/>
                <w:szCs w:val="20"/>
              </w:rPr>
              <w:t>Mantenimiento de la cobertura del suelo</w:t>
            </w:r>
          </w:p>
        </w:tc>
        <w:tc>
          <w:tcPr>
            <w:tcW w:w="1254" w:type="pct"/>
            <w:shd w:val="clear" w:color="auto" w:fill="00B050"/>
            <w:vAlign w:val="center"/>
          </w:tcPr>
          <w:p w14:paraId="67A944A8" w14:textId="26DDB3FE" w:rsidR="00EF59F3" w:rsidRPr="008B330E" w:rsidRDefault="00EF59F3" w:rsidP="00D235B4">
            <w:pPr>
              <w:autoSpaceDE w:val="0"/>
              <w:autoSpaceDN w:val="0"/>
              <w:adjustRightInd w:val="0"/>
              <w:rPr>
                <w:rFonts w:ascii="Arial" w:hAnsi="Arial" w:cs="Arial"/>
                <w:bCs/>
                <w:sz w:val="20"/>
                <w:szCs w:val="20"/>
              </w:rPr>
            </w:pPr>
            <w:r w:rsidRPr="008B330E">
              <w:rPr>
                <w:rFonts w:ascii="Arial" w:hAnsi="Arial" w:cs="Arial"/>
                <w:bCs/>
                <w:sz w:val="20"/>
                <w:szCs w:val="20"/>
              </w:rPr>
              <w:t xml:space="preserve">Los sistemas de raíces de árboles y plantas refuerzan y estabilizan las capas del suelo en pendientes pronunciadas. </w:t>
            </w:r>
            <w:r w:rsidR="00890FA5" w:rsidRPr="008B330E">
              <w:rPr>
                <w:rFonts w:ascii="Arial" w:hAnsi="Arial" w:cs="Arial"/>
                <w:bCs/>
                <w:sz w:val="20"/>
                <w:szCs w:val="20"/>
              </w:rPr>
              <w:t>Los á</w:t>
            </w:r>
            <w:r w:rsidRPr="008B330E">
              <w:rPr>
                <w:rFonts w:ascii="Arial" w:hAnsi="Arial" w:cs="Arial"/>
                <w:bCs/>
                <w:sz w:val="20"/>
                <w:szCs w:val="20"/>
              </w:rPr>
              <w:t xml:space="preserve">rboles </w:t>
            </w:r>
            <w:r w:rsidR="00890FA5" w:rsidRPr="008B330E">
              <w:rPr>
                <w:rFonts w:ascii="Arial" w:hAnsi="Arial" w:cs="Arial"/>
                <w:bCs/>
                <w:sz w:val="20"/>
                <w:szCs w:val="20"/>
              </w:rPr>
              <w:t xml:space="preserve">y arbustos densos, </w:t>
            </w:r>
            <w:r w:rsidRPr="008B330E">
              <w:rPr>
                <w:rFonts w:ascii="Arial" w:hAnsi="Arial" w:cs="Arial"/>
                <w:bCs/>
                <w:sz w:val="20"/>
                <w:szCs w:val="20"/>
              </w:rPr>
              <w:t>de raíces profundas - especialmente los bosques - son más eficaces en la reducción de los movimientos de tierra masivos.</w:t>
            </w:r>
          </w:p>
          <w:p w14:paraId="3BA21D7A" w14:textId="77777777" w:rsidR="00590900" w:rsidRPr="008B330E" w:rsidRDefault="00590900" w:rsidP="00D235B4">
            <w:pPr>
              <w:autoSpaceDE w:val="0"/>
              <w:autoSpaceDN w:val="0"/>
              <w:adjustRightInd w:val="0"/>
              <w:rPr>
                <w:rFonts w:ascii="Arial" w:hAnsi="Arial" w:cs="Arial"/>
                <w:sz w:val="20"/>
                <w:szCs w:val="20"/>
              </w:rPr>
            </w:pPr>
          </w:p>
        </w:tc>
        <w:tc>
          <w:tcPr>
            <w:tcW w:w="1052" w:type="pct"/>
            <w:shd w:val="clear" w:color="auto" w:fill="00B050"/>
            <w:vAlign w:val="center"/>
          </w:tcPr>
          <w:p w14:paraId="30E91527" w14:textId="0E44593C" w:rsidR="00EF59F3" w:rsidRPr="008B330E" w:rsidRDefault="00EF59F3" w:rsidP="00890FA5">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lastRenderedPageBreak/>
              <w:t>Control de la erosión</w:t>
            </w:r>
          </w:p>
          <w:p w14:paraId="78DD53E7" w14:textId="57A5A7F6" w:rsidR="00EF59F3" w:rsidRPr="008B330E" w:rsidRDefault="00EF59F3" w:rsidP="00890FA5">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Estabilidad de taludes</w:t>
            </w:r>
          </w:p>
          <w:p w14:paraId="274BBA1D" w14:textId="4FF6B438" w:rsidR="00EF59F3" w:rsidRPr="008B330E" w:rsidRDefault="00EF59F3" w:rsidP="00890FA5">
            <w:pPr>
              <w:numPr>
                <w:ilvl w:val="0"/>
                <w:numId w:val="39"/>
              </w:numPr>
              <w:spacing w:after="0"/>
              <w:ind w:left="171" w:hanging="171"/>
              <w:contextualSpacing/>
              <w:rPr>
                <w:rFonts w:ascii="Arial" w:hAnsi="Arial" w:cs="Arial"/>
                <w:sz w:val="20"/>
                <w:szCs w:val="20"/>
              </w:rPr>
            </w:pPr>
            <w:r w:rsidRPr="008B330E">
              <w:rPr>
                <w:rFonts w:ascii="Arial" w:hAnsi="Arial" w:cs="Arial"/>
                <w:sz w:val="20"/>
                <w:szCs w:val="20"/>
              </w:rPr>
              <w:t>Los árboles protegen contra</w:t>
            </w:r>
            <w:r w:rsidR="00890FA5" w:rsidRPr="008B330E">
              <w:rPr>
                <w:rFonts w:ascii="Arial" w:hAnsi="Arial" w:cs="Arial"/>
                <w:sz w:val="20"/>
                <w:szCs w:val="20"/>
              </w:rPr>
              <w:t xml:space="preserve"> la caída de rocas y estabilizan</w:t>
            </w:r>
            <w:r w:rsidRPr="008B330E">
              <w:rPr>
                <w:rFonts w:ascii="Arial" w:hAnsi="Arial" w:cs="Arial"/>
                <w:sz w:val="20"/>
                <w:szCs w:val="20"/>
              </w:rPr>
              <w:t xml:space="preserve"> la nieve</w:t>
            </w:r>
            <w:r w:rsidR="00890FA5" w:rsidRPr="008B330E">
              <w:rPr>
                <w:rFonts w:ascii="Arial" w:hAnsi="Arial" w:cs="Arial"/>
                <w:sz w:val="20"/>
                <w:szCs w:val="20"/>
              </w:rPr>
              <w:t>,</w:t>
            </w:r>
            <w:r w:rsidRPr="008B330E">
              <w:rPr>
                <w:rFonts w:ascii="Arial" w:hAnsi="Arial" w:cs="Arial"/>
                <w:sz w:val="20"/>
                <w:szCs w:val="20"/>
              </w:rPr>
              <w:t xml:space="preserve"> reduci</w:t>
            </w:r>
            <w:r w:rsidR="00890FA5" w:rsidRPr="008B330E">
              <w:rPr>
                <w:rFonts w:ascii="Arial" w:hAnsi="Arial" w:cs="Arial"/>
                <w:sz w:val="20"/>
                <w:szCs w:val="20"/>
              </w:rPr>
              <w:t>endo</w:t>
            </w:r>
            <w:r w:rsidRPr="008B330E">
              <w:rPr>
                <w:rFonts w:ascii="Arial" w:hAnsi="Arial" w:cs="Arial"/>
                <w:sz w:val="20"/>
                <w:szCs w:val="20"/>
              </w:rPr>
              <w:t xml:space="preserve"> el riesgo de avalanchas</w:t>
            </w:r>
          </w:p>
        </w:tc>
        <w:tc>
          <w:tcPr>
            <w:tcW w:w="953" w:type="pct"/>
            <w:shd w:val="clear" w:color="auto" w:fill="00B050"/>
            <w:vAlign w:val="center"/>
          </w:tcPr>
          <w:p w14:paraId="1F2FA55B" w14:textId="0F1B6640" w:rsidR="00EF59F3" w:rsidRPr="008B330E" w:rsidRDefault="00EF59F3" w:rsidP="00D235B4">
            <w:pPr>
              <w:autoSpaceDE w:val="0"/>
              <w:autoSpaceDN w:val="0"/>
              <w:adjustRightInd w:val="0"/>
              <w:rPr>
                <w:rFonts w:ascii="Arial" w:hAnsi="Arial" w:cs="Arial"/>
                <w:bCs/>
                <w:sz w:val="20"/>
                <w:szCs w:val="20"/>
              </w:rPr>
            </w:pPr>
            <w:r w:rsidRPr="008B330E">
              <w:rPr>
                <w:rFonts w:ascii="Arial" w:hAnsi="Arial" w:cs="Arial"/>
                <w:bCs/>
                <w:sz w:val="20"/>
                <w:szCs w:val="20"/>
              </w:rPr>
              <w:t xml:space="preserve">A pesar del potencial de </w:t>
            </w:r>
            <w:r w:rsidR="004C735C" w:rsidRPr="008B330E">
              <w:rPr>
                <w:rFonts w:ascii="Arial" w:hAnsi="Arial" w:cs="Arial"/>
                <w:bCs/>
                <w:sz w:val="20"/>
                <w:szCs w:val="20"/>
              </w:rPr>
              <w:t xml:space="preserve">los </w:t>
            </w:r>
            <w:r w:rsidRPr="008B330E">
              <w:rPr>
                <w:rFonts w:ascii="Arial" w:hAnsi="Arial" w:cs="Arial"/>
                <w:bCs/>
                <w:sz w:val="20"/>
                <w:szCs w:val="20"/>
              </w:rPr>
              <w:t xml:space="preserve">bosques sanos o bien </w:t>
            </w:r>
            <w:r w:rsidR="005D34B1" w:rsidRPr="008B330E">
              <w:rPr>
                <w:rFonts w:ascii="Arial" w:hAnsi="Arial" w:cs="Arial"/>
                <w:bCs/>
                <w:sz w:val="20"/>
                <w:szCs w:val="20"/>
              </w:rPr>
              <w:t xml:space="preserve">manejados </w:t>
            </w:r>
            <w:r w:rsidRPr="008B330E">
              <w:rPr>
                <w:rFonts w:ascii="Arial" w:hAnsi="Arial" w:cs="Arial"/>
                <w:bCs/>
                <w:sz w:val="20"/>
                <w:szCs w:val="20"/>
              </w:rPr>
              <w:t xml:space="preserve">para amortiguar la escala </w:t>
            </w:r>
            <w:r w:rsidR="005D34B1" w:rsidRPr="008B330E">
              <w:rPr>
                <w:rFonts w:ascii="Arial" w:hAnsi="Arial" w:cs="Arial"/>
                <w:bCs/>
                <w:sz w:val="20"/>
                <w:szCs w:val="20"/>
              </w:rPr>
              <w:t xml:space="preserve">e </w:t>
            </w:r>
            <w:r w:rsidRPr="008B330E">
              <w:rPr>
                <w:rFonts w:ascii="Arial" w:hAnsi="Arial" w:cs="Arial"/>
                <w:bCs/>
                <w:sz w:val="20"/>
                <w:szCs w:val="20"/>
              </w:rPr>
              <w:t>impacto</w:t>
            </w:r>
            <w:r w:rsidR="005D34B1" w:rsidRPr="008B330E">
              <w:rPr>
                <w:rFonts w:ascii="Arial" w:hAnsi="Arial" w:cs="Arial"/>
                <w:bCs/>
                <w:sz w:val="20"/>
                <w:szCs w:val="20"/>
              </w:rPr>
              <w:t>s</w:t>
            </w:r>
            <w:r w:rsidRPr="008B330E">
              <w:rPr>
                <w:rFonts w:ascii="Arial" w:hAnsi="Arial" w:cs="Arial"/>
                <w:bCs/>
                <w:sz w:val="20"/>
                <w:szCs w:val="20"/>
              </w:rPr>
              <w:t xml:space="preserve"> de los deslizamientos de tierra y avalanchas, dependiendo de la escala y velocidad del evento, una vez que </w:t>
            </w:r>
            <w:r w:rsidR="005D34B1" w:rsidRPr="008B330E">
              <w:rPr>
                <w:rFonts w:ascii="Arial" w:hAnsi="Arial" w:cs="Arial"/>
                <w:bCs/>
                <w:sz w:val="20"/>
                <w:szCs w:val="20"/>
              </w:rPr>
              <w:t xml:space="preserve">se inicia </w:t>
            </w:r>
            <w:r w:rsidRPr="008B330E">
              <w:rPr>
                <w:rFonts w:ascii="Arial" w:hAnsi="Arial" w:cs="Arial"/>
                <w:bCs/>
                <w:sz w:val="20"/>
                <w:szCs w:val="20"/>
              </w:rPr>
              <w:t xml:space="preserve">una avalancha y ha </w:t>
            </w:r>
            <w:r w:rsidRPr="008B330E">
              <w:rPr>
                <w:rFonts w:ascii="Arial" w:hAnsi="Arial" w:cs="Arial"/>
                <w:bCs/>
                <w:sz w:val="20"/>
                <w:szCs w:val="20"/>
              </w:rPr>
              <w:lastRenderedPageBreak/>
              <w:t xml:space="preserve">ganado un impulso suficiente, ni las estructuras de protección forestal, ni </w:t>
            </w:r>
            <w:r w:rsidR="005D34B1" w:rsidRPr="008B330E">
              <w:rPr>
                <w:rFonts w:ascii="Arial" w:hAnsi="Arial" w:cs="Arial"/>
                <w:bCs/>
                <w:sz w:val="20"/>
                <w:szCs w:val="20"/>
              </w:rPr>
              <w:t xml:space="preserve">las </w:t>
            </w:r>
            <w:r w:rsidRPr="008B330E">
              <w:rPr>
                <w:rFonts w:ascii="Arial" w:hAnsi="Arial" w:cs="Arial"/>
                <w:bCs/>
                <w:sz w:val="20"/>
                <w:szCs w:val="20"/>
              </w:rPr>
              <w:t>artificiales</w:t>
            </w:r>
            <w:r w:rsidR="005D34B1" w:rsidRPr="008B330E">
              <w:rPr>
                <w:rFonts w:ascii="Arial" w:hAnsi="Arial" w:cs="Arial"/>
                <w:bCs/>
                <w:sz w:val="20"/>
                <w:szCs w:val="20"/>
              </w:rPr>
              <w:t>,</w:t>
            </w:r>
            <w:r w:rsidRPr="008B330E">
              <w:rPr>
                <w:rFonts w:ascii="Arial" w:hAnsi="Arial" w:cs="Arial"/>
                <w:bCs/>
                <w:sz w:val="20"/>
                <w:szCs w:val="20"/>
              </w:rPr>
              <w:t xml:space="preserve"> puede</w:t>
            </w:r>
            <w:r w:rsidR="005D34B1" w:rsidRPr="008B330E">
              <w:rPr>
                <w:rFonts w:ascii="Arial" w:hAnsi="Arial" w:cs="Arial"/>
                <w:bCs/>
                <w:sz w:val="20"/>
                <w:szCs w:val="20"/>
              </w:rPr>
              <w:t>n</w:t>
            </w:r>
            <w:r w:rsidRPr="008B330E">
              <w:rPr>
                <w:rFonts w:ascii="Arial" w:hAnsi="Arial" w:cs="Arial"/>
                <w:bCs/>
                <w:sz w:val="20"/>
                <w:szCs w:val="20"/>
              </w:rPr>
              <w:t xml:space="preserve"> ser cap</w:t>
            </w:r>
            <w:r w:rsidR="005D34B1" w:rsidRPr="008B330E">
              <w:rPr>
                <w:rFonts w:ascii="Arial" w:hAnsi="Arial" w:cs="Arial"/>
                <w:bCs/>
                <w:sz w:val="20"/>
                <w:szCs w:val="20"/>
              </w:rPr>
              <w:t>aces</w:t>
            </w:r>
            <w:r w:rsidRPr="008B330E">
              <w:rPr>
                <w:rFonts w:ascii="Arial" w:hAnsi="Arial" w:cs="Arial"/>
                <w:bCs/>
                <w:sz w:val="20"/>
                <w:szCs w:val="20"/>
              </w:rPr>
              <w:t xml:space="preserve"> de detener su flujo.</w:t>
            </w:r>
          </w:p>
        </w:tc>
        <w:tc>
          <w:tcPr>
            <w:tcW w:w="600" w:type="pct"/>
            <w:shd w:val="clear" w:color="auto" w:fill="00B050"/>
            <w:vAlign w:val="center"/>
          </w:tcPr>
          <w:p w14:paraId="01E75E18" w14:textId="77777777" w:rsidR="00590900" w:rsidRPr="008B330E" w:rsidRDefault="0071743A" w:rsidP="00D235B4">
            <w:pPr>
              <w:rPr>
                <w:rFonts w:ascii="Arial" w:hAnsi="Arial" w:cs="Arial"/>
                <w:i/>
                <w:sz w:val="20"/>
                <w:szCs w:val="20"/>
                <w:lang w:eastAsia="en-US"/>
              </w:rPr>
            </w:pPr>
            <w:hyperlink r:id="rId85" w:history="1">
              <w:r w:rsidR="00590900" w:rsidRPr="008B330E">
                <w:rPr>
                  <w:rStyle w:val="Hipervnculo"/>
                  <w:rFonts w:ascii="Arial" w:hAnsi="Arial" w:cs="Arial"/>
                  <w:sz w:val="20"/>
                  <w:szCs w:val="20"/>
                </w:rPr>
                <w:t>http://proactnetwork.org/proactwebsite/en/publications/allpublications/36-projectreports/74-the-role-of-environmental-management-</w:t>
              </w:r>
              <w:r w:rsidR="00590900" w:rsidRPr="008B330E">
                <w:rPr>
                  <w:rStyle w:val="Hipervnculo"/>
                  <w:rFonts w:ascii="Arial" w:hAnsi="Arial" w:cs="Arial"/>
                  <w:sz w:val="20"/>
                  <w:szCs w:val="20"/>
                </w:rPr>
                <w:lastRenderedPageBreak/>
                <w:t>and-eco-engineering-in-disaster-risk-reduction-and-climate-change-adaptation</w:t>
              </w:r>
            </w:hyperlink>
          </w:p>
        </w:tc>
      </w:tr>
      <w:tr w:rsidR="00590900" w:rsidRPr="008B330E" w14:paraId="30EAB345" w14:textId="77777777" w:rsidTr="001E23EE">
        <w:tc>
          <w:tcPr>
            <w:tcW w:w="540" w:type="pct"/>
            <w:vMerge w:val="restart"/>
            <w:shd w:val="clear" w:color="auto" w:fill="00B050"/>
            <w:vAlign w:val="center"/>
          </w:tcPr>
          <w:p w14:paraId="493D5D88" w14:textId="77777777" w:rsidR="00590900" w:rsidRPr="008B330E" w:rsidRDefault="00590900" w:rsidP="00D235B4">
            <w:pPr>
              <w:rPr>
                <w:rFonts w:ascii="Arial" w:hAnsi="Arial" w:cs="Arial"/>
                <w:b/>
                <w:bCs/>
                <w:sz w:val="20"/>
                <w:szCs w:val="20"/>
              </w:rPr>
            </w:pPr>
          </w:p>
        </w:tc>
        <w:tc>
          <w:tcPr>
            <w:tcW w:w="601" w:type="pct"/>
            <w:shd w:val="clear" w:color="auto" w:fill="00B050"/>
            <w:vAlign w:val="center"/>
          </w:tcPr>
          <w:p w14:paraId="523A0D50" w14:textId="67834576" w:rsidR="00590900" w:rsidRPr="008B330E" w:rsidRDefault="00EF59F3" w:rsidP="00D235B4">
            <w:pPr>
              <w:rPr>
                <w:rFonts w:ascii="Arial" w:hAnsi="Arial" w:cs="Arial"/>
                <w:b/>
                <w:sz w:val="20"/>
                <w:szCs w:val="20"/>
              </w:rPr>
            </w:pPr>
            <w:r w:rsidRPr="008B330E">
              <w:rPr>
                <w:rFonts w:ascii="Arial" w:hAnsi="Arial" w:cs="Arial"/>
                <w:b/>
                <w:bCs/>
                <w:sz w:val="20"/>
                <w:szCs w:val="20"/>
              </w:rPr>
              <w:t>Manejo de plagas</w:t>
            </w:r>
          </w:p>
        </w:tc>
        <w:tc>
          <w:tcPr>
            <w:tcW w:w="1254" w:type="pct"/>
            <w:shd w:val="clear" w:color="auto" w:fill="00B050"/>
            <w:vAlign w:val="center"/>
          </w:tcPr>
          <w:p w14:paraId="0D04176A" w14:textId="53C30736" w:rsidR="00EF59F3" w:rsidRPr="008B330E" w:rsidRDefault="00FF4213" w:rsidP="00EF59F3">
            <w:pPr>
              <w:autoSpaceDE w:val="0"/>
              <w:autoSpaceDN w:val="0"/>
              <w:adjustRightInd w:val="0"/>
              <w:rPr>
                <w:rFonts w:ascii="Arial" w:hAnsi="Arial" w:cs="Arial"/>
                <w:sz w:val="20"/>
                <w:szCs w:val="20"/>
              </w:rPr>
            </w:pPr>
            <w:r w:rsidRPr="008B330E">
              <w:rPr>
                <w:rFonts w:ascii="Arial" w:hAnsi="Arial" w:cs="Arial"/>
                <w:sz w:val="20"/>
                <w:szCs w:val="20"/>
              </w:rPr>
              <w:t>En general, es probable que l</w:t>
            </w:r>
            <w:r w:rsidR="00EF59F3" w:rsidRPr="008B330E">
              <w:rPr>
                <w:rFonts w:ascii="Arial" w:hAnsi="Arial" w:cs="Arial"/>
                <w:sz w:val="20"/>
                <w:szCs w:val="20"/>
              </w:rPr>
              <w:t>as plagas forestales aumenten en frecuencia e intensidad debido al cambio climático.</w:t>
            </w:r>
          </w:p>
          <w:p w14:paraId="7102E78A" w14:textId="2595463A" w:rsidR="00EF59F3" w:rsidRPr="008B330E" w:rsidRDefault="00FF4213" w:rsidP="00EF59F3">
            <w:pPr>
              <w:autoSpaceDE w:val="0"/>
              <w:autoSpaceDN w:val="0"/>
              <w:adjustRightInd w:val="0"/>
              <w:rPr>
                <w:rFonts w:ascii="Arial" w:hAnsi="Arial" w:cs="Arial"/>
                <w:sz w:val="20"/>
                <w:szCs w:val="20"/>
              </w:rPr>
            </w:pPr>
            <w:r w:rsidRPr="008B330E">
              <w:rPr>
                <w:rFonts w:ascii="Arial" w:hAnsi="Arial" w:cs="Arial"/>
                <w:sz w:val="20"/>
                <w:szCs w:val="20"/>
              </w:rPr>
              <w:t>Las a</w:t>
            </w:r>
            <w:r w:rsidR="00EF59F3" w:rsidRPr="008B330E">
              <w:rPr>
                <w:rFonts w:ascii="Arial" w:hAnsi="Arial" w:cs="Arial"/>
                <w:sz w:val="20"/>
                <w:szCs w:val="20"/>
              </w:rPr>
              <w:t>cciones para manipular la densidad, estructura (por ejemplo, recortes sanitarios), o la composición de especies de los bosques</w:t>
            </w:r>
            <w:r w:rsidRPr="008B330E">
              <w:rPr>
                <w:rFonts w:ascii="Arial" w:hAnsi="Arial" w:cs="Arial"/>
                <w:sz w:val="20"/>
                <w:szCs w:val="20"/>
              </w:rPr>
              <w:t>,</w:t>
            </w:r>
            <w:r w:rsidR="00EF59F3" w:rsidRPr="008B330E">
              <w:rPr>
                <w:rFonts w:ascii="Arial" w:hAnsi="Arial" w:cs="Arial"/>
                <w:sz w:val="20"/>
                <w:szCs w:val="20"/>
              </w:rPr>
              <w:t xml:space="preserve"> pueden reducir la susceptibilidad de los bosques </w:t>
            </w:r>
            <w:r w:rsidRPr="008B330E">
              <w:rPr>
                <w:rFonts w:ascii="Arial" w:hAnsi="Arial" w:cs="Arial"/>
                <w:sz w:val="20"/>
                <w:szCs w:val="20"/>
              </w:rPr>
              <w:t xml:space="preserve">respecto a </w:t>
            </w:r>
            <w:r w:rsidR="00EF59F3" w:rsidRPr="008B330E">
              <w:rPr>
                <w:rFonts w:ascii="Arial" w:hAnsi="Arial" w:cs="Arial"/>
                <w:sz w:val="20"/>
                <w:szCs w:val="20"/>
              </w:rPr>
              <w:t>algunas plagas y patógenos.</w:t>
            </w:r>
          </w:p>
          <w:p w14:paraId="479F715D" w14:textId="31A7590D" w:rsidR="00EF59F3" w:rsidRPr="008B330E" w:rsidRDefault="00EF59F3" w:rsidP="00EF59F3">
            <w:pPr>
              <w:autoSpaceDE w:val="0"/>
              <w:autoSpaceDN w:val="0"/>
              <w:adjustRightInd w:val="0"/>
              <w:rPr>
                <w:rFonts w:ascii="Arial" w:hAnsi="Arial" w:cs="Arial"/>
                <w:sz w:val="20"/>
                <w:szCs w:val="20"/>
              </w:rPr>
            </w:pPr>
            <w:r w:rsidRPr="008B330E">
              <w:rPr>
                <w:rFonts w:ascii="Arial" w:hAnsi="Arial" w:cs="Arial"/>
                <w:sz w:val="20"/>
                <w:szCs w:val="20"/>
              </w:rPr>
              <w:t>Otra opción es "escond</w:t>
            </w:r>
            <w:r w:rsidR="00FF4213" w:rsidRPr="008B330E">
              <w:rPr>
                <w:rFonts w:ascii="Arial" w:hAnsi="Arial" w:cs="Arial"/>
                <w:sz w:val="20"/>
                <w:szCs w:val="20"/>
              </w:rPr>
              <w:t>er</w:t>
            </w:r>
            <w:r w:rsidRPr="008B330E">
              <w:rPr>
                <w:rFonts w:ascii="Arial" w:hAnsi="Arial" w:cs="Arial"/>
                <w:sz w:val="20"/>
                <w:szCs w:val="20"/>
              </w:rPr>
              <w:t xml:space="preserve">" las especies más deseables en una mezcla de </w:t>
            </w:r>
            <w:r w:rsidR="00FF4213" w:rsidRPr="008B330E">
              <w:rPr>
                <w:rFonts w:ascii="Arial" w:hAnsi="Arial" w:cs="Arial"/>
                <w:sz w:val="20"/>
                <w:szCs w:val="20"/>
              </w:rPr>
              <w:t xml:space="preserve">especies </w:t>
            </w:r>
            <w:r w:rsidRPr="008B330E">
              <w:rPr>
                <w:rFonts w:ascii="Arial" w:hAnsi="Arial" w:cs="Arial"/>
                <w:sz w:val="20"/>
                <w:szCs w:val="20"/>
              </w:rPr>
              <w:t xml:space="preserve">menos apetecibles </w:t>
            </w:r>
          </w:p>
        </w:tc>
        <w:tc>
          <w:tcPr>
            <w:tcW w:w="1052" w:type="pct"/>
            <w:shd w:val="clear" w:color="auto" w:fill="00B050"/>
            <w:vAlign w:val="center"/>
          </w:tcPr>
          <w:p w14:paraId="4ACCEAC8" w14:textId="0C125AA4" w:rsidR="00EF59F3" w:rsidRPr="008B330E" w:rsidRDefault="00016D1B" w:rsidP="00D235B4">
            <w:pPr>
              <w:rPr>
                <w:rFonts w:ascii="Arial" w:hAnsi="Arial" w:cs="Arial"/>
                <w:sz w:val="20"/>
                <w:szCs w:val="20"/>
              </w:rPr>
            </w:pPr>
            <w:r w:rsidRPr="008B330E">
              <w:rPr>
                <w:rFonts w:ascii="Arial" w:hAnsi="Arial" w:cs="Arial"/>
                <w:sz w:val="20"/>
                <w:szCs w:val="20"/>
              </w:rPr>
              <w:t>Mantiene o mejora la capacidad de los bosques para resistir plagas y patógenos exacerbados por el cambio climático</w:t>
            </w:r>
          </w:p>
        </w:tc>
        <w:tc>
          <w:tcPr>
            <w:tcW w:w="953" w:type="pct"/>
            <w:shd w:val="clear" w:color="auto" w:fill="00B050"/>
            <w:vAlign w:val="center"/>
          </w:tcPr>
          <w:p w14:paraId="3257C702" w14:textId="774410E2" w:rsidR="00EF59F3" w:rsidRPr="008B330E" w:rsidRDefault="00016D1B" w:rsidP="00D235B4">
            <w:pPr>
              <w:autoSpaceDE w:val="0"/>
              <w:autoSpaceDN w:val="0"/>
              <w:adjustRightInd w:val="0"/>
              <w:rPr>
                <w:rFonts w:ascii="Arial" w:hAnsi="Arial" w:cs="Arial"/>
                <w:sz w:val="20"/>
                <w:szCs w:val="20"/>
              </w:rPr>
            </w:pPr>
            <w:r w:rsidRPr="008B330E">
              <w:rPr>
                <w:rFonts w:ascii="Arial" w:hAnsi="Arial" w:cs="Arial"/>
                <w:sz w:val="20"/>
                <w:szCs w:val="20"/>
              </w:rPr>
              <w:t>R</w:t>
            </w:r>
            <w:r w:rsidR="00EF59F3" w:rsidRPr="008B330E">
              <w:rPr>
                <w:rFonts w:ascii="Arial" w:hAnsi="Arial" w:cs="Arial"/>
                <w:sz w:val="20"/>
                <w:szCs w:val="20"/>
              </w:rPr>
              <w:t>equiere considerables inversiones en infraestructura (comunicacio</w:t>
            </w:r>
            <w:r w:rsidRPr="008B330E">
              <w:rPr>
                <w:rFonts w:ascii="Arial" w:hAnsi="Arial" w:cs="Arial"/>
                <w:sz w:val="20"/>
                <w:szCs w:val="20"/>
              </w:rPr>
              <w:t>nes, torres de vigilancia, red caminera</w:t>
            </w:r>
            <w:r w:rsidR="00EF59F3" w:rsidRPr="008B330E">
              <w:rPr>
                <w:rFonts w:ascii="Arial" w:hAnsi="Arial" w:cs="Arial"/>
                <w:sz w:val="20"/>
                <w:szCs w:val="20"/>
              </w:rPr>
              <w:t xml:space="preserve">), </w:t>
            </w:r>
            <w:r w:rsidRPr="008B330E">
              <w:rPr>
                <w:rFonts w:ascii="Arial" w:hAnsi="Arial" w:cs="Arial"/>
                <w:sz w:val="20"/>
                <w:szCs w:val="20"/>
              </w:rPr>
              <w:t>capacitación</w:t>
            </w:r>
            <w:r w:rsidR="00EF59F3" w:rsidRPr="008B330E">
              <w:rPr>
                <w:rFonts w:ascii="Arial" w:hAnsi="Arial" w:cs="Arial"/>
                <w:sz w:val="20"/>
                <w:szCs w:val="20"/>
              </w:rPr>
              <w:t xml:space="preserve"> y equipo</w:t>
            </w:r>
          </w:p>
        </w:tc>
        <w:tc>
          <w:tcPr>
            <w:tcW w:w="600" w:type="pct"/>
            <w:shd w:val="clear" w:color="auto" w:fill="00B050"/>
            <w:vAlign w:val="center"/>
          </w:tcPr>
          <w:p w14:paraId="6C7A7516" w14:textId="77777777" w:rsidR="00590900" w:rsidRPr="008B330E" w:rsidRDefault="0071743A" w:rsidP="00D235B4">
            <w:pPr>
              <w:rPr>
                <w:rStyle w:val="CitaHTML"/>
                <w:rFonts w:ascii="Arial" w:hAnsi="Arial" w:cs="Arial"/>
                <w:i w:val="0"/>
                <w:sz w:val="20"/>
                <w:szCs w:val="20"/>
              </w:rPr>
            </w:pPr>
            <w:hyperlink r:id="rId86" w:history="1">
              <w:r w:rsidR="00590900" w:rsidRPr="008B330E">
                <w:rPr>
                  <w:rStyle w:val="Hipervnculo"/>
                  <w:rFonts w:ascii="Arial" w:hAnsi="Arial" w:cs="Arial"/>
                  <w:sz w:val="20"/>
                  <w:szCs w:val="20"/>
                </w:rPr>
                <w:t>http://www.nrs.fs.fed.us/pubs/gtr/gtr_nrs87.pdf</w:t>
              </w:r>
            </w:hyperlink>
          </w:p>
        </w:tc>
      </w:tr>
      <w:tr w:rsidR="00590900" w:rsidRPr="008B330E" w14:paraId="10BB17BF" w14:textId="77777777" w:rsidTr="001E23EE">
        <w:tc>
          <w:tcPr>
            <w:tcW w:w="540" w:type="pct"/>
            <w:vMerge/>
            <w:tcBorders>
              <w:bottom w:val="single" w:sz="18" w:space="0" w:color="FFFFFF" w:themeColor="background1"/>
            </w:tcBorders>
            <w:shd w:val="clear" w:color="auto" w:fill="00B050"/>
            <w:vAlign w:val="center"/>
          </w:tcPr>
          <w:p w14:paraId="36EC35A9" w14:textId="77777777" w:rsidR="00590900" w:rsidRPr="008B330E" w:rsidRDefault="00590900" w:rsidP="00D235B4">
            <w:pPr>
              <w:rPr>
                <w:rFonts w:ascii="Arial" w:hAnsi="Arial" w:cs="Arial"/>
                <w:b/>
                <w:bCs/>
                <w:sz w:val="20"/>
                <w:szCs w:val="20"/>
              </w:rPr>
            </w:pPr>
          </w:p>
        </w:tc>
        <w:tc>
          <w:tcPr>
            <w:tcW w:w="601" w:type="pct"/>
            <w:tcBorders>
              <w:bottom w:val="single" w:sz="18" w:space="0" w:color="FFFFFF" w:themeColor="background1"/>
            </w:tcBorders>
            <w:shd w:val="clear" w:color="auto" w:fill="00B050"/>
            <w:vAlign w:val="center"/>
          </w:tcPr>
          <w:p w14:paraId="1ED354D6" w14:textId="0A9E9879" w:rsidR="00590900" w:rsidRPr="008B330E" w:rsidRDefault="00EF59F3" w:rsidP="00D235B4">
            <w:pPr>
              <w:rPr>
                <w:rStyle w:val="Nmerodepgina"/>
                <w:rFonts w:ascii="Arial" w:hAnsi="Arial" w:cs="Arial"/>
                <w:b/>
                <w:sz w:val="20"/>
                <w:szCs w:val="20"/>
              </w:rPr>
            </w:pPr>
            <w:r w:rsidRPr="008B330E">
              <w:rPr>
                <w:rFonts w:ascii="Arial" w:hAnsi="Arial" w:cs="Arial"/>
                <w:b/>
                <w:bCs/>
                <w:sz w:val="20"/>
                <w:szCs w:val="20"/>
              </w:rPr>
              <w:t>Cortafuegos</w:t>
            </w:r>
          </w:p>
        </w:tc>
        <w:tc>
          <w:tcPr>
            <w:tcW w:w="1254" w:type="pct"/>
            <w:tcBorders>
              <w:bottom w:val="single" w:sz="18" w:space="0" w:color="FFFFFF" w:themeColor="background1"/>
            </w:tcBorders>
            <w:shd w:val="clear" w:color="auto" w:fill="00B050"/>
            <w:vAlign w:val="center"/>
          </w:tcPr>
          <w:p w14:paraId="2C6A5150" w14:textId="07A04493" w:rsidR="00EF59F3" w:rsidRPr="008B330E" w:rsidRDefault="00016D1B" w:rsidP="00D235B4">
            <w:pPr>
              <w:autoSpaceDE w:val="0"/>
              <w:autoSpaceDN w:val="0"/>
              <w:adjustRightInd w:val="0"/>
              <w:rPr>
                <w:rFonts w:ascii="Arial" w:hAnsi="Arial" w:cs="Arial"/>
                <w:bCs/>
                <w:sz w:val="20"/>
                <w:szCs w:val="20"/>
              </w:rPr>
            </w:pPr>
            <w:r w:rsidRPr="008B330E">
              <w:rPr>
                <w:rFonts w:ascii="Arial" w:hAnsi="Arial" w:cs="Arial"/>
                <w:bCs/>
                <w:sz w:val="20"/>
                <w:szCs w:val="20"/>
              </w:rPr>
              <w:t>E</w:t>
            </w:r>
            <w:r w:rsidR="00EF59F3" w:rsidRPr="008B330E">
              <w:rPr>
                <w:rFonts w:ascii="Arial" w:hAnsi="Arial" w:cs="Arial"/>
                <w:bCs/>
                <w:sz w:val="20"/>
                <w:szCs w:val="20"/>
              </w:rPr>
              <w:t xml:space="preserve">liminar </w:t>
            </w:r>
            <w:r w:rsidRPr="008B330E">
              <w:rPr>
                <w:rFonts w:ascii="Arial" w:hAnsi="Arial" w:cs="Arial"/>
                <w:bCs/>
                <w:sz w:val="20"/>
                <w:szCs w:val="20"/>
              </w:rPr>
              <w:t>físicamente e</w:t>
            </w:r>
            <w:r w:rsidR="00EF59F3" w:rsidRPr="008B330E">
              <w:rPr>
                <w:rFonts w:ascii="Arial" w:hAnsi="Arial" w:cs="Arial"/>
                <w:bCs/>
                <w:sz w:val="20"/>
                <w:szCs w:val="20"/>
              </w:rPr>
              <w:t xml:space="preserve">l combustible potencial: por ejemplo, creación artificial de un cortafuegos o </w:t>
            </w:r>
            <w:r w:rsidRPr="008B330E">
              <w:rPr>
                <w:rFonts w:ascii="Arial" w:hAnsi="Arial" w:cs="Arial"/>
                <w:bCs/>
                <w:sz w:val="20"/>
                <w:szCs w:val="20"/>
              </w:rPr>
              <w:t xml:space="preserve">brecha </w:t>
            </w:r>
            <w:r w:rsidR="00EF59F3" w:rsidRPr="008B330E">
              <w:rPr>
                <w:rFonts w:ascii="Arial" w:hAnsi="Arial" w:cs="Arial"/>
                <w:bCs/>
                <w:sz w:val="20"/>
                <w:szCs w:val="20"/>
              </w:rPr>
              <w:t>en la vegetación</w:t>
            </w:r>
            <w:r w:rsidRPr="008B330E">
              <w:rPr>
                <w:rFonts w:ascii="Arial" w:hAnsi="Arial" w:cs="Arial"/>
                <w:bCs/>
                <w:sz w:val="20"/>
                <w:szCs w:val="20"/>
              </w:rPr>
              <w:t>, que actúe</w:t>
            </w:r>
            <w:r w:rsidR="00EF59F3" w:rsidRPr="008B330E">
              <w:rPr>
                <w:rFonts w:ascii="Arial" w:hAnsi="Arial" w:cs="Arial"/>
                <w:bCs/>
                <w:sz w:val="20"/>
                <w:szCs w:val="20"/>
              </w:rPr>
              <w:t xml:space="preserve"> como una barrera para frenar o detener el avance de un incendio forestal</w:t>
            </w:r>
          </w:p>
        </w:tc>
        <w:tc>
          <w:tcPr>
            <w:tcW w:w="1052" w:type="pct"/>
            <w:tcBorders>
              <w:bottom w:val="single" w:sz="18" w:space="0" w:color="FFFFFF" w:themeColor="background1"/>
            </w:tcBorders>
            <w:shd w:val="clear" w:color="auto" w:fill="00B050"/>
            <w:vAlign w:val="center"/>
          </w:tcPr>
          <w:p w14:paraId="306040C4" w14:textId="5009B12D" w:rsidR="00D110F7" w:rsidRPr="008B330E" w:rsidRDefault="00590900" w:rsidP="00D235B4">
            <w:pPr>
              <w:spacing w:after="0"/>
              <w:ind w:left="171" w:hanging="171"/>
              <w:contextualSpacing/>
              <w:rPr>
                <w:rFonts w:ascii="Arial" w:hAnsi="Arial" w:cs="Arial"/>
                <w:sz w:val="20"/>
                <w:szCs w:val="20"/>
              </w:rPr>
            </w:pPr>
            <w:r w:rsidRPr="008B330E">
              <w:rPr>
                <w:rFonts w:ascii="Arial" w:hAnsi="Arial" w:cs="Arial"/>
                <w:sz w:val="20"/>
                <w:szCs w:val="20"/>
              </w:rPr>
              <w:t>R</w:t>
            </w:r>
            <w:r w:rsidR="00D110F7" w:rsidRPr="008B330E">
              <w:rPr>
                <w:rFonts w:ascii="Arial" w:hAnsi="Arial" w:cs="Arial"/>
                <w:sz w:val="20"/>
                <w:szCs w:val="20"/>
              </w:rPr>
              <w:t>educe el riesgo de incendios</w:t>
            </w:r>
          </w:p>
          <w:p w14:paraId="6BD30E08" w14:textId="77777777" w:rsidR="00590900" w:rsidRPr="008B330E" w:rsidRDefault="00590900" w:rsidP="00D235B4">
            <w:pPr>
              <w:spacing w:after="0"/>
              <w:ind w:left="171" w:hanging="171"/>
              <w:contextualSpacing/>
              <w:rPr>
                <w:rFonts w:ascii="Arial" w:hAnsi="Arial" w:cs="Arial"/>
                <w:sz w:val="20"/>
                <w:szCs w:val="20"/>
              </w:rPr>
            </w:pPr>
          </w:p>
        </w:tc>
        <w:tc>
          <w:tcPr>
            <w:tcW w:w="953" w:type="pct"/>
            <w:tcBorders>
              <w:bottom w:val="single" w:sz="18" w:space="0" w:color="FFFFFF" w:themeColor="background1"/>
            </w:tcBorders>
            <w:shd w:val="clear" w:color="auto" w:fill="00B050"/>
            <w:vAlign w:val="center"/>
          </w:tcPr>
          <w:p w14:paraId="1ACE3F98" w14:textId="65CD077A" w:rsidR="00D110F7" w:rsidRPr="008B330E" w:rsidRDefault="00D110F7" w:rsidP="00D235B4">
            <w:pPr>
              <w:autoSpaceDE w:val="0"/>
              <w:autoSpaceDN w:val="0"/>
              <w:adjustRightInd w:val="0"/>
              <w:rPr>
                <w:rFonts w:ascii="Arial" w:hAnsi="Arial" w:cs="Arial"/>
                <w:bCs/>
                <w:sz w:val="20"/>
                <w:szCs w:val="20"/>
              </w:rPr>
            </w:pPr>
            <w:r w:rsidRPr="008B330E">
              <w:rPr>
                <w:rFonts w:ascii="Arial" w:hAnsi="Arial" w:cs="Arial"/>
                <w:bCs/>
                <w:sz w:val="20"/>
                <w:szCs w:val="20"/>
              </w:rPr>
              <w:t>A menudo tienen que estar respaldada por otros esfuerzos de los bomberos</w:t>
            </w:r>
          </w:p>
        </w:tc>
        <w:tc>
          <w:tcPr>
            <w:tcW w:w="600" w:type="pct"/>
            <w:tcBorders>
              <w:bottom w:val="single" w:sz="18" w:space="0" w:color="FFFFFF" w:themeColor="background1"/>
            </w:tcBorders>
            <w:shd w:val="clear" w:color="auto" w:fill="00B050"/>
            <w:vAlign w:val="center"/>
          </w:tcPr>
          <w:p w14:paraId="756A7944" w14:textId="77777777" w:rsidR="00590900" w:rsidRPr="008B330E" w:rsidRDefault="0071743A" w:rsidP="00D235B4">
            <w:pPr>
              <w:rPr>
                <w:rFonts w:ascii="Arial" w:hAnsi="Arial" w:cs="Arial"/>
                <w:sz w:val="20"/>
                <w:szCs w:val="20"/>
              </w:rPr>
            </w:pPr>
            <w:hyperlink r:id="rId87" w:history="1">
              <w:r w:rsidR="00590900" w:rsidRPr="008B330E">
                <w:rPr>
                  <w:rStyle w:val="Hipervnculo"/>
                  <w:rFonts w:ascii="Arial" w:hAnsi="Arial" w:cs="Arial"/>
                  <w:sz w:val="20"/>
                  <w:szCs w:val="20"/>
                </w:rPr>
                <w:t>http://www.nrs.fs.fed.us/pubs/gtr/gtr_nrs87.pdf</w:t>
              </w:r>
            </w:hyperlink>
          </w:p>
        </w:tc>
      </w:tr>
    </w:tbl>
    <w:p w14:paraId="71C853E3" w14:textId="77777777" w:rsidR="00590900" w:rsidRPr="002437B3" w:rsidRDefault="00590900" w:rsidP="00E37004">
      <w:pPr>
        <w:pStyle w:val="Default"/>
        <w:spacing w:after="120" w:line="300" w:lineRule="exact"/>
        <w:rPr>
          <w:sz w:val="22"/>
          <w:szCs w:val="22"/>
          <w:lang w:val="es-ES"/>
        </w:rPr>
      </w:pPr>
    </w:p>
    <w:p w14:paraId="11F28541" w14:textId="77777777" w:rsidR="008B330E" w:rsidRDefault="008B330E" w:rsidP="00DF283D">
      <w:pPr>
        <w:spacing w:after="0"/>
        <w:ind w:right="-315"/>
        <w:rPr>
          <w:rStyle w:val="Nmerodepgina"/>
          <w:rFonts w:ascii="Arial" w:hAnsi="Arial" w:cs="Arial"/>
          <w:b/>
          <w:sz w:val="22"/>
          <w:szCs w:val="22"/>
          <w:lang w:val="en-US"/>
        </w:rPr>
      </w:pPr>
    </w:p>
    <w:p w14:paraId="1FEEB98D" w14:textId="77777777" w:rsidR="008B330E" w:rsidRDefault="008B330E" w:rsidP="00DF283D">
      <w:pPr>
        <w:spacing w:after="0"/>
        <w:ind w:right="-315"/>
        <w:rPr>
          <w:rStyle w:val="Nmerodepgina"/>
          <w:rFonts w:ascii="Arial" w:hAnsi="Arial" w:cs="Arial"/>
          <w:b/>
          <w:sz w:val="22"/>
          <w:szCs w:val="22"/>
          <w:lang w:val="en-US"/>
        </w:rPr>
      </w:pPr>
    </w:p>
    <w:p w14:paraId="42C7C121" w14:textId="1CF28D61" w:rsidR="00DF283D" w:rsidRPr="008B330E" w:rsidRDefault="00DF283D" w:rsidP="00DF283D">
      <w:pPr>
        <w:spacing w:after="0"/>
        <w:ind w:right="-315"/>
        <w:rPr>
          <w:rStyle w:val="Nmerodepgina"/>
          <w:rFonts w:ascii="Arial" w:hAnsi="Arial" w:cs="Arial"/>
          <w:b/>
          <w:sz w:val="22"/>
          <w:szCs w:val="22"/>
          <w:lang w:val="en-US"/>
        </w:rPr>
      </w:pPr>
      <w:r w:rsidRPr="008B330E">
        <w:rPr>
          <w:rStyle w:val="Nmerodepgina"/>
          <w:rFonts w:ascii="Arial" w:hAnsi="Arial" w:cs="Arial"/>
          <w:b/>
          <w:sz w:val="22"/>
          <w:szCs w:val="22"/>
          <w:lang w:val="en-US"/>
        </w:rPr>
        <w:lastRenderedPageBreak/>
        <w:t>Bas</w:t>
      </w:r>
      <w:r w:rsidR="00016D1B" w:rsidRPr="008B330E">
        <w:rPr>
          <w:rStyle w:val="Nmerodepgina"/>
          <w:rFonts w:ascii="Arial" w:hAnsi="Arial" w:cs="Arial"/>
          <w:b/>
          <w:sz w:val="22"/>
          <w:szCs w:val="22"/>
          <w:lang w:val="en-US"/>
        </w:rPr>
        <w:t>ado</w:t>
      </w:r>
      <w:r w:rsidRPr="008B330E">
        <w:rPr>
          <w:rStyle w:val="Nmerodepgina"/>
          <w:rFonts w:ascii="Arial" w:hAnsi="Arial" w:cs="Arial"/>
          <w:b/>
          <w:sz w:val="22"/>
          <w:szCs w:val="22"/>
          <w:lang w:val="en-US"/>
        </w:rPr>
        <w:t xml:space="preserve"> </w:t>
      </w:r>
      <w:r w:rsidR="00016D1B" w:rsidRPr="008B330E">
        <w:rPr>
          <w:rStyle w:val="Nmerodepgina"/>
          <w:rFonts w:ascii="Arial" w:hAnsi="Arial" w:cs="Arial"/>
          <w:b/>
          <w:sz w:val="22"/>
          <w:szCs w:val="22"/>
          <w:lang w:val="en-US"/>
        </w:rPr>
        <w:t>e</w:t>
      </w:r>
      <w:r w:rsidRPr="008B330E">
        <w:rPr>
          <w:rStyle w:val="Nmerodepgina"/>
          <w:rFonts w:ascii="Arial" w:hAnsi="Arial" w:cs="Arial"/>
          <w:b/>
          <w:sz w:val="22"/>
          <w:szCs w:val="22"/>
          <w:lang w:val="en-US"/>
        </w:rPr>
        <w:t>n: UNEP (2012) Ecosystem-Based Adaptation Guidance: Moving from Principles to Practice</w:t>
      </w:r>
    </w:p>
    <w:p w14:paraId="0448E203" w14:textId="5A19AF54" w:rsidR="00DF283D" w:rsidRPr="008B330E" w:rsidRDefault="00016D1B" w:rsidP="00DF283D">
      <w:pPr>
        <w:spacing w:after="0"/>
        <w:ind w:right="-315"/>
        <w:rPr>
          <w:rStyle w:val="Nmerodepgina"/>
          <w:rFonts w:ascii="Arial" w:hAnsi="Arial" w:cs="Arial"/>
          <w:sz w:val="22"/>
          <w:szCs w:val="22"/>
        </w:rPr>
      </w:pPr>
      <w:r w:rsidRPr="008B330E">
        <w:rPr>
          <w:rStyle w:val="Nmerodepgina"/>
          <w:rFonts w:ascii="Arial" w:hAnsi="Arial" w:cs="Arial"/>
          <w:sz w:val="22"/>
          <w:szCs w:val="22"/>
        </w:rPr>
        <w:t>Disponible en</w:t>
      </w:r>
      <w:r w:rsidR="00DF283D" w:rsidRPr="008B330E">
        <w:rPr>
          <w:rStyle w:val="Nmerodepgina"/>
          <w:rFonts w:ascii="Arial" w:hAnsi="Arial" w:cs="Arial"/>
          <w:sz w:val="22"/>
          <w:szCs w:val="22"/>
        </w:rPr>
        <w:t xml:space="preserve">: </w:t>
      </w:r>
      <w:hyperlink r:id="rId88" w:history="1">
        <w:r w:rsidR="00DF283D" w:rsidRPr="008B330E">
          <w:rPr>
            <w:rStyle w:val="Hipervnculo"/>
            <w:rFonts w:ascii="Arial" w:hAnsi="Arial" w:cs="Arial"/>
            <w:sz w:val="22"/>
            <w:szCs w:val="22"/>
          </w:rPr>
          <w:t>http://www.unep.org/climatechange/adaptation/Portals/133/documents/Ecosystem-Based%20Adaptation/Decision%20Support%20Framework/EBA%20Guidance_WORKING%20DOCUMENT%2030032012.pdf</w:t>
        </w:r>
      </w:hyperlink>
    </w:p>
    <w:p w14:paraId="7B134A74" w14:textId="77777777" w:rsidR="00DF283D" w:rsidRPr="008B330E" w:rsidRDefault="00DF283D" w:rsidP="00DF283D">
      <w:pPr>
        <w:spacing w:after="0"/>
        <w:rPr>
          <w:rStyle w:val="Nmerodepgina"/>
          <w:rFonts w:ascii="Arial" w:hAnsi="Arial" w:cs="Arial"/>
          <w:sz w:val="18"/>
          <w:szCs w:val="18"/>
        </w:rPr>
      </w:pPr>
    </w:p>
    <w:p w14:paraId="14223C92" w14:textId="16F7094A" w:rsidR="00DF283D" w:rsidRPr="008B330E" w:rsidRDefault="00016D1B" w:rsidP="00DF283D">
      <w:pPr>
        <w:spacing w:after="0"/>
        <w:rPr>
          <w:rFonts w:ascii="Arial" w:hAnsi="Arial" w:cs="Arial"/>
          <w:sz w:val="22"/>
          <w:szCs w:val="22"/>
        </w:rPr>
      </w:pPr>
      <w:r w:rsidRPr="008B330E">
        <w:rPr>
          <w:rStyle w:val="Nmerodepgina"/>
          <w:rFonts w:ascii="Arial" w:hAnsi="Arial" w:cs="Arial"/>
          <w:b/>
          <w:sz w:val="22"/>
          <w:szCs w:val="22"/>
        </w:rPr>
        <w:t>Otras Fuentes</w:t>
      </w:r>
    </w:p>
    <w:p w14:paraId="007A5761" w14:textId="77777777" w:rsidR="00DF283D" w:rsidRPr="008B330E" w:rsidRDefault="00DF283D" w:rsidP="00DF283D">
      <w:pPr>
        <w:spacing w:after="0"/>
        <w:rPr>
          <w:rFonts w:ascii="Arial" w:hAnsi="Arial" w:cs="Arial"/>
          <w:sz w:val="22"/>
          <w:szCs w:val="22"/>
        </w:rPr>
      </w:pPr>
    </w:p>
    <w:p w14:paraId="7076C966" w14:textId="77777777" w:rsidR="00DF283D" w:rsidRPr="008B330E" w:rsidRDefault="00DF283D" w:rsidP="00DF283D">
      <w:pPr>
        <w:spacing w:after="0"/>
        <w:rPr>
          <w:rFonts w:ascii="Arial" w:hAnsi="Arial" w:cs="Arial"/>
          <w:sz w:val="22"/>
          <w:szCs w:val="22"/>
          <w:lang w:val="en-US" w:eastAsia="en-US"/>
        </w:rPr>
      </w:pPr>
      <w:r w:rsidRPr="008B330E">
        <w:rPr>
          <w:rFonts w:ascii="Arial" w:hAnsi="Arial" w:cs="Arial"/>
          <w:sz w:val="22"/>
          <w:szCs w:val="22"/>
          <w:lang w:eastAsia="en-US"/>
        </w:rPr>
        <w:t xml:space="preserve">Dudley, N. et al. </w:t>
      </w:r>
      <w:r w:rsidRPr="008B330E">
        <w:rPr>
          <w:rFonts w:ascii="Arial" w:hAnsi="Arial" w:cs="Arial"/>
          <w:sz w:val="22"/>
          <w:szCs w:val="22"/>
          <w:lang w:val="en-US" w:eastAsia="en-US"/>
        </w:rPr>
        <w:t xml:space="preserve">(2010): </w:t>
      </w:r>
      <w:r w:rsidRPr="008B330E">
        <w:rPr>
          <w:rFonts w:ascii="Arial" w:hAnsi="Arial" w:cs="Arial"/>
          <w:sz w:val="22"/>
          <w:szCs w:val="22"/>
          <w:lang w:val="en-US"/>
        </w:rPr>
        <w:t>Natural Solutions</w:t>
      </w:r>
      <w:r w:rsidRPr="008B330E">
        <w:rPr>
          <w:rFonts w:ascii="Arial" w:hAnsi="Arial" w:cs="Arial"/>
          <w:sz w:val="22"/>
          <w:szCs w:val="22"/>
          <w:lang w:val="en-US" w:eastAsia="en-US"/>
        </w:rPr>
        <w:t xml:space="preserve"> Protected areas helping people cope with climate change. </w:t>
      </w:r>
    </w:p>
    <w:p w14:paraId="181951DC" w14:textId="1878DBE2" w:rsidR="00DF283D" w:rsidRPr="008B330E" w:rsidRDefault="00016D1B" w:rsidP="00DF283D">
      <w:pPr>
        <w:spacing w:after="0"/>
        <w:rPr>
          <w:rFonts w:ascii="Arial" w:hAnsi="Arial" w:cs="Arial"/>
          <w:sz w:val="22"/>
          <w:szCs w:val="22"/>
          <w:lang w:eastAsia="en-US"/>
        </w:rPr>
      </w:pPr>
      <w:r w:rsidRPr="008B330E">
        <w:rPr>
          <w:rStyle w:val="Nmerodepgina"/>
          <w:rFonts w:ascii="Arial" w:hAnsi="Arial" w:cs="Arial"/>
          <w:sz w:val="22"/>
          <w:szCs w:val="22"/>
        </w:rPr>
        <w:t>Disponible en:</w:t>
      </w:r>
      <w:r w:rsidR="00DF283D" w:rsidRPr="008B330E">
        <w:rPr>
          <w:rFonts w:ascii="Arial" w:hAnsi="Arial" w:cs="Arial"/>
          <w:sz w:val="22"/>
          <w:szCs w:val="22"/>
          <w:lang w:eastAsia="en-US"/>
        </w:rPr>
        <w:t xml:space="preserve"> </w:t>
      </w:r>
      <w:hyperlink r:id="rId89" w:history="1">
        <w:r w:rsidR="00DF283D" w:rsidRPr="008B330E">
          <w:rPr>
            <w:rStyle w:val="Hipervnculo"/>
            <w:rFonts w:ascii="Arial" w:hAnsi="Arial" w:cs="Arial"/>
            <w:sz w:val="22"/>
            <w:szCs w:val="22"/>
            <w:lang w:eastAsia="en-US"/>
          </w:rPr>
          <w:t>http://ynccf.net/pdf/Climate_change_and_development/Natural_Solutions_%20Protected_Areas_Helping_People_Cope_with_Climate_Change_(2010).pdf</w:t>
        </w:r>
      </w:hyperlink>
    </w:p>
    <w:p w14:paraId="1E66110F" w14:textId="77777777" w:rsidR="00DF283D" w:rsidRPr="008B330E" w:rsidRDefault="00DF283D" w:rsidP="00DF283D">
      <w:pPr>
        <w:spacing w:after="0"/>
        <w:rPr>
          <w:rFonts w:ascii="Arial" w:hAnsi="Arial" w:cs="Arial"/>
          <w:sz w:val="22"/>
          <w:szCs w:val="22"/>
          <w:lang w:eastAsia="en-US"/>
        </w:rPr>
      </w:pPr>
    </w:p>
    <w:p w14:paraId="4CA91F66" w14:textId="77777777" w:rsidR="00DF283D" w:rsidRPr="008B330E" w:rsidRDefault="00DF283D" w:rsidP="00DF283D">
      <w:pPr>
        <w:spacing w:after="0"/>
        <w:rPr>
          <w:rFonts w:ascii="Arial" w:hAnsi="Arial" w:cs="Arial"/>
          <w:sz w:val="22"/>
          <w:szCs w:val="22"/>
          <w:lang w:val="en-US" w:eastAsia="en-US"/>
        </w:rPr>
      </w:pPr>
      <w:r w:rsidRPr="008B330E">
        <w:rPr>
          <w:rFonts w:ascii="Arial" w:eastAsiaTheme="minorHAnsi" w:hAnsi="Arial" w:cs="Arial"/>
          <w:bCs/>
          <w:sz w:val="22"/>
          <w:szCs w:val="22"/>
          <w:lang w:val="en-US" w:eastAsia="en-US"/>
        </w:rPr>
        <w:t xml:space="preserve">International Union for Conservation of Nature (IUCN) (2009):  </w:t>
      </w:r>
      <w:r w:rsidRPr="008B330E">
        <w:rPr>
          <w:rFonts w:ascii="Arial" w:hAnsi="Arial" w:cs="Arial"/>
          <w:sz w:val="22"/>
          <w:szCs w:val="22"/>
          <w:lang w:val="en-US" w:eastAsia="en-US"/>
        </w:rPr>
        <w:t xml:space="preserve">Ecosystem-based Adaptation: A natural response to climate change. </w:t>
      </w:r>
    </w:p>
    <w:p w14:paraId="0F2679AE" w14:textId="3A238503" w:rsidR="00DF283D" w:rsidRPr="008B330E" w:rsidRDefault="00016D1B" w:rsidP="00DF283D">
      <w:pPr>
        <w:spacing w:after="0"/>
        <w:rPr>
          <w:rFonts w:ascii="Arial" w:hAnsi="Arial" w:cs="Arial"/>
          <w:sz w:val="22"/>
          <w:szCs w:val="22"/>
          <w:lang w:eastAsia="en-US"/>
        </w:rPr>
      </w:pPr>
      <w:r w:rsidRPr="008B330E">
        <w:rPr>
          <w:rStyle w:val="Nmerodepgina"/>
          <w:rFonts w:ascii="Arial" w:hAnsi="Arial" w:cs="Arial"/>
          <w:sz w:val="22"/>
          <w:szCs w:val="22"/>
        </w:rPr>
        <w:t>Disponible en:</w:t>
      </w:r>
      <w:r w:rsidR="00DF283D" w:rsidRPr="008B330E">
        <w:rPr>
          <w:rFonts w:ascii="Arial" w:hAnsi="Arial" w:cs="Arial"/>
          <w:sz w:val="22"/>
          <w:szCs w:val="22"/>
          <w:lang w:eastAsia="en-US"/>
        </w:rPr>
        <w:t xml:space="preserve"> </w:t>
      </w:r>
      <w:hyperlink r:id="rId90" w:history="1">
        <w:r w:rsidR="00DF283D" w:rsidRPr="008B330E">
          <w:rPr>
            <w:rStyle w:val="Hipervnculo"/>
            <w:rFonts w:ascii="Arial" w:hAnsi="Arial" w:cs="Arial"/>
            <w:sz w:val="22"/>
            <w:szCs w:val="22"/>
            <w:lang w:eastAsia="en-US"/>
          </w:rPr>
          <w:t>http://cmsdata.iucn.org/downloads/iucn_eba_brochure.pdf</w:t>
        </w:r>
      </w:hyperlink>
    </w:p>
    <w:p w14:paraId="5216B1B8" w14:textId="77777777" w:rsidR="00DF283D" w:rsidRPr="008B330E" w:rsidRDefault="00DF283D" w:rsidP="00DF283D">
      <w:pPr>
        <w:spacing w:after="0"/>
        <w:rPr>
          <w:rFonts w:ascii="Arial" w:hAnsi="Arial" w:cs="Arial"/>
          <w:sz w:val="22"/>
          <w:szCs w:val="22"/>
          <w:lang w:eastAsia="en-US"/>
        </w:rPr>
      </w:pPr>
    </w:p>
    <w:p w14:paraId="4BACD1CF" w14:textId="77777777" w:rsidR="00DF283D" w:rsidRPr="008B330E" w:rsidRDefault="00DF283D" w:rsidP="00DF283D">
      <w:pPr>
        <w:spacing w:after="0"/>
        <w:rPr>
          <w:rFonts w:ascii="Arial" w:hAnsi="Arial" w:cs="Arial"/>
          <w:sz w:val="22"/>
          <w:szCs w:val="22"/>
          <w:lang w:val="en-US"/>
        </w:rPr>
      </w:pPr>
      <w:r w:rsidRPr="008B330E">
        <w:rPr>
          <w:rFonts w:ascii="Arial" w:hAnsi="Arial" w:cs="Arial"/>
          <w:sz w:val="22"/>
          <w:szCs w:val="22"/>
          <w:lang w:val="en-US" w:eastAsia="en-US"/>
        </w:rPr>
        <w:t xml:space="preserve">IUCN </w:t>
      </w:r>
      <w:r w:rsidRPr="008B330E">
        <w:rPr>
          <w:rFonts w:ascii="Arial" w:hAnsi="Arial" w:cs="Arial"/>
          <w:sz w:val="22"/>
          <w:szCs w:val="22"/>
          <w:lang w:val="en-US"/>
        </w:rPr>
        <w:t xml:space="preserve">(2010): Building Resilience to Climate Change. Ecosystem-based adaptation and lessons from the field. </w:t>
      </w:r>
    </w:p>
    <w:p w14:paraId="3FF9D69A" w14:textId="53514C3A" w:rsidR="00DF283D" w:rsidRPr="008B330E" w:rsidRDefault="00016D1B" w:rsidP="00DF283D">
      <w:pPr>
        <w:spacing w:after="0"/>
        <w:rPr>
          <w:rFonts w:ascii="Arial" w:hAnsi="Arial" w:cs="Arial"/>
          <w:sz w:val="22"/>
          <w:szCs w:val="22"/>
        </w:rPr>
      </w:pPr>
      <w:r w:rsidRPr="008B330E">
        <w:rPr>
          <w:rStyle w:val="Nmerodepgina"/>
          <w:rFonts w:ascii="Arial" w:hAnsi="Arial" w:cs="Arial"/>
          <w:sz w:val="22"/>
          <w:szCs w:val="22"/>
        </w:rPr>
        <w:t>Disponible en:</w:t>
      </w:r>
      <w:hyperlink r:id="rId91" w:history="1">
        <w:r w:rsidR="00DF283D" w:rsidRPr="008B330E">
          <w:rPr>
            <w:rStyle w:val="Hipervnculo"/>
            <w:rFonts w:ascii="Arial" w:hAnsi="Arial" w:cs="Arial"/>
            <w:sz w:val="22"/>
            <w:szCs w:val="22"/>
          </w:rPr>
          <w:t>http://data.iucn.org/dbtw-wpd/edocs/CEM-009.pdf</w:t>
        </w:r>
      </w:hyperlink>
    </w:p>
    <w:p w14:paraId="6EAABB11" w14:textId="77777777" w:rsidR="00DF283D" w:rsidRPr="008B330E" w:rsidRDefault="00DF283D" w:rsidP="00DF283D">
      <w:pPr>
        <w:spacing w:after="0"/>
        <w:rPr>
          <w:rFonts w:ascii="Arial" w:hAnsi="Arial" w:cs="Arial"/>
          <w:sz w:val="22"/>
          <w:szCs w:val="22"/>
          <w:lang w:eastAsia="en-US"/>
        </w:rPr>
      </w:pPr>
    </w:p>
    <w:p w14:paraId="26D77550" w14:textId="77777777" w:rsidR="00DF283D" w:rsidRPr="008B330E" w:rsidRDefault="00DF283D" w:rsidP="00DF283D">
      <w:pPr>
        <w:spacing w:after="0"/>
        <w:rPr>
          <w:rFonts w:ascii="Arial" w:eastAsiaTheme="minorHAnsi" w:hAnsi="Arial" w:cs="Arial"/>
          <w:sz w:val="22"/>
          <w:szCs w:val="22"/>
          <w:lang w:val="en-US" w:eastAsia="en-US"/>
        </w:rPr>
      </w:pPr>
      <w:r w:rsidRPr="008B330E">
        <w:rPr>
          <w:rFonts w:ascii="Arial" w:eastAsiaTheme="minorHAnsi" w:hAnsi="Arial" w:cs="Arial"/>
          <w:sz w:val="22"/>
          <w:szCs w:val="22"/>
          <w:lang w:val="en-US" w:eastAsia="en-US"/>
        </w:rPr>
        <w:t xml:space="preserve">Leech, S. M., P. L. Almuedo, G. O’Neill (2011): Assisted Migration: adapting forest management to a changing climate. In: </w:t>
      </w:r>
      <w:r w:rsidRPr="008B330E">
        <w:rPr>
          <w:rFonts w:ascii="Arial" w:eastAsiaTheme="minorHAnsi" w:hAnsi="Arial" w:cs="Arial"/>
          <w:iCs/>
          <w:sz w:val="22"/>
          <w:szCs w:val="22"/>
          <w:lang w:val="en-US" w:eastAsia="en-US"/>
        </w:rPr>
        <w:t xml:space="preserve">BC Journal of Ecosystems and Management </w:t>
      </w:r>
      <w:r w:rsidRPr="008B330E">
        <w:rPr>
          <w:rFonts w:ascii="Arial" w:eastAsiaTheme="minorHAnsi" w:hAnsi="Arial" w:cs="Arial"/>
          <w:sz w:val="22"/>
          <w:szCs w:val="22"/>
          <w:lang w:val="en-US" w:eastAsia="en-US"/>
        </w:rPr>
        <w:t xml:space="preserve">12(3):18-34. </w:t>
      </w:r>
    </w:p>
    <w:p w14:paraId="32BC3489" w14:textId="5A646FCE" w:rsidR="00DF283D" w:rsidRPr="008B330E" w:rsidRDefault="00016D1B" w:rsidP="00DF283D">
      <w:pPr>
        <w:spacing w:after="0"/>
        <w:rPr>
          <w:rFonts w:ascii="Arial" w:eastAsiaTheme="minorHAnsi" w:hAnsi="Arial" w:cs="Arial"/>
          <w:iCs/>
          <w:sz w:val="22"/>
          <w:szCs w:val="22"/>
          <w:lang w:val="en-US" w:eastAsia="en-US"/>
        </w:rPr>
      </w:pPr>
      <w:r w:rsidRPr="008B330E">
        <w:rPr>
          <w:rStyle w:val="Nmerodepgina"/>
          <w:rFonts w:ascii="Arial" w:hAnsi="Arial" w:cs="Arial"/>
          <w:sz w:val="22"/>
          <w:szCs w:val="22"/>
          <w:lang w:val="en-US"/>
        </w:rPr>
        <w:t>Disponible en:</w:t>
      </w:r>
      <w:r w:rsidR="00DF283D" w:rsidRPr="008B330E">
        <w:rPr>
          <w:rFonts w:ascii="Arial" w:eastAsiaTheme="minorHAnsi" w:hAnsi="Arial" w:cs="Arial"/>
          <w:sz w:val="22"/>
          <w:szCs w:val="22"/>
          <w:lang w:val="en-US" w:eastAsia="en-US"/>
        </w:rPr>
        <w:t xml:space="preserve"> </w:t>
      </w:r>
      <w:hyperlink r:id="rId92" w:history="1">
        <w:r w:rsidR="00DF283D" w:rsidRPr="008B330E">
          <w:rPr>
            <w:rStyle w:val="Hipervnculo"/>
            <w:rFonts w:ascii="Arial" w:eastAsiaTheme="minorHAnsi" w:hAnsi="Arial" w:cs="Arial"/>
            <w:iCs/>
            <w:sz w:val="22"/>
            <w:szCs w:val="22"/>
            <w:lang w:val="en-US" w:eastAsia="en-US"/>
          </w:rPr>
          <w:t>http://jem.forrex.org/index.php/jem/article/view/91/98</w:t>
        </w:r>
      </w:hyperlink>
      <w:r w:rsidR="00DF283D" w:rsidRPr="008B330E">
        <w:rPr>
          <w:rFonts w:ascii="Arial" w:eastAsiaTheme="minorHAnsi" w:hAnsi="Arial" w:cs="Arial"/>
          <w:iCs/>
          <w:sz w:val="22"/>
          <w:szCs w:val="22"/>
          <w:lang w:val="en-US" w:eastAsia="en-US"/>
        </w:rPr>
        <w:t>.</w:t>
      </w:r>
    </w:p>
    <w:p w14:paraId="793847A1" w14:textId="77777777" w:rsidR="00DF283D" w:rsidRPr="008B330E" w:rsidRDefault="00DF283D" w:rsidP="00DF283D">
      <w:pPr>
        <w:spacing w:after="0"/>
        <w:rPr>
          <w:rFonts w:ascii="Arial" w:eastAsiaTheme="minorHAnsi" w:hAnsi="Arial" w:cs="Arial"/>
          <w:iCs/>
          <w:sz w:val="22"/>
          <w:szCs w:val="22"/>
          <w:lang w:val="en-US" w:eastAsia="en-US"/>
        </w:rPr>
      </w:pPr>
    </w:p>
    <w:p w14:paraId="7F20DFD9" w14:textId="77777777" w:rsidR="00DF283D" w:rsidRPr="008B330E" w:rsidRDefault="00DF283D" w:rsidP="00DF283D">
      <w:pPr>
        <w:spacing w:after="0"/>
        <w:rPr>
          <w:rFonts w:ascii="Arial" w:hAnsi="Arial" w:cs="Arial"/>
          <w:sz w:val="22"/>
          <w:szCs w:val="22"/>
          <w:lang w:val="en-US"/>
        </w:rPr>
      </w:pPr>
      <w:r w:rsidRPr="008B330E">
        <w:rPr>
          <w:rFonts w:ascii="Arial" w:hAnsi="Arial" w:cs="Arial"/>
          <w:sz w:val="22"/>
          <w:szCs w:val="22"/>
          <w:lang w:val="en-US"/>
        </w:rPr>
        <w:t xml:space="preserve">UNEP (2013): Ecosystem-Based Adaptation Programme. </w:t>
      </w:r>
    </w:p>
    <w:p w14:paraId="2B388B7C" w14:textId="3120A89E" w:rsidR="00DF283D" w:rsidRPr="008B330E" w:rsidRDefault="00016D1B" w:rsidP="00DF283D">
      <w:pPr>
        <w:spacing w:after="0"/>
        <w:rPr>
          <w:rFonts w:ascii="Arial" w:hAnsi="Arial" w:cs="Arial"/>
          <w:sz w:val="22"/>
          <w:szCs w:val="22"/>
        </w:rPr>
      </w:pPr>
      <w:r w:rsidRPr="008B330E">
        <w:rPr>
          <w:rStyle w:val="Nmerodepgina"/>
          <w:rFonts w:ascii="Arial" w:hAnsi="Arial" w:cs="Arial"/>
          <w:sz w:val="22"/>
          <w:szCs w:val="22"/>
        </w:rPr>
        <w:t>Disponible en:</w:t>
      </w:r>
      <w:hyperlink r:id="rId93" w:history="1">
        <w:r w:rsidR="00DF283D" w:rsidRPr="008B330E">
          <w:rPr>
            <w:rStyle w:val="Hipervnculo"/>
            <w:rFonts w:ascii="Arial" w:hAnsi="Arial" w:cs="Arial"/>
            <w:sz w:val="22"/>
            <w:szCs w:val="22"/>
          </w:rPr>
          <w:t>http://ebaflagship.org/</w:t>
        </w:r>
      </w:hyperlink>
      <w:r w:rsidR="00DF283D" w:rsidRPr="008B330E">
        <w:rPr>
          <w:rFonts w:ascii="Arial" w:hAnsi="Arial" w:cs="Arial"/>
          <w:sz w:val="22"/>
          <w:szCs w:val="22"/>
        </w:rPr>
        <w:t>.</w:t>
      </w:r>
    </w:p>
    <w:p w14:paraId="334BCD12" w14:textId="77777777" w:rsidR="00DF283D" w:rsidRPr="008B330E" w:rsidRDefault="00DF283D" w:rsidP="00DF283D">
      <w:pPr>
        <w:spacing w:after="0"/>
        <w:rPr>
          <w:rStyle w:val="Nmerodepgina"/>
          <w:rFonts w:ascii="Arial" w:hAnsi="Arial" w:cs="Arial"/>
          <w:sz w:val="22"/>
          <w:szCs w:val="22"/>
        </w:rPr>
      </w:pPr>
    </w:p>
    <w:p w14:paraId="7E06E7C7" w14:textId="77777777" w:rsidR="00DF283D" w:rsidRPr="008B330E" w:rsidRDefault="00DF283D" w:rsidP="00DF283D">
      <w:pPr>
        <w:spacing w:after="0"/>
        <w:rPr>
          <w:rFonts w:ascii="Arial" w:hAnsi="Arial" w:cs="Arial"/>
          <w:sz w:val="22"/>
          <w:szCs w:val="22"/>
          <w:lang w:val="en-US"/>
        </w:rPr>
      </w:pPr>
      <w:r w:rsidRPr="008B330E">
        <w:rPr>
          <w:rStyle w:val="A3"/>
          <w:rFonts w:ascii="Arial" w:hAnsi="Arial" w:cs="Arial"/>
          <w:sz w:val="22"/>
          <w:szCs w:val="22"/>
          <w:lang w:val="en-US"/>
        </w:rPr>
        <w:t xml:space="preserve">USDA FOREST SERVICE (2012): </w:t>
      </w:r>
      <w:r w:rsidRPr="008B330E">
        <w:rPr>
          <w:rFonts w:ascii="Arial" w:hAnsi="Arial" w:cs="Arial"/>
          <w:sz w:val="22"/>
          <w:szCs w:val="22"/>
          <w:lang w:val="en-US"/>
        </w:rPr>
        <w:t xml:space="preserve">Forest Adaptation Resources: Climate Change Tools and Approaches for Land Managers. </w:t>
      </w:r>
    </w:p>
    <w:p w14:paraId="69F6BEFE" w14:textId="408BFE82" w:rsidR="00DF283D" w:rsidRPr="002437B3" w:rsidRDefault="00910555" w:rsidP="00DF283D">
      <w:pPr>
        <w:spacing w:after="0"/>
        <w:rPr>
          <w:rFonts w:ascii="Arial" w:hAnsi="Arial" w:cs="Arial"/>
          <w:sz w:val="22"/>
          <w:szCs w:val="22"/>
        </w:rPr>
      </w:pPr>
      <w:r w:rsidRPr="008B330E">
        <w:rPr>
          <w:rStyle w:val="Nmerodepgina"/>
          <w:rFonts w:ascii="Arial" w:hAnsi="Arial" w:cs="Arial"/>
          <w:sz w:val="22"/>
          <w:szCs w:val="22"/>
        </w:rPr>
        <w:t>Disponible en</w:t>
      </w:r>
      <w:r w:rsidR="00DF283D" w:rsidRPr="008B330E">
        <w:rPr>
          <w:rFonts w:ascii="Arial" w:hAnsi="Arial" w:cs="Arial"/>
          <w:sz w:val="22"/>
          <w:szCs w:val="22"/>
        </w:rPr>
        <w:t xml:space="preserve">: </w:t>
      </w:r>
      <w:hyperlink r:id="rId94" w:history="1">
        <w:r w:rsidR="00DF283D" w:rsidRPr="008B330E">
          <w:rPr>
            <w:rStyle w:val="Hipervnculo"/>
            <w:rFonts w:ascii="Arial" w:hAnsi="Arial" w:cs="Arial"/>
            <w:sz w:val="22"/>
            <w:szCs w:val="22"/>
          </w:rPr>
          <w:t>http://www.nrs.fs.fed.us/pubs/gtr/gtr_nrs87.pdf</w:t>
        </w:r>
      </w:hyperlink>
    </w:p>
    <w:p w14:paraId="3B3B69B8" w14:textId="77777777" w:rsidR="00D235B4" w:rsidRPr="002437B3" w:rsidRDefault="00D235B4" w:rsidP="00E37004">
      <w:pPr>
        <w:pStyle w:val="Default"/>
        <w:spacing w:after="120" w:line="300" w:lineRule="exact"/>
        <w:rPr>
          <w:sz w:val="22"/>
          <w:szCs w:val="22"/>
          <w:lang w:val="es-ES"/>
        </w:rPr>
        <w:sectPr w:rsidR="00D235B4" w:rsidRPr="002437B3" w:rsidSect="00590900">
          <w:pgSz w:w="16817" w:h="11901" w:orient="landscape"/>
          <w:pgMar w:top="1418" w:right="1134" w:bottom="1418" w:left="1418" w:header="709" w:footer="709" w:gutter="0"/>
          <w:cols w:space="708"/>
        </w:sectPr>
      </w:pPr>
    </w:p>
    <w:p w14:paraId="2F8972F7" w14:textId="36BE3B72" w:rsidR="00596313" w:rsidRPr="002437B3" w:rsidRDefault="008E66EE" w:rsidP="00D235B4">
      <w:pPr>
        <w:pStyle w:val="Ttulo1"/>
        <w:spacing w:before="0"/>
        <w:rPr>
          <w:lang w:val="es-ES"/>
        </w:rPr>
      </w:pPr>
      <w:bookmarkStart w:id="28" w:name="_Toc337469732"/>
      <w:r w:rsidRPr="002437B3">
        <w:rPr>
          <w:lang w:val="es-ES"/>
        </w:rPr>
        <w:lastRenderedPageBreak/>
        <w:t xml:space="preserve">Descripción general de herramientas relevantes para la </w:t>
      </w:r>
      <w:r w:rsidR="00B606B2">
        <w:rPr>
          <w:lang w:val="es-ES"/>
        </w:rPr>
        <w:t>incorporación</w:t>
      </w:r>
      <w:r w:rsidRPr="002437B3">
        <w:rPr>
          <w:lang w:val="es-ES"/>
        </w:rPr>
        <w:t xml:space="preserve"> de la EbA</w:t>
      </w:r>
      <w:bookmarkEnd w:id="28"/>
      <w:r w:rsidR="00D235B4" w:rsidRPr="002437B3">
        <w:rPr>
          <w:lang w:val="es-ES"/>
        </w:rPr>
        <w:t xml:space="preserve"> </w:t>
      </w:r>
    </w:p>
    <w:p w14:paraId="723148CF" w14:textId="03905E04" w:rsidR="00D235B4" w:rsidRPr="002437B3" w:rsidRDefault="008C7BF5" w:rsidP="00596313">
      <w:pPr>
        <w:rPr>
          <w:rFonts w:ascii="Arial" w:hAnsi="Arial" w:cs="Arial"/>
          <w:i/>
          <w:sz w:val="22"/>
        </w:rPr>
      </w:pPr>
      <w:r w:rsidRPr="002437B3">
        <w:rPr>
          <w:rFonts w:ascii="Arial" w:hAnsi="Arial" w:cs="Arial"/>
          <w:i/>
        </w:rPr>
        <w:t>Documento de trabajo</w:t>
      </w:r>
    </w:p>
    <w:p w14:paraId="6CC28CB3" w14:textId="4DA0286F" w:rsidR="002C5746" w:rsidRPr="002437B3" w:rsidRDefault="002C5746" w:rsidP="00D235B4">
      <w:pPr>
        <w:rPr>
          <w:rFonts w:ascii="Arial" w:hAnsi="Arial" w:cs="Arial"/>
        </w:rPr>
      </w:pPr>
      <w:r w:rsidRPr="002437B3">
        <w:rPr>
          <w:rFonts w:ascii="Arial" w:hAnsi="Arial" w:cs="Arial"/>
        </w:rPr>
        <w:t xml:space="preserve">En este documento de trabajo, las herramientas existentes que son relevantes para la EbA se han recogido y estructurado en tablas basadas en el ciclo gradual de </w:t>
      </w:r>
      <w:r w:rsidR="00B606B2">
        <w:rPr>
          <w:rFonts w:ascii="Arial" w:hAnsi="Arial" w:cs="Arial"/>
        </w:rPr>
        <w:t>incorporación</w:t>
      </w:r>
      <w:r w:rsidRPr="002437B3">
        <w:rPr>
          <w:rFonts w:ascii="Arial" w:hAnsi="Arial" w:cs="Arial"/>
        </w:rPr>
        <w:t xml:space="preserve"> de la adaptación, como se ilustra a continuación. Los pasos de la </w:t>
      </w:r>
      <w:r w:rsidR="00B606B2">
        <w:rPr>
          <w:rFonts w:ascii="Arial" w:hAnsi="Arial" w:cs="Arial"/>
        </w:rPr>
        <w:t>incorporación</w:t>
      </w:r>
      <w:r w:rsidRPr="002437B3">
        <w:rPr>
          <w:rFonts w:ascii="Arial" w:hAnsi="Arial" w:cs="Arial"/>
        </w:rPr>
        <w:t xml:space="preserve"> incluyen:</w:t>
      </w:r>
    </w:p>
    <w:p w14:paraId="0CCAE824" w14:textId="77777777" w:rsidR="00D235B4" w:rsidRPr="002437B3" w:rsidRDefault="00D235B4" w:rsidP="00D235B4">
      <w:pPr>
        <w:rPr>
          <w:rFonts w:ascii="Arial" w:hAnsi="Arial" w:cs="Arial"/>
          <w:b/>
        </w:rPr>
      </w:pPr>
    </w:p>
    <w:p w14:paraId="5F3876BB" w14:textId="77777777" w:rsidR="00D235B4" w:rsidRPr="002437B3" w:rsidRDefault="00D235B4" w:rsidP="00D235B4">
      <w:pPr>
        <w:rPr>
          <w:rFonts w:ascii="Arial" w:hAnsi="Arial" w:cs="Arial"/>
          <w:b/>
        </w:rPr>
      </w:pPr>
      <w:r w:rsidRPr="002437B3">
        <w:rPr>
          <w:rFonts w:ascii="Arial" w:hAnsi="Arial" w:cs="Arial"/>
          <w:b/>
          <w:noProof/>
          <w:lang w:eastAsia="es-ES"/>
        </w:rPr>
        <w:drawing>
          <wp:inline distT="0" distB="0" distL="0" distR="0" wp14:anchorId="73D3C5A2" wp14:editId="1E51D25D">
            <wp:extent cx="4532322" cy="3543300"/>
            <wp:effectExtent l="0" t="0" r="1905" b="0"/>
            <wp:docPr id="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41045" cy="3550120"/>
                    </a:xfrm>
                    <a:prstGeom prst="rect">
                      <a:avLst/>
                    </a:prstGeom>
                    <a:noFill/>
                  </pic:spPr>
                </pic:pic>
              </a:graphicData>
            </a:graphic>
          </wp:inline>
        </w:drawing>
      </w:r>
    </w:p>
    <w:p w14:paraId="142FD2FB" w14:textId="77777777" w:rsidR="00D235B4" w:rsidRPr="002437B3" w:rsidRDefault="00D235B4" w:rsidP="00D235B4">
      <w:pPr>
        <w:rPr>
          <w:rFonts w:ascii="Arial" w:hAnsi="Arial" w:cs="Arial"/>
          <w:b/>
        </w:rPr>
      </w:pPr>
    </w:p>
    <w:p w14:paraId="09BDA202" w14:textId="77777777" w:rsidR="00D235B4" w:rsidRPr="002437B3" w:rsidRDefault="00D235B4" w:rsidP="00D235B4">
      <w:pPr>
        <w:rPr>
          <w:rFonts w:ascii="Arial" w:hAnsi="Arial" w:cs="Arial"/>
          <w:b/>
        </w:rPr>
      </w:pPr>
    </w:p>
    <w:p w14:paraId="24510CC6" w14:textId="77777777" w:rsidR="008B330E" w:rsidRDefault="008B330E" w:rsidP="00D235B4">
      <w:pPr>
        <w:spacing w:after="240"/>
        <w:rPr>
          <w:rFonts w:ascii="Arial" w:hAnsi="Arial" w:cs="Arial"/>
          <w:b/>
          <w:color w:val="9BBB59" w:themeColor="accent3"/>
        </w:rPr>
      </w:pPr>
    </w:p>
    <w:p w14:paraId="4AFCCA64" w14:textId="5F36A545" w:rsidR="00D235B4" w:rsidRPr="002437B3" w:rsidRDefault="00B10134" w:rsidP="00D235B4">
      <w:pPr>
        <w:spacing w:after="240"/>
        <w:rPr>
          <w:rFonts w:ascii="Arial" w:hAnsi="Arial" w:cs="Arial"/>
          <w:color w:val="9BBB59" w:themeColor="accent3"/>
        </w:rPr>
      </w:pPr>
      <w:r w:rsidRPr="002437B3">
        <w:rPr>
          <w:rFonts w:ascii="Arial" w:hAnsi="Arial" w:cs="Arial"/>
          <w:b/>
          <w:color w:val="9BBB59" w:themeColor="accent3"/>
        </w:rPr>
        <w:t>Paso</w:t>
      </w:r>
      <w:r w:rsidR="00D235B4" w:rsidRPr="002437B3">
        <w:rPr>
          <w:rFonts w:ascii="Arial" w:hAnsi="Arial" w:cs="Arial"/>
          <w:b/>
          <w:color w:val="9BBB59" w:themeColor="accent3"/>
        </w:rPr>
        <w:t xml:space="preserve"> 1 - </w:t>
      </w:r>
      <w:r w:rsidR="00D5616A" w:rsidRPr="002437B3">
        <w:rPr>
          <w:rFonts w:ascii="Arial" w:hAnsi="Arial" w:cs="Arial"/>
          <w:b/>
          <w:color w:val="9BBB59" w:themeColor="accent3"/>
        </w:rPr>
        <w:t>Definir objetivos y procesos (lente climático y ecosistémico)</w:t>
      </w:r>
    </w:p>
    <w:p w14:paraId="5EED49D9" w14:textId="0859256A" w:rsidR="00D235B4" w:rsidRPr="002437B3" w:rsidRDefault="00D5616A" w:rsidP="00D235B4">
      <w:pPr>
        <w:rPr>
          <w:rFonts w:ascii="Arial" w:hAnsi="Arial" w:cs="Arial"/>
        </w:rPr>
      </w:pPr>
      <w:r w:rsidRPr="002437B3">
        <w:rPr>
          <w:rFonts w:ascii="Arial" w:hAnsi="Arial" w:cs="Arial"/>
        </w:rPr>
        <w:t xml:space="preserve">Debe definirse objetivos claros, límites del sistema y posibles puntos de entrada para el proceso de </w:t>
      </w:r>
      <w:r w:rsidR="00B606B2">
        <w:rPr>
          <w:rFonts w:ascii="Arial" w:hAnsi="Arial" w:cs="Arial"/>
        </w:rPr>
        <w:t>incorporación</w:t>
      </w:r>
      <w:r w:rsidRPr="002437B3">
        <w:rPr>
          <w:rFonts w:ascii="Arial" w:hAnsi="Arial" w:cs="Arial"/>
        </w:rPr>
        <w:t xml:space="preserve"> de la EbA previsto. Esto requiere una evaluación clara y definición de</w:t>
      </w:r>
    </w:p>
    <w:p w14:paraId="11D148EE" w14:textId="751C96AC" w:rsidR="00D5616A" w:rsidRPr="002437B3" w:rsidRDefault="00D5616A" w:rsidP="00D5616A">
      <w:pPr>
        <w:pStyle w:val="Prrafodelista"/>
        <w:numPr>
          <w:ilvl w:val="0"/>
          <w:numId w:val="47"/>
        </w:numPr>
        <w:spacing w:after="0"/>
        <w:rPr>
          <w:rFonts w:ascii="Arial" w:hAnsi="Arial" w:cs="Arial"/>
        </w:rPr>
      </w:pPr>
      <w:r w:rsidRPr="002437B3">
        <w:rPr>
          <w:rFonts w:ascii="Arial" w:hAnsi="Arial" w:cs="Arial"/>
          <w:i/>
        </w:rPr>
        <w:t>Ámbito de aplicación</w:t>
      </w:r>
      <w:r w:rsidRPr="002437B3">
        <w:rPr>
          <w:rFonts w:ascii="Arial" w:hAnsi="Arial" w:cs="Arial"/>
        </w:rPr>
        <w:t>: por ejemplo, una política, plan, proyecto,</w:t>
      </w:r>
    </w:p>
    <w:p w14:paraId="24E78E8E" w14:textId="5BC8356E" w:rsidR="00D5616A" w:rsidRPr="002437B3" w:rsidRDefault="00D5616A" w:rsidP="00D5616A">
      <w:pPr>
        <w:pStyle w:val="Prrafodelista"/>
        <w:numPr>
          <w:ilvl w:val="0"/>
          <w:numId w:val="47"/>
        </w:numPr>
        <w:spacing w:after="0"/>
        <w:rPr>
          <w:rFonts w:ascii="Arial" w:hAnsi="Arial" w:cs="Arial"/>
        </w:rPr>
      </w:pPr>
      <w:r w:rsidRPr="002437B3">
        <w:rPr>
          <w:rFonts w:ascii="Arial" w:hAnsi="Arial" w:cs="Arial"/>
          <w:i/>
        </w:rPr>
        <w:t>Escala</w:t>
      </w:r>
      <w:r w:rsidRPr="002437B3">
        <w:rPr>
          <w:rFonts w:ascii="Arial" w:hAnsi="Arial" w:cs="Arial"/>
        </w:rPr>
        <w:t>: por ejemplo, ecosistema, paisaje, bioma, región, país</w:t>
      </w:r>
    </w:p>
    <w:p w14:paraId="6254AAFC" w14:textId="65556385" w:rsidR="00D5616A" w:rsidRPr="002437B3" w:rsidRDefault="00D5616A" w:rsidP="00D5616A">
      <w:pPr>
        <w:pStyle w:val="Prrafodelista"/>
        <w:numPr>
          <w:ilvl w:val="0"/>
          <w:numId w:val="47"/>
        </w:numPr>
        <w:spacing w:after="0"/>
        <w:rPr>
          <w:rFonts w:ascii="Arial" w:hAnsi="Arial" w:cs="Arial"/>
        </w:rPr>
      </w:pPr>
      <w:r w:rsidRPr="002437B3">
        <w:rPr>
          <w:rFonts w:ascii="Arial" w:hAnsi="Arial" w:cs="Arial"/>
          <w:i/>
        </w:rPr>
        <w:t>Plazo temporal</w:t>
      </w:r>
      <w:r w:rsidRPr="002437B3">
        <w:rPr>
          <w:rFonts w:ascii="Arial" w:hAnsi="Arial" w:cs="Arial"/>
        </w:rPr>
        <w:t>: por ejemplo, a corto plazo, a medio plazo, a largo plazo</w:t>
      </w:r>
    </w:p>
    <w:p w14:paraId="653077BC" w14:textId="7609EB46" w:rsidR="00D5616A" w:rsidRPr="002437B3" w:rsidRDefault="00D5616A" w:rsidP="00D5616A">
      <w:pPr>
        <w:pStyle w:val="Prrafodelista"/>
        <w:numPr>
          <w:ilvl w:val="0"/>
          <w:numId w:val="47"/>
        </w:numPr>
        <w:spacing w:after="0"/>
        <w:rPr>
          <w:rFonts w:ascii="Arial" w:hAnsi="Arial" w:cs="Arial"/>
        </w:rPr>
      </w:pPr>
      <w:r w:rsidRPr="002437B3">
        <w:rPr>
          <w:rFonts w:ascii="Arial" w:hAnsi="Arial" w:cs="Arial"/>
          <w:i/>
        </w:rPr>
        <w:t>Partes interesadas</w:t>
      </w:r>
      <w:r w:rsidRPr="002437B3">
        <w:rPr>
          <w:rFonts w:ascii="Arial" w:hAnsi="Arial" w:cs="Arial"/>
        </w:rPr>
        <w:t xml:space="preserve">: por ejemplo, los gobiernos, la sociedad civil, el sector privado, </w:t>
      </w:r>
      <w:r w:rsidR="00EA451B" w:rsidRPr="002437B3">
        <w:rPr>
          <w:rFonts w:ascii="Arial" w:hAnsi="Arial" w:cs="Arial"/>
        </w:rPr>
        <w:t>investigadores</w:t>
      </w:r>
    </w:p>
    <w:p w14:paraId="1B0992C3" w14:textId="16DA1D89" w:rsidR="00D5616A" w:rsidRPr="002437B3" w:rsidRDefault="00EA451B" w:rsidP="00D5616A">
      <w:pPr>
        <w:pStyle w:val="Prrafodelista"/>
        <w:numPr>
          <w:ilvl w:val="0"/>
          <w:numId w:val="47"/>
        </w:numPr>
        <w:spacing w:after="0"/>
        <w:rPr>
          <w:rFonts w:ascii="Arial" w:hAnsi="Arial" w:cs="Arial"/>
        </w:rPr>
      </w:pPr>
      <w:r w:rsidRPr="002437B3">
        <w:rPr>
          <w:rFonts w:ascii="Arial" w:hAnsi="Arial" w:cs="Arial"/>
          <w:i/>
        </w:rPr>
        <w:t>P</w:t>
      </w:r>
      <w:r w:rsidR="00D5616A" w:rsidRPr="002437B3">
        <w:rPr>
          <w:rFonts w:ascii="Arial" w:hAnsi="Arial" w:cs="Arial"/>
          <w:i/>
        </w:rPr>
        <w:t>rocesos</w:t>
      </w:r>
      <w:r w:rsidR="00D5616A" w:rsidRPr="002437B3">
        <w:rPr>
          <w:rFonts w:ascii="Arial" w:hAnsi="Arial" w:cs="Arial"/>
        </w:rPr>
        <w:t>: por ejemplo, evaluaciones, consultas, medidas de desarrollo de capacidad</w:t>
      </w:r>
      <w:r w:rsidRPr="002437B3">
        <w:rPr>
          <w:rFonts w:ascii="Arial" w:hAnsi="Arial" w:cs="Arial"/>
        </w:rPr>
        <w:t>es</w:t>
      </w:r>
    </w:p>
    <w:p w14:paraId="181898E6" w14:textId="77777777" w:rsidR="00D235B4" w:rsidRPr="002437B3" w:rsidRDefault="00D235B4" w:rsidP="00D235B4">
      <w:pPr>
        <w:rPr>
          <w:rFonts w:ascii="Arial" w:hAnsi="Arial" w:cs="Arial"/>
        </w:rPr>
      </w:pPr>
    </w:p>
    <w:p w14:paraId="02AE77CA" w14:textId="15C19D13" w:rsidR="00D235B4" w:rsidRPr="002437B3" w:rsidRDefault="00B10134" w:rsidP="00D235B4">
      <w:pPr>
        <w:spacing w:after="240"/>
        <w:rPr>
          <w:rFonts w:ascii="Arial" w:hAnsi="Arial" w:cs="Arial"/>
          <w:b/>
          <w:color w:val="9BBB59" w:themeColor="accent3"/>
        </w:rPr>
      </w:pPr>
      <w:r w:rsidRPr="002437B3">
        <w:rPr>
          <w:rFonts w:ascii="Arial" w:hAnsi="Arial" w:cs="Arial"/>
          <w:b/>
          <w:color w:val="9BBB59" w:themeColor="accent3"/>
        </w:rPr>
        <w:lastRenderedPageBreak/>
        <w:t>Paso</w:t>
      </w:r>
      <w:r w:rsidR="00D235B4" w:rsidRPr="002437B3">
        <w:rPr>
          <w:rFonts w:ascii="Arial" w:hAnsi="Arial" w:cs="Arial"/>
          <w:b/>
          <w:color w:val="9BBB59" w:themeColor="accent3"/>
        </w:rPr>
        <w:t xml:space="preserve"> 2 - </w:t>
      </w:r>
      <w:r w:rsidR="00EA451B" w:rsidRPr="002437B3">
        <w:rPr>
          <w:rFonts w:ascii="Arial" w:hAnsi="Arial" w:cs="Arial"/>
          <w:b/>
          <w:color w:val="9BBB59" w:themeColor="accent3"/>
        </w:rPr>
        <w:t>Evaluar las vulnerabilidades</w:t>
      </w:r>
    </w:p>
    <w:p w14:paraId="7A3637C0" w14:textId="73859E9D" w:rsidR="00D235B4" w:rsidRPr="002437B3" w:rsidRDefault="007E5087" w:rsidP="00D235B4">
      <w:pPr>
        <w:rPr>
          <w:rFonts w:ascii="Arial" w:hAnsi="Arial" w:cs="Arial"/>
        </w:rPr>
      </w:pPr>
      <w:r w:rsidRPr="002437B3">
        <w:rPr>
          <w:rFonts w:ascii="Arial" w:hAnsi="Arial" w:cs="Arial"/>
        </w:rPr>
        <w:t>Llevar a cabo un análisis de vulnerabilidad prestando especial atención a las interdependencias de los ecosistemas y los sistemas socio-económicos</w:t>
      </w:r>
      <w:r w:rsidR="00FC1EA2" w:rsidRPr="002437B3">
        <w:rPr>
          <w:rFonts w:ascii="Arial" w:hAnsi="Arial" w:cs="Arial"/>
        </w:rPr>
        <w:t>,</w:t>
      </w:r>
      <w:r w:rsidRPr="002437B3">
        <w:rPr>
          <w:rFonts w:ascii="Arial" w:hAnsi="Arial" w:cs="Arial"/>
        </w:rPr>
        <w:t xml:space="preserve"> para determinar los parámetros climáticos, los efectos del clima, la exposición, la sensibilidad y las capacidades de adaptación de las sociedades y los ecosistemas. Este análisis puede ser </w:t>
      </w:r>
    </w:p>
    <w:p w14:paraId="0D05C9E0" w14:textId="71EFC5ED" w:rsidR="00D235B4" w:rsidRPr="002437B3" w:rsidRDefault="00FC1EA2" w:rsidP="00FC1EA2">
      <w:pPr>
        <w:pStyle w:val="Prrafodelista"/>
        <w:numPr>
          <w:ilvl w:val="0"/>
          <w:numId w:val="45"/>
        </w:numPr>
        <w:spacing w:before="240" w:after="240"/>
        <w:rPr>
          <w:rFonts w:ascii="Arial" w:hAnsi="Arial" w:cs="Arial"/>
        </w:rPr>
      </w:pPr>
      <w:r w:rsidRPr="002437B3">
        <w:rPr>
          <w:rFonts w:ascii="Arial" w:hAnsi="Arial" w:cs="Arial"/>
          <w:i/>
        </w:rPr>
        <w:t>Enfoque basado en indicadores</w:t>
      </w:r>
      <w:r w:rsidRPr="002437B3">
        <w:rPr>
          <w:rFonts w:ascii="Arial" w:hAnsi="Arial" w:cs="Arial"/>
        </w:rPr>
        <w:t xml:space="preserve"> - análisis de la situación actual de una sociedad teniendo en cuenta los aspectos sociales, económicos, tecnológicos, y otros; a menudo no hay información detallada</w:t>
      </w:r>
      <w:r w:rsidR="003D7377" w:rsidRPr="002437B3">
        <w:rPr>
          <w:rFonts w:ascii="Arial" w:hAnsi="Arial" w:cs="Arial"/>
        </w:rPr>
        <w:t xml:space="preserve"> sobre</w:t>
      </w:r>
      <w:r w:rsidRPr="002437B3">
        <w:rPr>
          <w:rFonts w:ascii="Arial" w:hAnsi="Arial" w:cs="Arial"/>
        </w:rPr>
        <w:t xml:space="preserve"> cambio climático; </w:t>
      </w:r>
      <w:r w:rsidR="003D7377" w:rsidRPr="002437B3">
        <w:rPr>
          <w:rFonts w:ascii="Arial" w:hAnsi="Arial" w:cs="Arial"/>
        </w:rPr>
        <w:t xml:space="preserve">la </w:t>
      </w:r>
      <w:r w:rsidRPr="002437B3">
        <w:rPr>
          <w:rFonts w:ascii="Arial" w:hAnsi="Arial" w:cs="Arial"/>
        </w:rPr>
        <w:t xml:space="preserve">información se combina para formar indicadores que ayudan a determinar qué tan bien se espera que la sociedad </w:t>
      </w:r>
      <w:r w:rsidR="003D7377" w:rsidRPr="002437B3">
        <w:rPr>
          <w:rFonts w:ascii="Arial" w:hAnsi="Arial" w:cs="Arial"/>
        </w:rPr>
        <w:t xml:space="preserve">haga </w:t>
      </w:r>
      <w:r w:rsidRPr="002437B3">
        <w:rPr>
          <w:rFonts w:ascii="Arial" w:hAnsi="Arial" w:cs="Arial"/>
        </w:rPr>
        <w:t xml:space="preserve">frente a los impactos del cambio climático futuro (o </w:t>
      </w:r>
      <w:r w:rsidR="003D7377" w:rsidRPr="002437B3">
        <w:rPr>
          <w:rFonts w:ascii="Arial" w:hAnsi="Arial" w:cs="Arial"/>
        </w:rPr>
        <w:t xml:space="preserve">qué tan </w:t>
      </w:r>
      <w:r w:rsidRPr="002437B3">
        <w:rPr>
          <w:rFonts w:ascii="Arial" w:hAnsi="Arial" w:cs="Arial"/>
        </w:rPr>
        <w:t>vulnerable es)</w:t>
      </w:r>
    </w:p>
    <w:p w14:paraId="321E4A00" w14:textId="77777777" w:rsidR="00D235B4" w:rsidRPr="002437B3" w:rsidRDefault="00D235B4" w:rsidP="00D235B4">
      <w:pPr>
        <w:pStyle w:val="Prrafodelista"/>
        <w:spacing w:before="240" w:after="240"/>
        <w:rPr>
          <w:rFonts w:ascii="Arial" w:hAnsi="Arial" w:cs="Arial"/>
        </w:rPr>
      </w:pPr>
    </w:p>
    <w:p w14:paraId="4F09C19C" w14:textId="4CB243DC" w:rsidR="00D235B4" w:rsidRPr="002437B3" w:rsidRDefault="003D7377" w:rsidP="003D7377">
      <w:pPr>
        <w:pStyle w:val="Prrafodelista"/>
        <w:numPr>
          <w:ilvl w:val="0"/>
          <w:numId w:val="45"/>
        </w:numPr>
        <w:spacing w:after="0"/>
        <w:rPr>
          <w:rFonts w:ascii="Arial" w:hAnsi="Arial" w:cs="Arial"/>
        </w:rPr>
      </w:pPr>
      <w:r w:rsidRPr="002437B3">
        <w:rPr>
          <w:rFonts w:ascii="Arial" w:hAnsi="Arial" w:cs="Arial"/>
          <w:i/>
        </w:rPr>
        <w:t>Enfoque basado en modelos de simulación (de arriba hacia abajo)</w:t>
      </w:r>
      <w:r w:rsidRPr="002437B3">
        <w:rPr>
          <w:rFonts w:ascii="Arial" w:hAnsi="Arial" w:cs="Arial"/>
        </w:rPr>
        <w:t xml:space="preserve"> - se centra más en los componentes biofísicos que en los componentes sociales</w:t>
      </w:r>
    </w:p>
    <w:p w14:paraId="44554ED2" w14:textId="77777777" w:rsidR="00D235B4" w:rsidRPr="002437B3" w:rsidRDefault="00D235B4" w:rsidP="00D235B4">
      <w:pPr>
        <w:rPr>
          <w:rFonts w:ascii="Arial" w:hAnsi="Arial" w:cs="Arial"/>
        </w:rPr>
      </w:pPr>
    </w:p>
    <w:p w14:paraId="17BD9D44" w14:textId="676EDA53" w:rsidR="00D235B4" w:rsidRPr="002437B3" w:rsidRDefault="00CD20E8" w:rsidP="00CD20E8">
      <w:pPr>
        <w:pStyle w:val="Prrafodelista"/>
        <w:numPr>
          <w:ilvl w:val="0"/>
          <w:numId w:val="45"/>
        </w:numPr>
        <w:spacing w:after="0"/>
        <w:rPr>
          <w:rFonts w:ascii="Arial" w:hAnsi="Arial" w:cs="Arial"/>
        </w:rPr>
      </w:pPr>
      <w:r w:rsidRPr="002437B3">
        <w:rPr>
          <w:rFonts w:ascii="Arial" w:hAnsi="Arial" w:cs="Arial"/>
          <w:i/>
        </w:rPr>
        <w:t>Enfoques de abajo hacia arriba</w:t>
      </w:r>
      <w:r w:rsidRPr="002437B3">
        <w:rPr>
          <w:rFonts w:ascii="Arial" w:hAnsi="Arial" w:cs="Arial"/>
        </w:rPr>
        <w:t xml:space="preserve"> - Basados en la recolección de datos (a menudo cualitativa y en forma participativa) desde una ubicación específica, para entender qué tan vulnerables son las personas y/o ecosistemas a un peligro determinado y por qué.</w:t>
      </w:r>
      <w:r w:rsidR="00D235B4" w:rsidRPr="002437B3">
        <w:rPr>
          <w:rFonts w:ascii="Arial" w:hAnsi="Arial" w:cs="Arial"/>
        </w:rPr>
        <w:t xml:space="preserve"> </w:t>
      </w:r>
    </w:p>
    <w:p w14:paraId="6046FE69" w14:textId="77777777" w:rsidR="00D235B4" w:rsidRPr="002437B3" w:rsidRDefault="00D235B4" w:rsidP="00D235B4">
      <w:pPr>
        <w:jc w:val="right"/>
        <w:rPr>
          <w:rFonts w:ascii="Arial" w:hAnsi="Arial" w:cs="Arial"/>
          <w:sz w:val="20"/>
        </w:rPr>
      </w:pPr>
    </w:p>
    <w:p w14:paraId="1E9AF1A4" w14:textId="523049FB" w:rsidR="00D235B4" w:rsidRPr="002437B3" w:rsidRDefault="00D235B4" w:rsidP="00D235B4">
      <w:pPr>
        <w:jc w:val="right"/>
        <w:rPr>
          <w:rStyle w:val="Hipervnculo"/>
          <w:rFonts w:ascii="Arial" w:hAnsi="Arial" w:cs="Arial"/>
          <w:sz w:val="20"/>
        </w:rPr>
      </w:pPr>
      <w:r w:rsidRPr="002437B3">
        <w:rPr>
          <w:rFonts w:ascii="Arial" w:hAnsi="Arial" w:cs="Arial"/>
          <w:sz w:val="20"/>
        </w:rPr>
        <w:t>(</w:t>
      </w:r>
      <w:r w:rsidR="00CD20E8" w:rsidRPr="002437B3">
        <w:rPr>
          <w:rFonts w:ascii="Arial" w:hAnsi="Arial" w:cs="Arial"/>
          <w:sz w:val="20"/>
        </w:rPr>
        <w:t>Información adicional</w:t>
      </w:r>
      <w:r w:rsidRPr="002437B3">
        <w:rPr>
          <w:rFonts w:ascii="Arial" w:hAnsi="Arial" w:cs="Arial"/>
          <w:sz w:val="20"/>
        </w:rPr>
        <w:t xml:space="preserve">: </w:t>
      </w:r>
      <w:hyperlink r:id="rId96" w:history="1">
        <w:r w:rsidRPr="002437B3">
          <w:rPr>
            <w:rStyle w:val="Hipervnculo"/>
            <w:rFonts w:ascii="Arial" w:hAnsi="Arial" w:cs="Arial"/>
            <w:sz w:val="20"/>
          </w:rPr>
          <w:t>Vulnerability A</w:t>
        </w:r>
      </w:hyperlink>
      <w:hyperlink r:id="rId97" w:history="1">
        <w:r w:rsidRPr="002437B3">
          <w:rPr>
            <w:rStyle w:val="Hipervnculo"/>
            <w:rFonts w:ascii="Arial" w:hAnsi="Arial" w:cs="Arial"/>
            <w:sz w:val="20"/>
          </w:rPr>
          <w:t>nalysis</w:t>
        </w:r>
      </w:hyperlink>
      <w:r w:rsidRPr="002437B3">
        <w:rPr>
          <w:rFonts w:ascii="Arial" w:hAnsi="Arial" w:cs="Arial"/>
          <w:sz w:val="20"/>
        </w:rPr>
        <w:t>/</w:t>
      </w:r>
      <w:r w:rsidRPr="002437B3">
        <w:rPr>
          <w:rStyle w:val="Hipervnculo"/>
          <w:rFonts w:ascii="Arial" w:hAnsi="Arial" w:cs="Arial"/>
          <w:sz w:val="20"/>
        </w:rPr>
        <w:t xml:space="preserve"> </w:t>
      </w:r>
      <w:hyperlink r:id="rId98" w:history="1">
        <w:r w:rsidRPr="002437B3">
          <w:rPr>
            <w:rStyle w:val="Hipervnculo"/>
            <w:rFonts w:ascii="Arial" w:hAnsi="Arial" w:cs="Arial"/>
            <w:sz w:val="20"/>
          </w:rPr>
          <w:t>Vulnerability Mapping</w:t>
        </w:r>
      </w:hyperlink>
      <w:r w:rsidRPr="002437B3">
        <w:rPr>
          <w:rStyle w:val="Hipervnculo"/>
          <w:rFonts w:ascii="Arial" w:hAnsi="Arial" w:cs="Arial"/>
          <w:sz w:val="20"/>
        </w:rPr>
        <w:t>)</w:t>
      </w:r>
    </w:p>
    <w:p w14:paraId="5463C465" w14:textId="77777777" w:rsidR="008B330E" w:rsidRDefault="008B330E" w:rsidP="00D235B4">
      <w:pPr>
        <w:spacing w:after="240"/>
        <w:rPr>
          <w:rFonts w:ascii="Arial" w:hAnsi="Arial" w:cs="Arial"/>
          <w:b/>
          <w:color w:val="9BBB59" w:themeColor="accent3"/>
        </w:rPr>
      </w:pPr>
    </w:p>
    <w:p w14:paraId="44EAF21F" w14:textId="3954BA71" w:rsidR="00D235B4" w:rsidRPr="002437B3" w:rsidRDefault="00B10134" w:rsidP="00D235B4">
      <w:pPr>
        <w:spacing w:after="240"/>
        <w:rPr>
          <w:rFonts w:ascii="Arial" w:hAnsi="Arial" w:cs="Arial"/>
          <w:b/>
          <w:color w:val="9BBB59" w:themeColor="accent3"/>
        </w:rPr>
      </w:pPr>
      <w:r w:rsidRPr="002437B3">
        <w:rPr>
          <w:rFonts w:ascii="Arial" w:hAnsi="Arial" w:cs="Arial"/>
          <w:b/>
          <w:color w:val="9BBB59" w:themeColor="accent3"/>
        </w:rPr>
        <w:t>Paso</w:t>
      </w:r>
      <w:r w:rsidR="00D235B4" w:rsidRPr="002437B3">
        <w:rPr>
          <w:rFonts w:ascii="Arial" w:hAnsi="Arial" w:cs="Arial"/>
          <w:b/>
          <w:color w:val="9BBB59" w:themeColor="accent3"/>
        </w:rPr>
        <w:t xml:space="preserve"> 3 - </w:t>
      </w:r>
      <w:r w:rsidR="00D10624" w:rsidRPr="002437B3">
        <w:rPr>
          <w:rFonts w:ascii="Arial" w:hAnsi="Arial" w:cs="Arial"/>
          <w:b/>
          <w:color w:val="9BBB59" w:themeColor="accent3"/>
        </w:rPr>
        <w:t>Identificar las opciones de adaptación</w:t>
      </w:r>
    </w:p>
    <w:p w14:paraId="04576D13" w14:textId="217DE948" w:rsidR="00D235B4" w:rsidRPr="002437B3" w:rsidRDefault="008E2D34" w:rsidP="00D235B4">
      <w:pPr>
        <w:rPr>
          <w:rFonts w:ascii="Arial" w:hAnsi="Arial" w:cs="Arial"/>
        </w:rPr>
      </w:pPr>
      <w:r w:rsidRPr="002437B3">
        <w:rPr>
          <w:rFonts w:ascii="Arial" w:hAnsi="Arial" w:cs="Arial"/>
        </w:rPr>
        <w:t xml:space="preserve">La selección de un campo específico de acción y posibles medidas de adaptación (por </w:t>
      </w:r>
      <w:r w:rsidR="000C31A3" w:rsidRPr="002437B3">
        <w:rPr>
          <w:rFonts w:ascii="Arial" w:hAnsi="Arial" w:cs="Arial"/>
        </w:rPr>
        <w:t>ejemplo,</w:t>
      </w:r>
      <w:r w:rsidRPr="002437B3">
        <w:rPr>
          <w:rFonts w:ascii="Arial" w:hAnsi="Arial" w:cs="Arial"/>
        </w:rPr>
        <w:t xml:space="preserve"> un ecosistema o área). Esto podría abarcar los siguientes tipos de intervención:</w:t>
      </w:r>
    </w:p>
    <w:p w14:paraId="66D0BFFE" w14:textId="788D7CF0" w:rsidR="008E2D34" w:rsidRPr="002437B3" w:rsidRDefault="008E2D34" w:rsidP="008E2D34">
      <w:pPr>
        <w:pStyle w:val="Prrafodelista"/>
        <w:numPr>
          <w:ilvl w:val="0"/>
          <w:numId w:val="48"/>
        </w:numPr>
        <w:spacing w:after="0"/>
        <w:rPr>
          <w:rFonts w:ascii="Arial" w:hAnsi="Arial" w:cs="Arial"/>
        </w:rPr>
      </w:pPr>
      <w:r w:rsidRPr="002437B3">
        <w:rPr>
          <w:rFonts w:ascii="Arial" w:hAnsi="Arial" w:cs="Arial"/>
          <w:i/>
        </w:rPr>
        <w:t>Soluciones técnicas</w:t>
      </w:r>
      <w:r w:rsidRPr="002437B3">
        <w:rPr>
          <w:rFonts w:ascii="Arial" w:hAnsi="Arial" w:cs="Arial"/>
        </w:rPr>
        <w:t xml:space="preserve"> (por ejemplo, actividades de restauración del ecosistema)</w:t>
      </w:r>
    </w:p>
    <w:p w14:paraId="71625919" w14:textId="0BB877E5" w:rsidR="008E2D34" w:rsidRPr="002437B3" w:rsidRDefault="008E2D34" w:rsidP="008E2D34">
      <w:pPr>
        <w:pStyle w:val="Prrafodelista"/>
        <w:numPr>
          <w:ilvl w:val="0"/>
          <w:numId w:val="48"/>
        </w:numPr>
        <w:spacing w:after="0"/>
        <w:rPr>
          <w:rFonts w:ascii="Arial" w:hAnsi="Arial" w:cs="Arial"/>
        </w:rPr>
      </w:pPr>
      <w:r w:rsidRPr="002437B3">
        <w:rPr>
          <w:rFonts w:ascii="Arial" w:hAnsi="Arial" w:cs="Arial"/>
          <w:i/>
        </w:rPr>
        <w:t>Políticas</w:t>
      </w:r>
      <w:r w:rsidRPr="002437B3">
        <w:rPr>
          <w:rFonts w:ascii="Arial" w:hAnsi="Arial" w:cs="Arial"/>
        </w:rPr>
        <w:t xml:space="preserve"> (por ejemplo, la reformulación de estrategias y planes sectoriales o multisectoriales)</w:t>
      </w:r>
    </w:p>
    <w:p w14:paraId="650119FA" w14:textId="3AC7B7E7" w:rsidR="008E2D34" w:rsidRPr="002437B3" w:rsidRDefault="008E2D34" w:rsidP="008E2D34">
      <w:pPr>
        <w:pStyle w:val="Prrafodelista"/>
        <w:numPr>
          <w:ilvl w:val="0"/>
          <w:numId w:val="48"/>
        </w:numPr>
        <w:spacing w:after="0"/>
        <w:rPr>
          <w:rFonts w:ascii="Arial" w:hAnsi="Arial" w:cs="Arial"/>
        </w:rPr>
      </w:pPr>
      <w:r w:rsidRPr="002437B3">
        <w:rPr>
          <w:rFonts w:ascii="Arial" w:hAnsi="Arial" w:cs="Arial"/>
          <w:i/>
        </w:rPr>
        <w:t>Desarrollo de Capacidades</w:t>
      </w:r>
      <w:r w:rsidRPr="002437B3">
        <w:rPr>
          <w:rFonts w:ascii="Arial" w:hAnsi="Arial" w:cs="Arial"/>
        </w:rPr>
        <w:t xml:space="preserve"> (por ejemplo, formación de tomadores de decisiones, actividades de sensibilización)</w:t>
      </w:r>
    </w:p>
    <w:p w14:paraId="17A39A99" w14:textId="0D53C1B4" w:rsidR="008E2D34" w:rsidRPr="002437B3" w:rsidRDefault="008E2D34" w:rsidP="008E2D34">
      <w:pPr>
        <w:pStyle w:val="Prrafodelista"/>
        <w:numPr>
          <w:ilvl w:val="0"/>
          <w:numId w:val="48"/>
        </w:numPr>
        <w:spacing w:after="0"/>
        <w:rPr>
          <w:rFonts w:ascii="Arial" w:hAnsi="Arial" w:cs="Arial"/>
        </w:rPr>
      </w:pPr>
      <w:r w:rsidRPr="002437B3">
        <w:rPr>
          <w:rFonts w:ascii="Arial" w:hAnsi="Arial" w:cs="Arial"/>
          <w:i/>
        </w:rPr>
        <w:t>Investigación</w:t>
      </w:r>
      <w:r w:rsidRPr="002437B3">
        <w:rPr>
          <w:rFonts w:ascii="Arial" w:hAnsi="Arial" w:cs="Arial"/>
        </w:rPr>
        <w:t xml:space="preserve"> (por ejemplo, evaluaciones de los efectos del clima y los valores de los servicios ecosist</w:t>
      </w:r>
      <w:r w:rsidR="00EE7A1A" w:rsidRPr="002437B3">
        <w:rPr>
          <w:rFonts w:ascii="Arial" w:hAnsi="Arial" w:cs="Arial"/>
        </w:rPr>
        <w:t>émicos</w:t>
      </w:r>
      <w:r w:rsidRPr="002437B3">
        <w:rPr>
          <w:rFonts w:ascii="Arial" w:hAnsi="Arial" w:cs="Arial"/>
        </w:rPr>
        <w:t>)</w:t>
      </w:r>
    </w:p>
    <w:p w14:paraId="6FC99F76" w14:textId="77777777" w:rsidR="00D235B4" w:rsidRPr="002437B3" w:rsidRDefault="00D235B4" w:rsidP="00D235B4">
      <w:pPr>
        <w:rPr>
          <w:rFonts w:ascii="Arial" w:hAnsi="Arial" w:cs="Arial"/>
        </w:rPr>
      </w:pPr>
    </w:p>
    <w:p w14:paraId="127246F0" w14:textId="77777777" w:rsidR="008B330E" w:rsidRDefault="008B330E" w:rsidP="00D235B4">
      <w:pPr>
        <w:spacing w:after="240"/>
        <w:rPr>
          <w:rFonts w:ascii="Arial" w:hAnsi="Arial" w:cs="Arial"/>
          <w:b/>
          <w:color w:val="9BBB59" w:themeColor="accent3"/>
        </w:rPr>
      </w:pPr>
    </w:p>
    <w:p w14:paraId="24F76123" w14:textId="31E246A2" w:rsidR="00D235B4" w:rsidRPr="002437B3" w:rsidRDefault="00B10134" w:rsidP="00D235B4">
      <w:pPr>
        <w:spacing w:after="240"/>
        <w:rPr>
          <w:rFonts w:ascii="Arial" w:hAnsi="Arial" w:cs="Arial"/>
          <w:b/>
          <w:color w:val="9BBB59" w:themeColor="accent3"/>
        </w:rPr>
      </w:pPr>
      <w:r w:rsidRPr="002437B3">
        <w:rPr>
          <w:rFonts w:ascii="Arial" w:hAnsi="Arial" w:cs="Arial"/>
          <w:b/>
          <w:color w:val="9BBB59" w:themeColor="accent3"/>
        </w:rPr>
        <w:t>Paso</w:t>
      </w:r>
      <w:r w:rsidR="00D235B4" w:rsidRPr="002437B3">
        <w:rPr>
          <w:rFonts w:ascii="Arial" w:hAnsi="Arial" w:cs="Arial"/>
          <w:b/>
          <w:color w:val="9BBB59" w:themeColor="accent3"/>
        </w:rPr>
        <w:t xml:space="preserve"> 4 - </w:t>
      </w:r>
      <w:r w:rsidR="002D7E79" w:rsidRPr="002437B3">
        <w:rPr>
          <w:rFonts w:ascii="Arial" w:hAnsi="Arial" w:cs="Arial"/>
          <w:b/>
          <w:color w:val="9BBB59" w:themeColor="accent3"/>
        </w:rPr>
        <w:t>Priorizar las opciones de adaptación y compensaciones</w:t>
      </w:r>
    </w:p>
    <w:p w14:paraId="41564B84" w14:textId="2E001162" w:rsidR="00D235B4" w:rsidRPr="002437B3" w:rsidRDefault="00FD51CF" w:rsidP="00D235B4">
      <w:pPr>
        <w:rPr>
          <w:rFonts w:ascii="Arial" w:hAnsi="Arial" w:cs="Arial"/>
        </w:rPr>
      </w:pPr>
      <w:r w:rsidRPr="002437B3">
        <w:rPr>
          <w:rFonts w:ascii="Arial" w:hAnsi="Arial" w:cs="Arial"/>
        </w:rPr>
        <w:t>Selección de las medidas específicas, teniendo en cuenta aspectos como la pertinencia de los ecosistemas para la adaptación, las cadenas de causa y efecto o los aspectos socioeconómicos. Este paso incluye una comparación, valoración y priorización de las opciones potenciales de adaptación sobre la base de criterios específicos. Puede incluir las siguientes herramientas:</w:t>
      </w:r>
    </w:p>
    <w:p w14:paraId="15550344" w14:textId="16D383B4" w:rsidR="00FD51CF" w:rsidRPr="002437B3" w:rsidRDefault="00FD51CF" w:rsidP="00FD51CF">
      <w:pPr>
        <w:pStyle w:val="Prrafodelista"/>
        <w:numPr>
          <w:ilvl w:val="0"/>
          <w:numId w:val="49"/>
        </w:numPr>
        <w:spacing w:after="0"/>
        <w:rPr>
          <w:rFonts w:ascii="Arial" w:hAnsi="Arial" w:cs="Arial"/>
        </w:rPr>
      </w:pPr>
      <w:r w:rsidRPr="002437B3">
        <w:rPr>
          <w:rFonts w:ascii="Arial" w:hAnsi="Arial" w:cs="Arial"/>
          <w:i/>
        </w:rPr>
        <w:lastRenderedPageBreak/>
        <w:t>La valoración económica de los servicios y beneficios ecosistémicos</w:t>
      </w:r>
      <w:r w:rsidRPr="002437B3">
        <w:rPr>
          <w:rFonts w:ascii="Arial" w:hAnsi="Arial" w:cs="Arial"/>
        </w:rPr>
        <w:t xml:space="preserve"> - para integrar en la toma de decisiones el valor de los ecosistemas y sus servicios y beneficios resultantes </w:t>
      </w:r>
    </w:p>
    <w:p w14:paraId="796AF63B" w14:textId="0DF0E771" w:rsidR="00FD51CF" w:rsidRPr="002437B3" w:rsidRDefault="00FD51CF" w:rsidP="00FD51CF">
      <w:pPr>
        <w:pStyle w:val="Prrafodelista"/>
        <w:numPr>
          <w:ilvl w:val="0"/>
          <w:numId w:val="49"/>
        </w:numPr>
        <w:spacing w:after="0"/>
        <w:rPr>
          <w:rFonts w:ascii="Arial" w:hAnsi="Arial" w:cs="Arial"/>
        </w:rPr>
      </w:pPr>
      <w:r w:rsidRPr="002437B3">
        <w:rPr>
          <w:rFonts w:ascii="Arial" w:hAnsi="Arial" w:cs="Arial"/>
          <w:i/>
        </w:rPr>
        <w:t>Análisis de costo-beneficio</w:t>
      </w:r>
      <w:r w:rsidRPr="002437B3">
        <w:rPr>
          <w:rFonts w:ascii="Arial" w:hAnsi="Arial" w:cs="Arial"/>
        </w:rPr>
        <w:t xml:space="preserve"> - una comparación de opciones donde todos los costos y beneficios son medibles en términos monetarios</w:t>
      </w:r>
    </w:p>
    <w:p w14:paraId="17752DEC" w14:textId="07E904CB" w:rsidR="00FD51CF" w:rsidRPr="002437B3" w:rsidRDefault="00FD51CF" w:rsidP="00FD51CF">
      <w:pPr>
        <w:pStyle w:val="Prrafodelista"/>
        <w:numPr>
          <w:ilvl w:val="0"/>
          <w:numId w:val="49"/>
        </w:numPr>
        <w:spacing w:after="0"/>
        <w:rPr>
          <w:rFonts w:ascii="Arial" w:hAnsi="Arial" w:cs="Arial"/>
        </w:rPr>
      </w:pPr>
      <w:r w:rsidRPr="002437B3">
        <w:rPr>
          <w:rFonts w:ascii="Arial" w:hAnsi="Arial" w:cs="Arial"/>
          <w:i/>
        </w:rPr>
        <w:t>Análisis de costo-efectividad</w:t>
      </w:r>
      <w:r w:rsidRPr="002437B3">
        <w:rPr>
          <w:rFonts w:ascii="Arial" w:hAnsi="Arial" w:cs="Arial"/>
        </w:rPr>
        <w:t xml:space="preserve"> - una comparación de opciones donde los costos pueden medirse en términos monetarios, pero donde los beneficios se pueden medir cuantitativamente</w:t>
      </w:r>
    </w:p>
    <w:p w14:paraId="101A6C02" w14:textId="0EC84F17" w:rsidR="00D235B4" w:rsidRPr="002437B3" w:rsidRDefault="00D26435" w:rsidP="00FD51CF">
      <w:pPr>
        <w:pStyle w:val="Prrafodelista"/>
        <w:numPr>
          <w:ilvl w:val="0"/>
          <w:numId w:val="49"/>
        </w:numPr>
        <w:spacing w:after="0"/>
        <w:rPr>
          <w:rFonts w:ascii="Arial" w:hAnsi="Arial" w:cs="Arial"/>
        </w:rPr>
      </w:pPr>
      <w:r w:rsidRPr="002437B3">
        <w:rPr>
          <w:rFonts w:ascii="Arial" w:hAnsi="Arial" w:cs="Arial"/>
          <w:i/>
        </w:rPr>
        <w:t>A</w:t>
      </w:r>
      <w:r w:rsidR="00FD51CF" w:rsidRPr="002437B3">
        <w:rPr>
          <w:rFonts w:ascii="Arial" w:hAnsi="Arial" w:cs="Arial"/>
          <w:i/>
        </w:rPr>
        <w:t>nálisis multicriterio</w:t>
      </w:r>
      <w:r w:rsidR="00FD51CF" w:rsidRPr="002437B3">
        <w:rPr>
          <w:rFonts w:ascii="Arial" w:hAnsi="Arial" w:cs="Arial"/>
        </w:rPr>
        <w:t xml:space="preserve"> - una comparación de opciones donde los beneficios no se pueden medir cuantitativamente o </w:t>
      </w:r>
      <w:r w:rsidRPr="002437B3">
        <w:rPr>
          <w:rFonts w:ascii="Arial" w:hAnsi="Arial" w:cs="Arial"/>
        </w:rPr>
        <w:t xml:space="preserve">cuando los </w:t>
      </w:r>
      <w:r w:rsidR="00FD51CF" w:rsidRPr="002437B3">
        <w:rPr>
          <w:rFonts w:ascii="Arial" w:hAnsi="Arial" w:cs="Arial"/>
        </w:rPr>
        <w:t>múltiples beneficios diversos no se pueden agregar</w:t>
      </w:r>
    </w:p>
    <w:p w14:paraId="1E817296" w14:textId="77777777" w:rsidR="00FD51CF" w:rsidRPr="002437B3" w:rsidRDefault="00FD51CF" w:rsidP="00D26435">
      <w:pPr>
        <w:pStyle w:val="Prrafodelista"/>
        <w:spacing w:after="0"/>
        <w:ind w:left="780"/>
        <w:rPr>
          <w:rFonts w:ascii="Arial" w:hAnsi="Arial" w:cs="Arial"/>
        </w:rPr>
      </w:pPr>
    </w:p>
    <w:p w14:paraId="45181C69" w14:textId="77777777" w:rsidR="008B330E" w:rsidRDefault="008B330E" w:rsidP="00D235B4">
      <w:pPr>
        <w:spacing w:after="240"/>
        <w:rPr>
          <w:rFonts w:ascii="Arial" w:hAnsi="Arial" w:cs="Arial"/>
          <w:b/>
          <w:color w:val="9BBB59" w:themeColor="accent3"/>
        </w:rPr>
      </w:pPr>
    </w:p>
    <w:p w14:paraId="18A99CAF" w14:textId="10862FB3" w:rsidR="00D235B4" w:rsidRPr="002437B3" w:rsidRDefault="00B10134" w:rsidP="00D235B4">
      <w:pPr>
        <w:spacing w:after="240"/>
        <w:rPr>
          <w:rFonts w:ascii="Arial" w:hAnsi="Arial" w:cs="Arial"/>
          <w:b/>
          <w:color w:val="9BBB59" w:themeColor="accent3"/>
        </w:rPr>
      </w:pPr>
      <w:r w:rsidRPr="002437B3">
        <w:rPr>
          <w:rFonts w:ascii="Arial" w:hAnsi="Arial" w:cs="Arial"/>
          <w:b/>
          <w:color w:val="9BBB59" w:themeColor="accent3"/>
        </w:rPr>
        <w:t>Paso</w:t>
      </w:r>
      <w:r w:rsidR="00D235B4" w:rsidRPr="002437B3">
        <w:rPr>
          <w:rFonts w:ascii="Arial" w:hAnsi="Arial" w:cs="Arial"/>
          <w:b/>
          <w:color w:val="9BBB59" w:themeColor="accent3"/>
        </w:rPr>
        <w:t xml:space="preserve"> 5 </w:t>
      </w:r>
      <w:r w:rsidR="00D26435" w:rsidRPr="002437B3">
        <w:rPr>
          <w:rFonts w:ascii="Arial" w:hAnsi="Arial" w:cs="Arial"/>
          <w:b/>
          <w:color w:val="9BBB59" w:themeColor="accent3"/>
        </w:rPr>
        <w:t>–</w:t>
      </w:r>
      <w:r w:rsidR="00D235B4" w:rsidRPr="002437B3">
        <w:rPr>
          <w:rFonts w:ascii="Arial" w:hAnsi="Arial" w:cs="Arial"/>
          <w:b/>
          <w:color w:val="9BBB59" w:themeColor="accent3"/>
        </w:rPr>
        <w:t xml:space="preserve"> Formula</w:t>
      </w:r>
      <w:r w:rsidR="00D26435" w:rsidRPr="002437B3">
        <w:rPr>
          <w:rFonts w:ascii="Arial" w:hAnsi="Arial" w:cs="Arial"/>
          <w:b/>
          <w:color w:val="9BBB59" w:themeColor="accent3"/>
        </w:rPr>
        <w:t>ción de</w:t>
      </w:r>
      <w:r w:rsidR="00D235B4" w:rsidRPr="002437B3">
        <w:rPr>
          <w:rFonts w:ascii="Arial" w:hAnsi="Arial" w:cs="Arial"/>
          <w:b/>
          <w:color w:val="9BBB59" w:themeColor="accent3"/>
        </w:rPr>
        <w:t xml:space="preserve"> </w:t>
      </w:r>
      <w:r w:rsidR="00D26435" w:rsidRPr="002437B3">
        <w:rPr>
          <w:rFonts w:ascii="Arial" w:hAnsi="Arial" w:cs="Arial"/>
          <w:b/>
          <w:color w:val="9BBB59" w:themeColor="accent3"/>
        </w:rPr>
        <w:t>es</w:t>
      </w:r>
      <w:r w:rsidR="00D235B4" w:rsidRPr="002437B3">
        <w:rPr>
          <w:rFonts w:ascii="Arial" w:hAnsi="Arial" w:cs="Arial"/>
          <w:b/>
          <w:color w:val="9BBB59" w:themeColor="accent3"/>
        </w:rPr>
        <w:t>trategi</w:t>
      </w:r>
      <w:r w:rsidR="00D26435" w:rsidRPr="002437B3">
        <w:rPr>
          <w:rFonts w:ascii="Arial" w:hAnsi="Arial" w:cs="Arial"/>
          <w:b/>
          <w:color w:val="9BBB59" w:themeColor="accent3"/>
        </w:rPr>
        <w:t>a</w:t>
      </w:r>
      <w:r w:rsidR="00D235B4" w:rsidRPr="002437B3">
        <w:rPr>
          <w:rFonts w:ascii="Arial" w:hAnsi="Arial" w:cs="Arial"/>
          <w:b/>
          <w:color w:val="9BBB59" w:themeColor="accent3"/>
        </w:rPr>
        <w:t xml:space="preserve">s </w:t>
      </w:r>
      <w:r w:rsidR="00D26435" w:rsidRPr="002437B3">
        <w:rPr>
          <w:rFonts w:ascii="Arial" w:hAnsi="Arial" w:cs="Arial"/>
          <w:b/>
          <w:color w:val="9BBB59" w:themeColor="accent3"/>
        </w:rPr>
        <w:t>e</w:t>
      </w:r>
      <w:r w:rsidR="00D235B4" w:rsidRPr="002437B3">
        <w:rPr>
          <w:rFonts w:ascii="Arial" w:hAnsi="Arial" w:cs="Arial"/>
          <w:b/>
          <w:color w:val="9BBB59" w:themeColor="accent3"/>
        </w:rPr>
        <w:t xml:space="preserve"> </w:t>
      </w:r>
      <w:r w:rsidR="00D26435" w:rsidRPr="002437B3">
        <w:rPr>
          <w:rFonts w:ascii="Arial" w:hAnsi="Arial" w:cs="Arial"/>
          <w:b/>
          <w:color w:val="9BBB59" w:themeColor="accent3"/>
        </w:rPr>
        <w:t>i</w:t>
      </w:r>
      <w:r w:rsidR="00D235B4" w:rsidRPr="002437B3">
        <w:rPr>
          <w:rFonts w:ascii="Arial" w:hAnsi="Arial" w:cs="Arial"/>
          <w:b/>
          <w:color w:val="9BBB59" w:themeColor="accent3"/>
        </w:rPr>
        <w:t>mplementa</w:t>
      </w:r>
      <w:r w:rsidR="00D26435" w:rsidRPr="002437B3">
        <w:rPr>
          <w:rFonts w:ascii="Arial" w:hAnsi="Arial" w:cs="Arial"/>
          <w:b/>
          <w:color w:val="9BBB59" w:themeColor="accent3"/>
        </w:rPr>
        <w:t>ció</w:t>
      </w:r>
      <w:r w:rsidR="00D235B4" w:rsidRPr="002437B3">
        <w:rPr>
          <w:rFonts w:ascii="Arial" w:hAnsi="Arial" w:cs="Arial"/>
          <w:b/>
          <w:color w:val="9BBB59" w:themeColor="accent3"/>
        </w:rPr>
        <w:t>n</w:t>
      </w:r>
    </w:p>
    <w:p w14:paraId="3DECA4F7" w14:textId="17D8E50D" w:rsidR="00D235B4" w:rsidRPr="002437B3" w:rsidRDefault="006641C9" w:rsidP="00D235B4">
      <w:pPr>
        <w:rPr>
          <w:rFonts w:ascii="Arial" w:hAnsi="Arial" w:cs="Arial"/>
        </w:rPr>
      </w:pPr>
      <w:r w:rsidRPr="002437B3">
        <w:rPr>
          <w:rFonts w:ascii="Arial" w:hAnsi="Arial" w:cs="Arial"/>
        </w:rPr>
        <w:t>La implementación de medidas adecuadas debe hacerse considerando el sistema posterior de monitoreo y evaluación. Las medidas buscan lograr la estabilidad en el largo plazo. La capacitación es muy importante y se debe apoyar la apropiación local.</w:t>
      </w:r>
    </w:p>
    <w:p w14:paraId="4906BCF7" w14:textId="77777777" w:rsidR="008B330E" w:rsidRDefault="008B330E" w:rsidP="00D235B4">
      <w:pPr>
        <w:spacing w:after="240"/>
        <w:rPr>
          <w:rFonts w:ascii="Arial" w:hAnsi="Arial" w:cs="Arial"/>
          <w:b/>
          <w:color w:val="9BBB59" w:themeColor="accent3"/>
        </w:rPr>
      </w:pPr>
    </w:p>
    <w:p w14:paraId="3A8164D5" w14:textId="18E0BA56" w:rsidR="00D235B4" w:rsidRPr="002437B3" w:rsidRDefault="00B10134" w:rsidP="00D235B4">
      <w:pPr>
        <w:spacing w:after="240"/>
        <w:rPr>
          <w:rFonts w:ascii="Arial" w:hAnsi="Arial" w:cs="Arial"/>
          <w:b/>
          <w:color w:val="9BBB59" w:themeColor="accent3"/>
        </w:rPr>
      </w:pPr>
      <w:r w:rsidRPr="002437B3">
        <w:rPr>
          <w:rFonts w:ascii="Arial" w:hAnsi="Arial" w:cs="Arial"/>
          <w:b/>
          <w:color w:val="9BBB59" w:themeColor="accent3"/>
        </w:rPr>
        <w:t>Paso</w:t>
      </w:r>
      <w:r w:rsidR="00D235B4" w:rsidRPr="002437B3">
        <w:rPr>
          <w:rFonts w:ascii="Arial" w:hAnsi="Arial" w:cs="Arial"/>
          <w:b/>
          <w:color w:val="9BBB59" w:themeColor="accent3"/>
        </w:rPr>
        <w:t xml:space="preserve"> 6 - Monitor</w:t>
      </w:r>
      <w:r w:rsidR="006641C9" w:rsidRPr="002437B3">
        <w:rPr>
          <w:rFonts w:ascii="Arial" w:hAnsi="Arial" w:cs="Arial"/>
          <w:b/>
          <w:color w:val="9BBB59" w:themeColor="accent3"/>
        </w:rPr>
        <w:t>eo</w:t>
      </w:r>
      <w:r w:rsidR="00D235B4" w:rsidRPr="002437B3">
        <w:rPr>
          <w:rFonts w:ascii="Arial" w:hAnsi="Arial" w:cs="Arial"/>
          <w:b/>
          <w:color w:val="9BBB59" w:themeColor="accent3"/>
        </w:rPr>
        <w:t xml:space="preserve"> </w:t>
      </w:r>
      <w:r w:rsidR="006641C9" w:rsidRPr="002437B3">
        <w:rPr>
          <w:rFonts w:ascii="Arial" w:hAnsi="Arial" w:cs="Arial"/>
          <w:b/>
          <w:color w:val="9BBB59" w:themeColor="accent3"/>
        </w:rPr>
        <w:t>y</w:t>
      </w:r>
      <w:r w:rsidR="00D235B4" w:rsidRPr="002437B3">
        <w:rPr>
          <w:rFonts w:ascii="Arial" w:hAnsi="Arial" w:cs="Arial"/>
          <w:b/>
          <w:color w:val="9BBB59" w:themeColor="accent3"/>
        </w:rPr>
        <w:t xml:space="preserve"> Evalua</w:t>
      </w:r>
      <w:r w:rsidR="006641C9" w:rsidRPr="002437B3">
        <w:rPr>
          <w:rFonts w:ascii="Arial" w:hAnsi="Arial" w:cs="Arial"/>
          <w:b/>
          <w:color w:val="9BBB59" w:themeColor="accent3"/>
        </w:rPr>
        <w:t>ción</w:t>
      </w:r>
    </w:p>
    <w:p w14:paraId="110615B3" w14:textId="51B09744" w:rsidR="00D235B4" w:rsidRPr="002437B3" w:rsidRDefault="008C3311" w:rsidP="00D235B4">
      <w:pPr>
        <w:spacing w:after="240"/>
        <w:rPr>
          <w:rFonts w:ascii="Arial" w:hAnsi="Arial" w:cs="Arial"/>
        </w:rPr>
      </w:pPr>
      <w:r w:rsidRPr="002437B3">
        <w:rPr>
          <w:rFonts w:ascii="Arial" w:hAnsi="Arial" w:cs="Arial"/>
        </w:rPr>
        <w:t>El s</w:t>
      </w:r>
      <w:r w:rsidR="006641C9" w:rsidRPr="002437B3">
        <w:rPr>
          <w:rFonts w:ascii="Arial" w:hAnsi="Arial" w:cs="Arial"/>
        </w:rPr>
        <w:t xml:space="preserve">istema de </w:t>
      </w:r>
      <w:r w:rsidRPr="002437B3">
        <w:rPr>
          <w:rFonts w:ascii="Arial" w:hAnsi="Arial" w:cs="Arial"/>
        </w:rPr>
        <w:t xml:space="preserve">M&amp;E </w:t>
      </w:r>
      <w:r w:rsidR="006641C9" w:rsidRPr="002437B3">
        <w:rPr>
          <w:rFonts w:ascii="Arial" w:hAnsi="Arial" w:cs="Arial"/>
        </w:rPr>
        <w:t>debe abordar las interdependencias de los ámbitos ecológicos y socioeconómicos. Debe ser capaz de monitorear y evaluar lo siguiente:</w:t>
      </w:r>
    </w:p>
    <w:p w14:paraId="7CB6A60F" w14:textId="1477EE30" w:rsidR="008C3311" w:rsidRPr="002437B3" w:rsidRDefault="008C3311" w:rsidP="008C3311">
      <w:pPr>
        <w:pStyle w:val="Prrafodelista"/>
        <w:numPr>
          <w:ilvl w:val="0"/>
          <w:numId w:val="50"/>
        </w:numPr>
        <w:spacing w:after="240"/>
        <w:rPr>
          <w:rStyle w:val="Nmerodepgina"/>
          <w:rFonts w:ascii="Arial" w:hAnsi="Arial" w:cs="Arial"/>
        </w:rPr>
      </w:pPr>
      <w:r w:rsidRPr="002437B3">
        <w:rPr>
          <w:rStyle w:val="Nmerodepgina"/>
          <w:rFonts w:ascii="Arial" w:hAnsi="Arial" w:cs="Arial"/>
          <w:i/>
        </w:rPr>
        <w:t>Parámetros climáticos</w:t>
      </w:r>
      <w:r w:rsidRPr="002437B3">
        <w:rPr>
          <w:rStyle w:val="Nmerodepgina"/>
          <w:rFonts w:ascii="Arial" w:hAnsi="Arial" w:cs="Arial"/>
        </w:rPr>
        <w:t>: por ejemplo, cambios en la precipitación o temperatura</w:t>
      </w:r>
    </w:p>
    <w:p w14:paraId="060D8B1C" w14:textId="1489A3E1" w:rsidR="008C3311" w:rsidRPr="002437B3" w:rsidRDefault="008C3311" w:rsidP="008C3311">
      <w:pPr>
        <w:pStyle w:val="Prrafodelista"/>
        <w:numPr>
          <w:ilvl w:val="0"/>
          <w:numId w:val="50"/>
        </w:numPr>
        <w:spacing w:after="240"/>
        <w:rPr>
          <w:rStyle w:val="Nmerodepgina"/>
          <w:rFonts w:ascii="Arial" w:hAnsi="Arial" w:cs="Arial"/>
        </w:rPr>
      </w:pPr>
      <w:r w:rsidRPr="002437B3">
        <w:rPr>
          <w:rStyle w:val="Nmerodepgina"/>
          <w:rFonts w:ascii="Arial" w:hAnsi="Arial" w:cs="Arial"/>
          <w:i/>
        </w:rPr>
        <w:t>Los impactos climáticos</w:t>
      </w:r>
      <w:r w:rsidRPr="002437B3">
        <w:rPr>
          <w:rStyle w:val="Nmerodepgina"/>
          <w:rFonts w:ascii="Arial" w:hAnsi="Arial" w:cs="Arial"/>
        </w:rPr>
        <w:t>: por ejemplo, inundaciones, sequías</w:t>
      </w:r>
    </w:p>
    <w:p w14:paraId="509E55D0" w14:textId="10A29BBD" w:rsidR="008C3311" w:rsidRPr="002437B3" w:rsidRDefault="008C3311" w:rsidP="008C3311">
      <w:pPr>
        <w:pStyle w:val="Prrafodelista"/>
        <w:numPr>
          <w:ilvl w:val="0"/>
          <w:numId w:val="50"/>
        </w:numPr>
        <w:spacing w:after="240"/>
        <w:rPr>
          <w:rStyle w:val="Nmerodepgina"/>
          <w:rFonts w:ascii="Arial" w:hAnsi="Arial" w:cs="Arial"/>
        </w:rPr>
      </w:pPr>
      <w:r w:rsidRPr="002437B3">
        <w:rPr>
          <w:rStyle w:val="Nmerodepgina"/>
          <w:rFonts w:ascii="Arial" w:hAnsi="Arial" w:cs="Arial"/>
          <w:i/>
        </w:rPr>
        <w:t>Acción de adaptación</w:t>
      </w:r>
      <w:r w:rsidRPr="002437B3">
        <w:rPr>
          <w:rStyle w:val="Nmerodepgina"/>
          <w:rFonts w:ascii="Arial" w:hAnsi="Arial" w:cs="Arial"/>
        </w:rPr>
        <w:t xml:space="preserve">: por ejemplo, establecimiento de márgenes </w:t>
      </w:r>
      <w:r w:rsidR="007C6AEE" w:rsidRPr="002437B3">
        <w:rPr>
          <w:rStyle w:val="Nmerodepgina"/>
          <w:rFonts w:ascii="Arial" w:hAnsi="Arial" w:cs="Arial"/>
        </w:rPr>
        <w:t xml:space="preserve">verdes </w:t>
      </w:r>
      <w:r w:rsidRPr="002437B3">
        <w:rPr>
          <w:rStyle w:val="Nmerodepgina"/>
          <w:rFonts w:ascii="Arial" w:hAnsi="Arial" w:cs="Arial"/>
        </w:rPr>
        <w:t xml:space="preserve">de los ríos y </w:t>
      </w:r>
      <w:r w:rsidR="007C6AEE" w:rsidRPr="002437B3">
        <w:rPr>
          <w:rStyle w:val="Nmerodepgina"/>
          <w:rFonts w:ascii="Arial" w:hAnsi="Arial" w:cs="Arial"/>
        </w:rPr>
        <w:t>diques vivo</w:t>
      </w:r>
      <w:r w:rsidRPr="002437B3">
        <w:rPr>
          <w:rStyle w:val="Nmerodepgina"/>
          <w:rFonts w:ascii="Arial" w:hAnsi="Arial" w:cs="Arial"/>
        </w:rPr>
        <w:t xml:space="preserve">s para amortiguar </w:t>
      </w:r>
      <w:r w:rsidR="007C6AEE" w:rsidRPr="002437B3">
        <w:rPr>
          <w:rStyle w:val="Nmerodepgina"/>
          <w:rFonts w:ascii="Arial" w:hAnsi="Arial" w:cs="Arial"/>
        </w:rPr>
        <w:t xml:space="preserve">eventos de </w:t>
      </w:r>
      <w:r w:rsidRPr="002437B3">
        <w:rPr>
          <w:rStyle w:val="Nmerodepgina"/>
          <w:rFonts w:ascii="Arial" w:hAnsi="Arial" w:cs="Arial"/>
        </w:rPr>
        <w:t>inundaciones y sequía</w:t>
      </w:r>
    </w:p>
    <w:p w14:paraId="2829FF4F" w14:textId="0331D996" w:rsidR="008C3311" w:rsidRPr="002437B3" w:rsidRDefault="008C3311" w:rsidP="008C3311">
      <w:pPr>
        <w:pStyle w:val="Prrafodelista"/>
        <w:numPr>
          <w:ilvl w:val="0"/>
          <w:numId w:val="50"/>
        </w:numPr>
        <w:spacing w:after="240"/>
        <w:rPr>
          <w:rStyle w:val="Nmerodepgina"/>
          <w:rFonts w:ascii="Arial" w:hAnsi="Arial" w:cs="Arial"/>
        </w:rPr>
        <w:sectPr w:rsidR="008C3311" w:rsidRPr="002437B3" w:rsidSect="00D235B4">
          <w:headerReference w:type="default" r:id="rId99"/>
          <w:footerReference w:type="default" r:id="rId100"/>
          <w:pgSz w:w="11906" w:h="16838" w:code="9"/>
          <w:pgMar w:top="1418" w:right="1418" w:bottom="1276" w:left="1418" w:header="425" w:footer="567" w:gutter="0"/>
          <w:cols w:space="708"/>
          <w:docGrid w:linePitch="360"/>
        </w:sectPr>
      </w:pPr>
      <w:r w:rsidRPr="002437B3">
        <w:rPr>
          <w:rStyle w:val="Nmerodepgina"/>
          <w:rFonts w:ascii="Arial" w:hAnsi="Arial" w:cs="Arial"/>
          <w:i/>
        </w:rPr>
        <w:t>Resultados de adaptación</w:t>
      </w:r>
      <w:r w:rsidRPr="002437B3">
        <w:rPr>
          <w:rStyle w:val="Nmerodepgina"/>
          <w:rFonts w:ascii="Arial" w:hAnsi="Arial" w:cs="Arial"/>
        </w:rPr>
        <w:t xml:space="preserve">: por ejemplo, </w:t>
      </w:r>
      <w:r w:rsidR="00FE3F38" w:rsidRPr="002437B3">
        <w:rPr>
          <w:rStyle w:val="Nmerodepgina"/>
          <w:rFonts w:ascii="Arial" w:hAnsi="Arial" w:cs="Arial"/>
        </w:rPr>
        <w:t>reducción de lesiones humana</w:t>
      </w:r>
      <w:r w:rsidRPr="002437B3">
        <w:rPr>
          <w:rStyle w:val="Nmerodepgina"/>
          <w:rFonts w:ascii="Arial" w:hAnsi="Arial" w:cs="Arial"/>
        </w:rPr>
        <w:t>s, reducción de daños a infraestructura.</w:t>
      </w:r>
    </w:p>
    <w:p w14:paraId="6B31B774" w14:textId="2199F3D7" w:rsidR="00D235B4" w:rsidRPr="002437B3" w:rsidRDefault="00225B2C" w:rsidP="00D235B4">
      <w:pPr>
        <w:rPr>
          <w:rFonts w:ascii="Arial" w:hAnsi="Arial" w:cs="Arial"/>
        </w:rPr>
      </w:pPr>
      <w:r w:rsidRPr="002437B3">
        <w:rPr>
          <w:rFonts w:ascii="Arial" w:hAnsi="Arial" w:cs="Arial"/>
          <w:b/>
          <w:color w:val="9BBB59" w:themeColor="accent3"/>
        </w:rPr>
        <w:lastRenderedPageBreak/>
        <w:t>Paso 1 - Definir objetivos y procesos</w:t>
      </w:r>
    </w:p>
    <w:tbl>
      <w:tblPr>
        <w:tblStyle w:val="Tablaconcuadrcula"/>
        <w:tblW w:w="20838" w:type="dxa"/>
        <w:tblInd w:w="108" w:type="dxa"/>
        <w:tblLayout w:type="fixed"/>
        <w:tblLook w:val="04A0" w:firstRow="1" w:lastRow="0" w:firstColumn="1" w:lastColumn="0" w:noHBand="0" w:noVBand="1"/>
      </w:tblPr>
      <w:tblGrid>
        <w:gridCol w:w="2552"/>
        <w:gridCol w:w="1211"/>
        <w:gridCol w:w="11361"/>
        <w:gridCol w:w="1138"/>
        <w:gridCol w:w="236"/>
        <w:gridCol w:w="236"/>
        <w:gridCol w:w="236"/>
        <w:gridCol w:w="236"/>
        <w:gridCol w:w="236"/>
        <w:gridCol w:w="236"/>
        <w:gridCol w:w="1272"/>
        <w:gridCol w:w="1888"/>
      </w:tblGrid>
      <w:tr w:rsidR="00D235B4" w:rsidRPr="002437B3" w14:paraId="6F2C9D0F" w14:textId="77777777" w:rsidTr="00D235B4">
        <w:trPr>
          <w:tblHeader/>
        </w:trPr>
        <w:tc>
          <w:tcPr>
            <w:tcW w:w="2552" w:type="dxa"/>
            <w:vMerge w:val="restart"/>
            <w:shd w:val="clear" w:color="auto" w:fill="D6E3BC" w:themeFill="accent3" w:themeFillTint="66"/>
          </w:tcPr>
          <w:p w14:paraId="6D57C79C" w14:textId="0ABF8801" w:rsidR="00D235B4" w:rsidRPr="002437B3" w:rsidRDefault="00225B2C" w:rsidP="00D235B4">
            <w:pPr>
              <w:rPr>
                <w:rFonts w:ascii="Arial" w:hAnsi="Arial" w:cs="Arial"/>
                <w:b/>
                <w:sz w:val="22"/>
                <w:szCs w:val="22"/>
              </w:rPr>
            </w:pPr>
            <w:r w:rsidRPr="002437B3">
              <w:rPr>
                <w:rFonts w:ascii="Arial" w:hAnsi="Arial" w:cs="Arial"/>
                <w:b/>
                <w:sz w:val="22"/>
                <w:szCs w:val="22"/>
              </w:rPr>
              <w:t>Herramienta</w:t>
            </w:r>
          </w:p>
        </w:tc>
        <w:tc>
          <w:tcPr>
            <w:tcW w:w="1211" w:type="dxa"/>
            <w:vMerge w:val="restart"/>
            <w:shd w:val="clear" w:color="auto" w:fill="D6E3BC" w:themeFill="accent3" w:themeFillTint="66"/>
          </w:tcPr>
          <w:p w14:paraId="5B91B038" w14:textId="77777777" w:rsidR="00D235B4" w:rsidRPr="002437B3" w:rsidRDefault="00D235B4" w:rsidP="00D235B4">
            <w:pPr>
              <w:rPr>
                <w:rFonts w:ascii="Arial" w:hAnsi="Arial" w:cs="Arial"/>
                <w:b/>
                <w:sz w:val="22"/>
                <w:szCs w:val="22"/>
              </w:rPr>
            </w:pPr>
            <w:r w:rsidRPr="002437B3">
              <w:rPr>
                <w:rFonts w:ascii="Arial" w:hAnsi="Arial" w:cs="Arial"/>
                <w:b/>
                <w:sz w:val="22"/>
                <w:szCs w:val="22"/>
              </w:rPr>
              <w:t>Actor</w:t>
            </w:r>
          </w:p>
        </w:tc>
        <w:tc>
          <w:tcPr>
            <w:tcW w:w="11361" w:type="dxa"/>
            <w:vMerge w:val="restart"/>
            <w:shd w:val="clear" w:color="auto" w:fill="D6E3BC" w:themeFill="accent3" w:themeFillTint="66"/>
          </w:tcPr>
          <w:p w14:paraId="7F223A9E" w14:textId="68044B0B" w:rsidR="00D235B4" w:rsidRPr="002437B3" w:rsidRDefault="00D235B4" w:rsidP="00D235B4">
            <w:pPr>
              <w:rPr>
                <w:rFonts w:ascii="Arial" w:hAnsi="Arial" w:cs="Arial"/>
                <w:b/>
                <w:sz w:val="22"/>
                <w:szCs w:val="22"/>
              </w:rPr>
            </w:pPr>
            <w:r w:rsidRPr="002437B3">
              <w:rPr>
                <w:rFonts w:ascii="Arial" w:hAnsi="Arial" w:cs="Arial"/>
                <w:b/>
                <w:sz w:val="22"/>
                <w:szCs w:val="22"/>
              </w:rPr>
              <w:t>Descrip</w:t>
            </w:r>
            <w:r w:rsidR="00225B2C" w:rsidRPr="002437B3">
              <w:rPr>
                <w:rFonts w:ascii="Arial" w:hAnsi="Arial" w:cs="Arial"/>
                <w:b/>
                <w:sz w:val="22"/>
                <w:szCs w:val="22"/>
              </w:rPr>
              <w:t>ció</w:t>
            </w:r>
            <w:r w:rsidRPr="002437B3">
              <w:rPr>
                <w:rFonts w:ascii="Arial" w:hAnsi="Arial" w:cs="Arial"/>
                <w:b/>
                <w:sz w:val="22"/>
                <w:szCs w:val="22"/>
              </w:rPr>
              <w:t>n</w:t>
            </w:r>
          </w:p>
        </w:tc>
        <w:tc>
          <w:tcPr>
            <w:tcW w:w="1138" w:type="dxa"/>
            <w:vMerge w:val="restart"/>
            <w:shd w:val="clear" w:color="auto" w:fill="D6E3BC" w:themeFill="accent3" w:themeFillTint="66"/>
          </w:tcPr>
          <w:p w14:paraId="5F2FBD47" w14:textId="06F3897A" w:rsidR="00D235B4" w:rsidRPr="002437B3" w:rsidRDefault="00225B2C" w:rsidP="00D235B4">
            <w:pPr>
              <w:rPr>
                <w:rFonts w:ascii="Arial" w:hAnsi="Arial" w:cs="Arial"/>
                <w:b/>
                <w:sz w:val="22"/>
                <w:szCs w:val="22"/>
              </w:rPr>
            </w:pPr>
            <w:r w:rsidRPr="002437B3">
              <w:rPr>
                <w:rFonts w:ascii="Arial" w:hAnsi="Arial" w:cs="Arial"/>
                <w:b/>
                <w:sz w:val="22"/>
                <w:szCs w:val="22"/>
              </w:rPr>
              <w:t>Enfoque</w:t>
            </w:r>
          </w:p>
        </w:tc>
        <w:tc>
          <w:tcPr>
            <w:tcW w:w="1416" w:type="dxa"/>
            <w:gridSpan w:val="6"/>
            <w:shd w:val="clear" w:color="auto" w:fill="D6E3BC" w:themeFill="accent3" w:themeFillTint="66"/>
          </w:tcPr>
          <w:p w14:paraId="457D2CA0" w14:textId="18799C3E" w:rsidR="00D235B4" w:rsidRPr="002437B3" w:rsidRDefault="00225B2C" w:rsidP="00D235B4">
            <w:pPr>
              <w:rPr>
                <w:rFonts w:ascii="Arial" w:hAnsi="Arial" w:cs="Arial"/>
                <w:b/>
                <w:sz w:val="22"/>
                <w:szCs w:val="22"/>
              </w:rPr>
            </w:pPr>
            <w:r w:rsidRPr="002437B3">
              <w:rPr>
                <w:rFonts w:ascii="Arial" w:hAnsi="Arial" w:cs="Arial"/>
                <w:b/>
                <w:sz w:val="22"/>
                <w:szCs w:val="22"/>
              </w:rPr>
              <w:t xml:space="preserve">Vínculos con otros pasos de </w:t>
            </w:r>
            <w:r w:rsidR="00B606B2">
              <w:rPr>
                <w:rFonts w:ascii="Arial" w:hAnsi="Arial" w:cs="Arial"/>
                <w:b/>
                <w:sz w:val="22"/>
                <w:szCs w:val="22"/>
              </w:rPr>
              <w:t>incorporación</w:t>
            </w:r>
          </w:p>
        </w:tc>
        <w:tc>
          <w:tcPr>
            <w:tcW w:w="1272" w:type="dxa"/>
            <w:vMerge w:val="restart"/>
            <w:shd w:val="clear" w:color="auto" w:fill="D6E3BC" w:themeFill="accent3" w:themeFillTint="66"/>
          </w:tcPr>
          <w:p w14:paraId="6E25DC2D" w14:textId="283A3B33" w:rsidR="00D235B4" w:rsidRPr="002437B3" w:rsidRDefault="00225B2C" w:rsidP="00D235B4">
            <w:pPr>
              <w:rPr>
                <w:rFonts w:ascii="Arial" w:hAnsi="Arial" w:cs="Arial"/>
                <w:b/>
                <w:sz w:val="22"/>
                <w:szCs w:val="22"/>
              </w:rPr>
            </w:pPr>
            <w:r w:rsidRPr="002437B3">
              <w:rPr>
                <w:rFonts w:ascii="Arial" w:hAnsi="Arial" w:cs="Arial"/>
                <w:b/>
                <w:sz w:val="22"/>
                <w:szCs w:val="22"/>
              </w:rPr>
              <w:t>Nivel</w:t>
            </w:r>
          </w:p>
        </w:tc>
        <w:tc>
          <w:tcPr>
            <w:tcW w:w="1888" w:type="dxa"/>
            <w:vMerge w:val="restart"/>
            <w:shd w:val="clear" w:color="auto" w:fill="D6E3BC" w:themeFill="accent3" w:themeFillTint="66"/>
          </w:tcPr>
          <w:p w14:paraId="3D7C9353" w14:textId="5EB935AA" w:rsidR="00D235B4" w:rsidRPr="002437B3" w:rsidRDefault="00225B2C" w:rsidP="00D235B4">
            <w:pPr>
              <w:rPr>
                <w:rFonts w:ascii="Arial" w:hAnsi="Arial" w:cs="Arial"/>
                <w:b/>
                <w:sz w:val="22"/>
                <w:szCs w:val="22"/>
              </w:rPr>
            </w:pPr>
            <w:r w:rsidRPr="002437B3">
              <w:rPr>
                <w:rFonts w:ascii="Arial" w:hAnsi="Arial" w:cs="Arial"/>
                <w:b/>
                <w:sz w:val="22"/>
                <w:szCs w:val="22"/>
              </w:rPr>
              <w:t>Información adicional</w:t>
            </w:r>
          </w:p>
        </w:tc>
      </w:tr>
      <w:tr w:rsidR="00D235B4" w:rsidRPr="002437B3" w14:paraId="7E9EF202" w14:textId="77777777" w:rsidTr="00D235B4">
        <w:trPr>
          <w:tblHeader/>
        </w:trPr>
        <w:tc>
          <w:tcPr>
            <w:tcW w:w="2552" w:type="dxa"/>
            <w:vMerge/>
          </w:tcPr>
          <w:p w14:paraId="1D923459" w14:textId="77777777" w:rsidR="00D235B4" w:rsidRPr="002437B3" w:rsidRDefault="00D235B4" w:rsidP="00D235B4">
            <w:pPr>
              <w:rPr>
                <w:rFonts w:ascii="Arial" w:hAnsi="Arial" w:cs="Arial"/>
                <w:b/>
                <w:sz w:val="22"/>
                <w:szCs w:val="22"/>
              </w:rPr>
            </w:pPr>
          </w:p>
        </w:tc>
        <w:tc>
          <w:tcPr>
            <w:tcW w:w="1211" w:type="dxa"/>
            <w:vMerge/>
          </w:tcPr>
          <w:p w14:paraId="0CEF0364" w14:textId="77777777" w:rsidR="00D235B4" w:rsidRPr="002437B3" w:rsidRDefault="00D235B4" w:rsidP="00D235B4">
            <w:pPr>
              <w:rPr>
                <w:rFonts w:ascii="Arial" w:hAnsi="Arial" w:cs="Arial"/>
                <w:b/>
                <w:sz w:val="22"/>
                <w:szCs w:val="22"/>
              </w:rPr>
            </w:pPr>
          </w:p>
        </w:tc>
        <w:tc>
          <w:tcPr>
            <w:tcW w:w="11361" w:type="dxa"/>
            <w:vMerge/>
          </w:tcPr>
          <w:p w14:paraId="4861CAA0" w14:textId="77777777" w:rsidR="00D235B4" w:rsidRPr="002437B3" w:rsidRDefault="00D235B4" w:rsidP="00D235B4">
            <w:pPr>
              <w:rPr>
                <w:rFonts w:ascii="Arial" w:hAnsi="Arial" w:cs="Arial"/>
                <w:b/>
                <w:sz w:val="22"/>
                <w:szCs w:val="22"/>
              </w:rPr>
            </w:pPr>
          </w:p>
        </w:tc>
        <w:tc>
          <w:tcPr>
            <w:tcW w:w="1138" w:type="dxa"/>
            <w:vMerge/>
          </w:tcPr>
          <w:p w14:paraId="6AA737E9" w14:textId="77777777" w:rsidR="00D235B4" w:rsidRPr="002437B3" w:rsidRDefault="00D235B4" w:rsidP="00D235B4">
            <w:pPr>
              <w:rPr>
                <w:rFonts w:ascii="Arial" w:hAnsi="Arial" w:cs="Arial"/>
                <w:b/>
                <w:sz w:val="22"/>
                <w:szCs w:val="22"/>
              </w:rPr>
            </w:pPr>
          </w:p>
        </w:tc>
        <w:tc>
          <w:tcPr>
            <w:tcW w:w="236" w:type="dxa"/>
          </w:tcPr>
          <w:p w14:paraId="2C18D30B" w14:textId="77777777" w:rsidR="00D235B4" w:rsidRPr="002437B3" w:rsidRDefault="00D235B4" w:rsidP="00D235B4">
            <w:pPr>
              <w:rPr>
                <w:rFonts w:ascii="Arial" w:hAnsi="Arial" w:cs="Arial"/>
                <w:b/>
                <w:sz w:val="22"/>
                <w:szCs w:val="22"/>
              </w:rPr>
            </w:pPr>
            <w:r w:rsidRPr="002437B3">
              <w:rPr>
                <w:rFonts w:ascii="Arial" w:hAnsi="Arial" w:cs="Arial"/>
                <w:b/>
                <w:sz w:val="22"/>
                <w:szCs w:val="22"/>
              </w:rPr>
              <w:t>1</w:t>
            </w:r>
          </w:p>
        </w:tc>
        <w:tc>
          <w:tcPr>
            <w:tcW w:w="236" w:type="dxa"/>
          </w:tcPr>
          <w:p w14:paraId="4F6507F7" w14:textId="77777777" w:rsidR="00D235B4" w:rsidRPr="002437B3" w:rsidRDefault="00D235B4" w:rsidP="00D235B4">
            <w:pPr>
              <w:rPr>
                <w:rFonts w:ascii="Arial" w:hAnsi="Arial" w:cs="Arial"/>
                <w:b/>
                <w:sz w:val="22"/>
                <w:szCs w:val="22"/>
              </w:rPr>
            </w:pPr>
            <w:r w:rsidRPr="002437B3">
              <w:rPr>
                <w:rFonts w:ascii="Arial" w:hAnsi="Arial" w:cs="Arial"/>
                <w:b/>
                <w:sz w:val="22"/>
                <w:szCs w:val="22"/>
              </w:rPr>
              <w:t>2</w:t>
            </w:r>
          </w:p>
        </w:tc>
        <w:tc>
          <w:tcPr>
            <w:tcW w:w="236" w:type="dxa"/>
          </w:tcPr>
          <w:p w14:paraId="71EF66B2" w14:textId="77777777" w:rsidR="00D235B4" w:rsidRPr="002437B3" w:rsidRDefault="00D235B4" w:rsidP="00D235B4">
            <w:pPr>
              <w:rPr>
                <w:rFonts w:ascii="Arial" w:hAnsi="Arial" w:cs="Arial"/>
                <w:b/>
                <w:sz w:val="22"/>
                <w:szCs w:val="22"/>
              </w:rPr>
            </w:pPr>
            <w:r w:rsidRPr="002437B3">
              <w:rPr>
                <w:rFonts w:ascii="Arial" w:hAnsi="Arial" w:cs="Arial"/>
                <w:b/>
                <w:sz w:val="22"/>
                <w:szCs w:val="22"/>
              </w:rPr>
              <w:t>3</w:t>
            </w:r>
          </w:p>
        </w:tc>
        <w:tc>
          <w:tcPr>
            <w:tcW w:w="236" w:type="dxa"/>
          </w:tcPr>
          <w:p w14:paraId="08439DF3" w14:textId="77777777" w:rsidR="00D235B4" w:rsidRPr="002437B3" w:rsidRDefault="00D235B4" w:rsidP="00D235B4">
            <w:pPr>
              <w:rPr>
                <w:rFonts w:ascii="Arial" w:hAnsi="Arial" w:cs="Arial"/>
                <w:b/>
                <w:sz w:val="22"/>
                <w:szCs w:val="22"/>
              </w:rPr>
            </w:pPr>
            <w:r w:rsidRPr="002437B3">
              <w:rPr>
                <w:rFonts w:ascii="Arial" w:hAnsi="Arial" w:cs="Arial"/>
                <w:b/>
                <w:sz w:val="22"/>
                <w:szCs w:val="22"/>
              </w:rPr>
              <w:t>4</w:t>
            </w:r>
          </w:p>
        </w:tc>
        <w:tc>
          <w:tcPr>
            <w:tcW w:w="236" w:type="dxa"/>
          </w:tcPr>
          <w:p w14:paraId="250F1A51" w14:textId="77777777" w:rsidR="00D235B4" w:rsidRPr="002437B3" w:rsidRDefault="00D235B4" w:rsidP="00D235B4">
            <w:pPr>
              <w:rPr>
                <w:rFonts w:ascii="Arial" w:hAnsi="Arial" w:cs="Arial"/>
                <w:b/>
                <w:sz w:val="22"/>
                <w:szCs w:val="22"/>
              </w:rPr>
            </w:pPr>
            <w:r w:rsidRPr="002437B3">
              <w:rPr>
                <w:rFonts w:ascii="Arial" w:hAnsi="Arial" w:cs="Arial"/>
                <w:b/>
                <w:sz w:val="22"/>
                <w:szCs w:val="22"/>
              </w:rPr>
              <w:t>5</w:t>
            </w:r>
          </w:p>
        </w:tc>
        <w:tc>
          <w:tcPr>
            <w:tcW w:w="236" w:type="dxa"/>
          </w:tcPr>
          <w:p w14:paraId="4F716141" w14:textId="77777777" w:rsidR="00D235B4" w:rsidRPr="002437B3" w:rsidRDefault="00D235B4" w:rsidP="00D235B4">
            <w:pPr>
              <w:rPr>
                <w:rFonts w:ascii="Arial" w:hAnsi="Arial" w:cs="Arial"/>
                <w:b/>
                <w:sz w:val="22"/>
                <w:szCs w:val="22"/>
              </w:rPr>
            </w:pPr>
            <w:r w:rsidRPr="002437B3">
              <w:rPr>
                <w:rFonts w:ascii="Arial" w:hAnsi="Arial" w:cs="Arial"/>
                <w:b/>
                <w:sz w:val="22"/>
                <w:szCs w:val="22"/>
              </w:rPr>
              <w:t>6</w:t>
            </w:r>
          </w:p>
        </w:tc>
        <w:tc>
          <w:tcPr>
            <w:tcW w:w="1272" w:type="dxa"/>
            <w:vMerge/>
          </w:tcPr>
          <w:p w14:paraId="4BACCD8F" w14:textId="77777777" w:rsidR="00D235B4" w:rsidRPr="002437B3" w:rsidRDefault="00D235B4" w:rsidP="00D235B4">
            <w:pPr>
              <w:rPr>
                <w:rFonts w:ascii="Arial" w:hAnsi="Arial" w:cs="Arial"/>
                <w:b/>
                <w:sz w:val="22"/>
                <w:szCs w:val="22"/>
              </w:rPr>
            </w:pPr>
          </w:p>
        </w:tc>
        <w:tc>
          <w:tcPr>
            <w:tcW w:w="1888" w:type="dxa"/>
            <w:vMerge/>
          </w:tcPr>
          <w:p w14:paraId="3F56C3B6" w14:textId="77777777" w:rsidR="00D235B4" w:rsidRPr="002437B3" w:rsidRDefault="00D235B4" w:rsidP="00D235B4">
            <w:pPr>
              <w:rPr>
                <w:rFonts w:ascii="Arial" w:hAnsi="Arial" w:cs="Arial"/>
                <w:b/>
                <w:sz w:val="22"/>
                <w:szCs w:val="22"/>
              </w:rPr>
            </w:pPr>
          </w:p>
        </w:tc>
      </w:tr>
      <w:tr w:rsidR="00D235B4" w:rsidRPr="002437B3" w14:paraId="08A45F67" w14:textId="77777777" w:rsidTr="00D235B4">
        <w:tc>
          <w:tcPr>
            <w:tcW w:w="2552" w:type="dxa"/>
          </w:tcPr>
          <w:p w14:paraId="32B72F36" w14:textId="4DF21037" w:rsidR="00D235B4" w:rsidRPr="002437B3" w:rsidRDefault="00D235B4" w:rsidP="00D235B4">
            <w:pPr>
              <w:rPr>
                <w:rFonts w:ascii="Arial" w:hAnsi="Arial" w:cs="Arial"/>
                <w:b/>
                <w:sz w:val="22"/>
                <w:szCs w:val="22"/>
              </w:rPr>
            </w:pPr>
            <w:r w:rsidRPr="002437B3">
              <w:rPr>
                <w:rFonts w:ascii="Arial" w:hAnsi="Arial" w:cs="Arial"/>
                <w:b/>
                <w:sz w:val="22"/>
                <w:szCs w:val="22"/>
              </w:rPr>
              <w:t>‘</w:t>
            </w:r>
            <w:r w:rsidR="007D3D3B" w:rsidRPr="002437B3">
              <w:rPr>
                <w:rFonts w:ascii="Arial" w:hAnsi="Arial" w:cs="Arial"/>
                <w:b/>
                <w:sz w:val="22"/>
                <w:szCs w:val="22"/>
              </w:rPr>
              <w:t>Lente climático</w:t>
            </w:r>
          </w:p>
        </w:tc>
        <w:tc>
          <w:tcPr>
            <w:tcW w:w="1211" w:type="dxa"/>
          </w:tcPr>
          <w:p w14:paraId="389B0774" w14:textId="77777777" w:rsidR="00D235B4" w:rsidRPr="002437B3" w:rsidRDefault="00D235B4" w:rsidP="00D235B4">
            <w:pPr>
              <w:rPr>
                <w:rFonts w:ascii="Arial" w:hAnsi="Arial" w:cs="Arial"/>
                <w:sz w:val="22"/>
                <w:szCs w:val="22"/>
              </w:rPr>
            </w:pPr>
            <w:r w:rsidRPr="002437B3">
              <w:rPr>
                <w:rFonts w:ascii="Arial" w:hAnsi="Arial" w:cs="Arial"/>
                <w:sz w:val="22"/>
                <w:szCs w:val="22"/>
              </w:rPr>
              <w:t>OECD</w:t>
            </w:r>
          </w:p>
        </w:tc>
        <w:tc>
          <w:tcPr>
            <w:tcW w:w="11361" w:type="dxa"/>
          </w:tcPr>
          <w:p w14:paraId="390B41FF" w14:textId="6D1F6F61" w:rsidR="00D609A4" w:rsidRPr="002437B3" w:rsidRDefault="00D609A4" w:rsidP="00D609A4">
            <w:pPr>
              <w:rPr>
                <w:rFonts w:ascii="Arial" w:hAnsi="Arial" w:cs="Arial"/>
                <w:sz w:val="22"/>
                <w:szCs w:val="22"/>
              </w:rPr>
            </w:pPr>
            <w:r w:rsidRPr="002437B3">
              <w:rPr>
                <w:rFonts w:ascii="Arial" w:hAnsi="Arial" w:cs="Arial"/>
                <w:sz w:val="22"/>
                <w:szCs w:val="22"/>
              </w:rPr>
              <w:t xml:space="preserve">Un lente climático es una herramienta analítica para examinar una estrategia, política, plan, programa o norma. La aplicación de este lente climático al nivel nacional o sectorial implica el examen de: (i) el grado en que una medida en consideración - ya sea una estrategia, política, plan o programa - podría ser vulnerables a los riesgos emergentes de la variabilidad y el cambio climático; (ii) el grado en que los riesgos del cambio climático han sido considerados en el proceso de formulación de esta medida; (iii) el grado en que esta medida podría aumentar la vulnerabilidad, llevando a una mala adaptación o, por el contrario, </w:t>
            </w:r>
            <w:r w:rsidR="0061477A" w:rsidRPr="002437B3">
              <w:rPr>
                <w:rFonts w:ascii="Arial" w:hAnsi="Arial" w:cs="Arial"/>
                <w:sz w:val="22"/>
                <w:szCs w:val="22"/>
              </w:rPr>
              <w:t>pierde oportunidades derivada</w:t>
            </w:r>
            <w:r w:rsidRPr="002437B3">
              <w:rPr>
                <w:rFonts w:ascii="Arial" w:hAnsi="Arial" w:cs="Arial"/>
                <w:sz w:val="22"/>
                <w:szCs w:val="22"/>
              </w:rPr>
              <w:t xml:space="preserve">s del cambio climático; y (iv) </w:t>
            </w:r>
            <w:r w:rsidR="0061477A" w:rsidRPr="002437B3">
              <w:rPr>
                <w:rFonts w:ascii="Arial" w:hAnsi="Arial" w:cs="Arial"/>
                <w:sz w:val="22"/>
                <w:szCs w:val="22"/>
              </w:rPr>
              <w:t xml:space="preserve">para </w:t>
            </w:r>
            <w:r w:rsidRPr="002437B3">
              <w:rPr>
                <w:rFonts w:ascii="Arial" w:hAnsi="Arial" w:cs="Arial"/>
                <w:sz w:val="22"/>
                <w:szCs w:val="22"/>
              </w:rPr>
              <w:t xml:space="preserve">estrategias, políticas, planes y programas </w:t>
            </w:r>
            <w:r w:rsidR="0061477A" w:rsidRPr="002437B3">
              <w:rPr>
                <w:rFonts w:ascii="Arial" w:hAnsi="Arial" w:cs="Arial"/>
                <w:sz w:val="22"/>
                <w:szCs w:val="22"/>
              </w:rPr>
              <w:t xml:space="preserve">pre-existente </w:t>
            </w:r>
            <w:r w:rsidRPr="002437B3">
              <w:rPr>
                <w:rFonts w:ascii="Arial" w:hAnsi="Arial" w:cs="Arial"/>
                <w:sz w:val="22"/>
                <w:szCs w:val="22"/>
              </w:rPr>
              <w:t xml:space="preserve">que se están revisando, </w:t>
            </w:r>
            <w:r w:rsidR="0061477A" w:rsidRPr="002437B3">
              <w:rPr>
                <w:rFonts w:ascii="Arial" w:hAnsi="Arial" w:cs="Arial"/>
                <w:sz w:val="22"/>
                <w:szCs w:val="22"/>
              </w:rPr>
              <w:t>qué</w:t>
            </w:r>
            <w:r w:rsidRPr="002437B3">
              <w:rPr>
                <w:rFonts w:ascii="Arial" w:hAnsi="Arial" w:cs="Arial"/>
                <w:sz w:val="22"/>
                <w:szCs w:val="22"/>
              </w:rPr>
              <w:t xml:space="preserve"> modificaciones </w:t>
            </w:r>
            <w:r w:rsidR="0061477A" w:rsidRPr="002437B3">
              <w:rPr>
                <w:rFonts w:ascii="Arial" w:hAnsi="Arial" w:cs="Arial"/>
                <w:sz w:val="22"/>
                <w:szCs w:val="22"/>
              </w:rPr>
              <w:t xml:space="preserve">serían </w:t>
            </w:r>
            <w:r w:rsidRPr="002437B3">
              <w:rPr>
                <w:rFonts w:ascii="Arial" w:hAnsi="Arial" w:cs="Arial"/>
                <w:sz w:val="22"/>
                <w:szCs w:val="22"/>
              </w:rPr>
              <w:t xml:space="preserve">necesarias </w:t>
            </w:r>
            <w:r w:rsidR="0061477A" w:rsidRPr="002437B3">
              <w:rPr>
                <w:rFonts w:ascii="Arial" w:hAnsi="Arial" w:cs="Arial"/>
                <w:sz w:val="22"/>
                <w:szCs w:val="22"/>
              </w:rPr>
              <w:t xml:space="preserve">para </w:t>
            </w:r>
            <w:r w:rsidRPr="002437B3">
              <w:rPr>
                <w:rFonts w:ascii="Arial" w:hAnsi="Arial" w:cs="Arial"/>
                <w:sz w:val="22"/>
                <w:szCs w:val="22"/>
              </w:rPr>
              <w:t>hacer frente a los riesgos y oportunidades</w:t>
            </w:r>
            <w:r w:rsidR="0061477A" w:rsidRPr="002437B3">
              <w:rPr>
                <w:rFonts w:ascii="Arial" w:hAnsi="Arial" w:cs="Arial"/>
                <w:sz w:val="22"/>
                <w:szCs w:val="22"/>
              </w:rPr>
              <w:t xml:space="preserve"> climáticas</w:t>
            </w:r>
            <w:r w:rsidRPr="002437B3">
              <w:rPr>
                <w:rFonts w:ascii="Arial" w:hAnsi="Arial" w:cs="Arial"/>
                <w:sz w:val="22"/>
                <w:szCs w:val="22"/>
              </w:rPr>
              <w:t>.</w:t>
            </w:r>
          </w:p>
        </w:tc>
        <w:tc>
          <w:tcPr>
            <w:tcW w:w="1138" w:type="dxa"/>
          </w:tcPr>
          <w:p w14:paraId="7FEFABF9" w14:textId="3869723D" w:rsidR="00D235B4" w:rsidRPr="002437B3" w:rsidRDefault="0061477A" w:rsidP="00D235B4">
            <w:pPr>
              <w:rPr>
                <w:rFonts w:ascii="Arial" w:hAnsi="Arial" w:cs="Arial"/>
                <w:sz w:val="22"/>
                <w:szCs w:val="22"/>
              </w:rPr>
            </w:pPr>
            <w:r w:rsidRPr="002437B3">
              <w:rPr>
                <w:rFonts w:ascii="Arial" w:hAnsi="Arial" w:cs="Arial"/>
                <w:sz w:val="22"/>
                <w:szCs w:val="22"/>
              </w:rPr>
              <w:t>Herramienta de visualización</w:t>
            </w:r>
          </w:p>
        </w:tc>
        <w:tc>
          <w:tcPr>
            <w:tcW w:w="236" w:type="dxa"/>
            <w:shd w:val="clear" w:color="auto" w:fill="76923C" w:themeFill="accent3" w:themeFillShade="BF"/>
          </w:tcPr>
          <w:p w14:paraId="28A57595" w14:textId="77777777" w:rsidR="00D235B4" w:rsidRPr="002437B3" w:rsidRDefault="00D235B4" w:rsidP="00D235B4">
            <w:pPr>
              <w:rPr>
                <w:rFonts w:ascii="Arial" w:hAnsi="Arial" w:cs="Arial"/>
                <w:sz w:val="22"/>
                <w:szCs w:val="22"/>
              </w:rPr>
            </w:pPr>
          </w:p>
        </w:tc>
        <w:tc>
          <w:tcPr>
            <w:tcW w:w="236" w:type="dxa"/>
            <w:shd w:val="clear" w:color="auto" w:fill="auto"/>
          </w:tcPr>
          <w:p w14:paraId="6E9C8DFF" w14:textId="77777777" w:rsidR="00D235B4" w:rsidRPr="002437B3" w:rsidRDefault="00D235B4" w:rsidP="00D235B4">
            <w:pPr>
              <w:rPr>
                <w:rFonts w:ascii="Arial" w:hAnsi="Arial" w:cs="Arial"/>
                <w:sz w:val="22"/>
                <w:szCs w:val="22"/>
              </w:rPr>
            </w:pPr>
          </w:p>
        </w:tc>
        <w:tc>
          <w:tcPr>
            <w:tcW w:w="236" w:type="dxa"/>
            <w:shd w:val="clear" w:color="auto" w:fill="auto"/>
          </w:tcPr>
          <w:p w14:paraId="07006AAC" w14:textId="77777777" w:rsidR="00D235B4" w:rsidRPr="002437B3" w:rsidRDefault="00D235B4" w:rsidP="00D235B4">
            <w:pPr>
              <w:rPr>
                <w:rFonts w:ascii="Arial" w:hAnsi="Arial" w:cs="Arial"/>
                <w:sz w:val="22"/>
                <w:szCs w:val="22"/>
              </w:rPr>
            </w:pPr>
          </w:p>
        </w:tc>
        <w:tc>
          <w:tcPr>
            <w:tcW w:w="236" w:type="dxa"/>
            <w:shd w:val="clear" w:color="auto" w:fill="auto"/>
          </w:tcPr>
          <w:p w14:paraId="360905DA" w14:textId="77777777" w:rsidR="00D235B4" w:rsidRPr="002437B3" w:rsidRDefault="00D235B4" w:rsidP="00D235B4">
            <w:pPr>
              <w:rPr>
                <w:rFonts w:ascii="Arial" w:hAnsi="Arial" w:cs="Arial"/>
                <w:sz w:val="22"/>
                <w:szCs w:val="22"/>
              </w:rPr>
            </w:pPr>
          </w:p>
        </w:tc>
        <w:tc>
          <w:tcPr>
            <w:tcW w:w="236" w:type="dxa"/>
            <w:shd w:val="clear" w:color="auto" w:fill="auto"/>
          </w:tcPr>
          <w:p w14:paraId="13324CF9" w14:textId="77777777" w:rsidR="00D235B4" w:rsidRPr="002437B3" w:rsidRDefault="00D235B4" w:rsidP="00D235B4">
            <w:pPr>
              <w:rPr>
                <w:rFonts w:ascii="Arial" w:hAnsi="Arial" w:cs="Arial"/>
                <w:sz w:val="22"/>
                <w:szCs w:val="22"/>
              </w:rPr>
            </w:pPr>
          </w:p>
        </w:tc>
        <w:tc>
          <w:tcPr>
            <w:tcW w:w="236" w:type="dxa"/>
            <w:shd w:val="clear" w:color="auto" w:fill="auto"/>
          </w:tcPr>
          <w:p w14:paraId="0BBF9898" w14:textId="77777777" w:rsidR="00D235B4" w:rsidRPr="002437B3" w:rsidRDefault="00D235B4" w:rsidP="00D235B4">
            <w:pPr>
              <w:rPr>
                <w:rFonts w:ascii="Arial" w:hAnsi="Arial" w:cs="Arial"/>
                <w:sz w:val="22"/>
                <w:szCs w:val="22"/>
              </w:rPr>
            </w:pPr>
          </w:p>
        </w:tc>
        <w:tc>
          <w:tcPr>
            <w:tcW w:w="1272" w:type="dxa"/>
          </w:tcPr>
          <w:p w14:paraId="504DB22B" w14:textId="4A7AAE1A" w:rsidR="00D235B4" w:rsidRPr="002437B3" w:rsidRDefault="0061477A" w:rsidP="00D235B4">
            <w:pPr>
              <w:rPr>
                <w:rFonts w:ascii="Arial" w:hAnsi="Arial" w:cs="Arial"/>
                <w:sz w:val="22"/>
                <w:szCs w:val="22"/>
              </w:rPr>
            </w:pPr>
            <w:r w:rsidRPr="002437B3">
              <w:rPr>
                <w:rFonts w:ascii="Arial" w:hAnsi="Arial" w:cs="Arial"/>
                <w:sz w:val="22"/>
                <w:szCs w:val="22"/>
              </w:rPr>
              <w:t>nac</w:t>
            </w:r>
            <w:r w:rsidR="00D235B4" w:rsidRPr="002437B3">
              <w:rPr>
                <w:rFonts w:ascii="Arial" w:hAnsi="Arial" w:cs="Arial"/>
                <w:sz w:val="22"/>
                <w:szCs w:val="22"/>
              </w:rPr>
              <w:t>ional, regional, local</w:t>
            </w:r>
          </w:p>
        </w:tc>
        <w:tc>
          <w:tcPr>
            <w:tcW w:w="1888" w:type="dxa"/>
          </w:tcPr>
          <w:p w14:paraId="4FB9093E" w14:textId="77777777" w:rsidR="00D235B4" w:rsidRPr="002437B3" w:rsidRDefault="0071743A" w:rsidP="00D235B4">
            <w:pPr>
              <w:rPr>
                <w:rFonts w:ascii="Arial" w:hAnsi="Arial" w:cs="Arial"/>
                <w:sz w:val="22"/>
                <w:szCs w:val="22"/>
              </w:rPr>
            </w:pPr>
            <w:hyperlink r:id="rId101" w:history="1">
              <w:r w:rsidR="00D235B4" w:rsidRPr="002437B3">
                <w:rPr>
                  <w:rStyle w:val="Hipervnculo"/>
                  <w:rFonts w:ascii="Arial" w:hAnsi="Arial" w:cs="Arial"/>
                  <w:sz w:val="22"/>
                  <w:szCs w:val="22"/>
                </w:rPr>
                <w:t>http://www.oecd.org/dac/43652123.pdf</w:t>
              </w:r>
            </w:hyperlink>
            <w:r w:rsidR="00D235B4" w:rsidRPr="002437B3">
              <w:rPr>
                <w:rFonts w:ascii="Arial" w:hAnsi="Arial" w:cs="Arial"/>
                <w:sz w:val="22"/>
                <w:szCs w:val="22"/>
              </w:rPr>
              <w:t xml:space="preserve"> </w:t>
            </w:r>
          </w:p>
        </w:tc>
      </w:tr>
      <w:tr w:rsidR="00D235B4" w:rsidRPr="002437B3" w14:paraId="2E394B28" w14:textId="77777777" w:rsidTr="00D235B4">
        <w:tc>
          <w:tcPr>
            <w:tcW w:w="2552" w:type="dxa"/>
          </w:tcPr>
          <w:p w14:paraId="5ED378C5" w14:textId="77777777" w:rsidR="00563455" w:rsidRPr="002437B3" w:rsidRDefault="00563455" w:rsidP="00D235B4">
            <w:pPr>
              <w:rPr>
                <w:rFonts w:ascii="Arial" w:hAnsi="Arial" w:cs="Arial"/>
                <w:b/>
                <w:sz w:val="22"/>
                <w:szCs w:val="22"/>
              </w:rPr>
            </w:pPr>
            <w:r w:rsidRPr="002437B3">
              <w:rPr>
                <w:rFonts w:ascii="Arial" w:hAnsi="Arial" w:cs="Arial"/>
                <w:b/>
                <w:sz w:val="22"/>
                <w:szCs w:val="22"/>
              </w:rPr>
              <w:t xml:space="preserve">La Herramienta de Inventario para la Planificación Nacional de la Adaptación </w:t>
            </w:r>
          </w:p>
          <w:p w14:paraId="2382EC70" w14:textId="264298ED" w:rsidR="00D235B4" w:rsidRPr="002437B3" w:rsidRDefault="00D235B4" w:rsidP="00D235B4">
            <w:pPr>
              <w:rPr>
                <w:rFonts w:ascii="Arial" w:hAnsi="Arial" w:cs="Arial"/>
                <w:b/>
                <w:sz w:val="22"/>
                <w:szCs w:val="22"/>
              </w:rPr>
            </w:pPr>
            <w:r w:rsidRPr="002437B3">
              <w:rPr>
                <w:rFonts w:ascii="Arial" w:hAnsi="Arial" w:cs="Arial"/>
                <w:b/>
                <w:sz w:val="22"/>
                <w:szCs w:val="22"/>
              </w:rPr>
              <w:t xml:space="preserve"> (SNAP</w:t>
            </w:r>
            <w:r w:rsidR="00563455" w:rsidRPr="002437B3">
              <w:rPr>
                <w:rFonts w:ascii="Arial" w:hAnsi="Arial" w:cs="Arial"/>
                <w:b/>
                <w:sz w:val="22"/>
                <w:szCs w:val="22"/>
              </w:rPr>
              <w:t xml:space="preserve">, por su sigla en </w:t>
            </w:r>
            <w:r w:rsidR="000C31A3" w:rsidRPr="002437B3">
              <w:rPr>
                <w:rFonts w:ascii="Arial" w:hAnsi="Arial" w:cs="Arial"/>
                <w:b/>
                <w:sz w:val="22"/>
                <w:szCs w:val="22"/>
              </w:rPr>
              <w:t>inglés</w:t>
            </w:r>
            <w:r w:rsidRPr="002437B3">
              <w:rPr>
                <w:rFonts w:ascii="Arial" w:hAnsi="Arial" w:cs="Arial"/>
                <w:b/>
                <w:sz w:val="22"/>
                <w:szCs w:val="22"/>
              </w:rPr>
              <w:t xml:space="preserve">) </w:t>
            </w:r>
          </w:p>
        </w:tc>
        <w:tc>
          <w:tcPr>
            <w:tcW w:w="1211" w:type="dxa"/>
          </w:tcPr>
          <w:p w14:paraId="70B54772" w14:textId="77777777" w:rsidR="00D235B4" w:rsidRPr="002437B3" w:rsidRDefault="00D235B4" w:rsidP="00D235B4">
            <w:pPr>
              <w:rPr>
                <w:rFonts w:ascii="Arial" w:hAnsi="Arial" w:cs="Arial"/>
                <w:sz w:val="22"/>
                <w:szCs w:val="22"/>
              </w:rPr>
            </w:pPr>
            <w:r w:rsidRPr="002437B3">
              <w:rPr>
                <w:rFonts w:ascii="Arial" w:hAnsi="Arial" w:cs="Arial"/>
                <w:sz w:val="22"/>
                <w:szCs w:val="22"/>
              </w:rPr>
              <w:t>GIZ</w:t>
            </w:r>
          </w:p>
        </w:tc>
        <w:tc>
          <w:tcPr>
            <w:tcW w:w="11361" w:type="dxa"/>
          </w:tcPr>
          <w:p w14:paraId="380709B2" w14:textId="4239A79D" w:rsidR="00563455" w:rsidRPr="002437B3" w:rsidRDefault="00563455" w:rsidP="00E61CD1">
            <w:pPr>
              <w:rPr>
                <w:rFonts w:ascii="Arial" w:hAnsi="Arial" w:cs="Arial"/>
                <w:sz w:val="22"/>
                <w:szCs w:val="22"/>
              </w:rPr>
            </w:pPr>
            <w:r w:rsidRPr="002437B3">
              <w:rPr>
                <w:rFonts w:ascii="Arial" w:hAnsi="Arial" w:cs="Arial"/>
                <w:sz w:val="22"/>
                <w:szCs w:val="22"/>
              </w:rPr>
              <w:t>La herramienta proporciona una foto de las capacidades de planificación actualmente disponibles y previstas en un país. Por lo tanto, ayuda a identificar el punto de partida del país para iniciar el proceso de</w:t>
            </w:r>
            <w:r w:rsidR="00E61CD1" w:rsidRPr="002437B3">
              <w:rPr>
                <w:rFonts w:ascii="Arial" w:hAnsi="Arial" w:cs="Arial"/>
                <w:sz w:val="22"/>
                <w:szCs w:val="22"/>
              </w:rPr>
              <w:t>l</w:t>
            </w:r>
            <w:r w:rsidRPr="002437B3">
              <w:rPr>
                <w:rFonts w:ascii="Arial" w:hAnsi="Arial" w:cs="Arial"/>
                <w:sz w:val="22"/>
                <w:szCs w:val="22"/>
              </w:rPr>
              <w:t xml:space="preserve"> Plan Nacional de Adaptación (PNA). El elemento central de la herramienta SNAP es una evaluación</w:t>
            </w:r>
            <w:r w:rsidR="00E61CD1" w:rsidRPr="002437B3">
              <w:rPr>
                <w:rFonts w:ascii="Arial" w:hAnsi="Arial" w:cs="Arial"/>
                <w:sz w:val="22"/>
                <w:szCs w:val="22"/>
              </w:rPr>
              <w:t xml:space="preserve"> </w:t>
            </w:r>
            <w:r w:rsidRPr="002437B3">
              <w:rPr>
                <w:rFonts w:ascii="Arial" w:hAnsi="Arial" w:cs="Arial"/>
                <w:sz w:val="22"/>
                <w:szCs w:val="22"/>
              </w:rPr>
              <w:t xml:space="preserve">de las necesidades y capacidades del país, lo que permite una perspectiva estratégica </w:t>
            </w:r>
            <w:r w:rsidR="00E61CD1" w:rsidRPr="002437B3">
              <w:rPr>
                <w:rFonts w:ascii="Arial" w:hAnsi="Arial" w:cs="Arial"/>
                <w:sz w:val="22"/>
                <w:szCs w:val="22"/>
              </w:rPr>
              <w:t>d</w:t>
            </w:r>
            <w:r w:rsidRPr="002437B3">
              <w:rPr>
                <w:rFonts w:ascii="Arial" w:hAnsi="Arial" w:cs="Arial"/>
                <w:sz w:val="22"/>
                <w:szCs w:val="22"/>
              </w:rPr>
              <w:t>el proceso general del P</w:t>
            </w:r>
            <w:r w:rsidR="00E61CD1" w:rsidRPr="002437B3">
              <w:rPr>
                <w:rFonts w:ascii="Arial" w:hAnsi="Arial" w:cs="Arial"/>
                <w:sz w:val="22"/>
                <w:szCs w:val="22"/>
              </w:rPr>
              <w:t>NA</w:t>
            </w:r>
            <w:r w:rsidRPr="002437B3">
              <w:rPr>
                <w:rFonts w:ascii="Arial" w:hAnsi="Arial" w:cs="Arial"/>
                <w:sz w:val="22"/>
                <w:szCs w:val="22"/>
              </w:rPr>
              <w:t xml:space="preserve">. La herramienta se implementa a través de talleres de uno o dos días y garantiza la implicación participativa de los interesados. Ayuda a poner en práctica las directrices técnicas </w:t>
            </w:r>
            <w:r w:rsidR="00C851C2" w:rsidRPr="002437B3">
              <w:rPr>
                <w:rFonts w:ascii="Arial" w:hAnsi="Arial" w:cs="Arial"/>
                <w:sz w:val="22"/>
                <w:szCs w:val="22"/>
              </w:rPr>
              <w:t xml:space="preserve">del </w:t>
            </w:r>
            <w:r w:rsidRPr="002437B3">
              <w:rPr>
                <w:rFonts w:ascii="Arial" w:hAnsi="Arial" w:cs="Arial"/>
                <w:sz w:val="22"/>
                <w:szCs w:val="22"/>
              </w:rPr>
              <w:t>P</w:t>
            </w:r>
            <w:r w:rsidR="00C851C2" w:rsidRPr="002437B3">
              <w:rPr>
                <w:rFonts w:ascii="Arial" w:hAnsi="Arial" w:cs="Arial"/>
                <w:sz w:val="22"/>
                <w:szCs w:val="22"/>
              </w:rPr>
              <w:t>NA desarrollada</w:t>
            </w:r>
            <w:r w:rsidRPr="002437B3">
              <w:rPr>
                <w:rFonts w:ascii="Arial" w:hAnsi="Arial" w:cs="Arial"/>
                <w:sz w:val="22"/>
                <w:szCs w:val="22"/>
              </w:rPr>
              <w:t xml:space="preserve">s por el Grupo </w:t>
            </w:r>
            <w:r w:rsidR="0047160B" w:rsidRPr="002437B3">
              <w:rPr>
                <w:rFonts w:ascii="Arial" w:hAnsi="Arial" w:cs="Arial"/>
                <w:sz w:val="22"/>
                <w:szCs w:val="22"/>
              </w:rPr>
              <w:t xml:space="preserve">de Expertos </w:t>
            </w:r>
            <w:r w:rsidRPr="002437B3">
              <w:rPr>
                <w:rFonts w:ascii="Arial" w:hAnsi="Arial" w:cs="Arial"/>
                <w:sz w:val="22"/>
                <w:szCs w:val="22"/>
              </w:rPr>
              <w:t xml:space="preserve">de Países Menos </w:t>
            </w:r>
            <w:r w:rsidR="0047160B" w:rsidRPr="002437B3">
              <w:rPr>
                <w:rFonts w:ascii="Arial" w:hAnsi="Arial" w:cs="Arial"/>
                <w:sz w:val="22"/>
                <w:szCs w:val="22"/>
              </w:rPr>
              <w:t>Desarroll</w:t>
            </w:r>
            <w:r w:rsidRPr="002437B3">
              <w:rPr>
                <w:rFonts w:ascii="Arial" w:hAnsi="Arial" w:cs="Arial"/>
                <w:sz w:val="22"/>
                <w:szCs w:val="22"/>
              </w:rPr>
              <w:t>ados bajo la Convención Marco de las Naciones Unidas sobre el Cambio Climático (CMN</w:t>
            </w:r>
            <w:r w:rsidR="0047160B" w:rsidRPr="002437B3">
              <w:rPr>
                <w:rFonts w:ascii="Arial" w:hAnsi="Arial" w:cs="Arial"/>
                <w:sz w:val="22"/>
                <w:szCs w:val="22"/>
              </w:rPr>
              <w:t>UCC). Principalmente involucrada</w:t>
            </w:r>
            <w:r w:rsidRPr="002437B3">
              <w:rPr>
                <w:rFonts w:ascii="Arial" w:hAnsi="Arial" w:cs="Arial"/>
                <w:sz w:val="22"/>
                <w:szCs w:val="22"/>
              </w:rPr>
              <w:t xml:space="preserve"> en el inventario, la herramienta ayuda a iniciar un proceso que </w:t>
            </w:r>
            <w:r w:rsidR="0047160B" w:rsidRPr="002437B3">
              <w:rPr>
                <w:rFonts w:ascii="Arial" w:hAnsi="Arial" w:cs="Arial"/>
                <w:sz w:val="22"/>
                <w:szCs w:val="22"/>
              </w:rPr>
              <w:t xml:space="preserve">lleva </w:t>
            </w:r>
            <w:r w:rsidRPr="002437B3">
              <w:rPr>
                <w:rFonts w:ascii="Arial" w:hAnsi="Arial" w:cs="Arial"/>
                <w:sz w:val="22"/>
                <w:szCs w:val="22"/>
              </w:rPr>
              <w:t>a la formulación, comunicación, ejecución y seguimiento de</w:t>
            </w:r>
            <w:r w:rsidR="0047160B" w:rsidRPr="002437B3">
              <w:rPr>
                <w:rFonts w:ascii="Arial" w:hAnsi="Arial" w:cs="Arial"/>
                <w:sz w:val="22"/>
                <w:szCs w:val="22"/>
              </w:rPr>
              <w:t>l</w:t>
            </w:r>
            <w:r w:rsidRPr="002437B3">
              <w:rPr>
                <w:rFonts w:ascii="Arial" w:hAnsi="Arial" w:cs="Arial"/>
                <w:sz w:val="22"/>
                <w:szCs w:val="22"/>
              </w:rPr>
              <w:t xml:space="preserve"> </w:t>
            </w:r>
            <w:r w:rsidR="0047160B" w:rsidRPr="002437B3">
              <w:rPr>
                <w:rFonts w:ascii="Arial" w:hAnsi="Arial" w:cs="Arial"/>
                <w:sz w:val="22"/>
                <w:szCs w:val="22"/>
              </w:rPr>
              <w:t>P</w:t>
            </w:r>
            <w:r w:rsidRPr="002437B3">
              <w:rPr>
                <w:rFonts w:ascii="Arial" w:hAnsi="Arial" w:cs="Arial"/>
                <w:sz w:val="22"/>
                <w:szCs w:val="22"/>
              </w:rPr>
              <w:t>NA.</w:t>
            </w:r>
          </w:p>
        </w:tc>
        <w:tc>
          <w:tcPr>
            <w:tcW w:w="1138" w:type="dxa"/>
          </w:tcPr>
          <w:p w14:paraId="010BCD9B" w14:textId="24E9CEAE" w:rsidR="00D235B4" w:rsidRPr="002437B3" w:rsidRDefault="0061477A" w:rsidP="00D235B4">
            <w:pPr>
              <w:rPr>
                <w:rFonts w:ascii="Arial" w:hAnsi="Arial" w:cs="Arial"/>
                <w:sz w:val="22"/>
                <w:szCs w:val="22"/>
              </w:rPr>
            </w:pPr>
            <w:r w:rsidRPr="002437B3">
              <w:rPr>
                <w:rFonts w:ascii="Arial" w:hAnsi="Arial" w:cs="Arial"/>
                <w:sz w:val="22"/>
                <w:szCs w:val="22"/>
              </w:rPr>
              <w:t>Herramienta de inventario</w:t>
            </w:r>
          </w:p>
        </w:tc>
        <w:tc>
          <w:tcPr>
            <w:tcW w:w="236" w:type="dxa"/>
            <w:shd w:val="clear" w:color="auto" w:fill="76923C" w:themeFill="accent3" w:themeFillShade="BF"/>
          </w:tcPr>
          <w:p w14:paraId="3CDB61EA" w14:textId="77777777" w:rsidR="00D235B4" w:rsidRPr="002437B3" w:rsidRDefault="00D235B4" w:rsidP="00D235B4">
            <w:pPr>
              <w:rPr>
                <w:rFonts w:ascii="Arial" w:hAnsi="Arial" w:cs="Arial"/>
                <w:sz w:val="22"/>
                <w:szCs w:val="22"/>
              </w:rPr>
            </w:pPr>
          </w:p>
        </w:tc>
        <w:tc>
          <w:tcPr>
            <w:tcW w:w="236" w:type="dxa"/>
            <w:shd w:val="clear" w:color="auto" w:fill="auto"/>
          </w:tcPr>
          <w:p w14:paraId="47482719" w14:textId="77777777" w:rsidR="00D235B4" w:rsidRPr="002437B3" w:rsidRDefault="00D235B4" w:rsidP="00D235B4">
            <w:pPr>
              <w:rPr>
                <w:rFonts w:ascii="Arial" w:hAnsi="Arial" w:cs="Arial"/>
                <w:sz w:val="22"/>
                <w:szCs w:val="22"/>
              </w:rPr>
            </w:pPr>
          </w:p>
        </w:tc>
        <w:tc>
          <w:tcPr>
            <w:tcW w:w="236" w:type="dxa"/>
            <w:shd w:val="clear" w:color="auto" w:fill="auto"/>
          </w:tcPr>
          <w:p w14:paraId="3610CE43" w14:textId="77777777" w:rsidR="00D235B4" w:rsidRPr="002437B3" w:rsidRDefault="00D235B4" w:rsidP="00D235B4">
            <w:pPr>
              <w:rPr>
                <w:rFonts w:ascii="Arial" w:hAnsi="Arial" w:cs="Arial"/>
                <w:sz w:val="22"/>
                <w:szCs w:val="22"/>
              </w:rPr>
            </w:pPr>
          </w:p>
        </w:tc>
        <w:tc>
          <w:tcPr>
            <w:tcW w:w="236" w:type="dxa"/>
            <w:shd w:val="clear" w:color="auto" w:fill="auto"/>
          </w:tcPr>
          <w:p w14:paraId="3DC5B48F" w14:textId="77777777" w:rsidR="00D235B4" w:rsidRPr="002437B3" w:rsidRDefault="00D235B4" w:rsidP="00D235B4">
            <w:pPr>
              <w:rPr>
                <w:rFonts w:ascii="Arial" w:hAnsi="Arial" w:cs="Arial"/>
                <w:sz w:val="22"/>
                <w:szCs w:val="22"/>
              </w:rPr>
            </w:pPr>
          </w:p>
        </w:tc>
        <w:tc>
          <w:tcPr>
            <w:tcW w:w="236" w:type="dxa"/>
            <w:shd w:val="clear" w:color="auto" w:fill="auto"/>
          </w:tcPr>
          <w:p w14:paraId="64ACB215" w14:textId="77777777" w:rsidR="00D235B4" w:rsidRPr="002437B3" w:rsidRDefault="00D235B4" w:rsidP="00D235B4">
            <w:pPr>
              <w:rPr>
                <w:rFonts w:ascii="Arial" w:hAnsi="Arial" w:cs="Arial"/>
                <w:sz w:val="22"/>
                <w:szCs w:val="22"/>
              </w:rPr>
            </w:pPr>
          </w:p>
        </w:tc>
        <w:tc>
          <w:tcPr>
            <w:tcW w:w="236" w:type="dxa"/>
            <w:shd w:val="clear" w:color="auto" w:fill="auto"/>
          </w:tcPr>
          <w:p w14:paraId="5038AB31" w14:textId="77777777" w:rsidR="00D235B4" w:rsidRPr="002437B3" w:rsidRDefault="00D235B4" w:rsidP="00D235B4">
            <w:pPr>
              <w:rPr>
                <w:rFonts w:ascii="Arial" w:hAnsi="Arial" w:cs="Arial"/>
                <w:sz w:val="22"/>
                <w:szCs w:val="22"/>
              </w:rPr>
            </w:pPr>
          </w:p>
        </w:tc>
        <w:tc>
          <w:tcPr>
            <w:tcW w:w="1272" w:type="dxa"/>
          </w:tcPr>
          <w:p w14:paraId="290C4F4B" w14:textId="3D692005" w:rsidR="00D235B4" w:rsidRPr="002437B3" w:rsidRDefault="0061477A" w:rsidP="00D235B4">
            <w:pPr>
              <w:rPr>
                <w:rFonts w:ascii="Arial" w:hAnsi="Arial" w:cs="Arial"/>
                <w:sz w:val="22"/>
                <w:szCs w:val="22"/>
              </w:rPr>
            </w:pPr>
            <w:r w:rsidRPr="002437B3">
              <w:rPr>
                <w:rFonts w:ascii="Arial" w:hAnsi="Arial" w:cs="Arial"/>
                <w:sz w:val="22"/>
                <w:szCs w:val="22"/>
              </w:rPr>
              <w:t>nac</w:t>
            </w:r>
            <w:r w:rsidR="00D235B4" w:rsidRPr="002437B3">
              <w:rPr>
                <w:rFonts w:ascii="Arial" w:hAnsi="Arial" w:cs="Arial"/>
                <w:sz w:val="22"/>
                <w:szCs w:val="22"/>
              </w:rPr>
              <w:t>ional</w:t>
            </w:r>
          </w:p>
        </w:tc>
        <w:tc>
          <w:tcPr>
            <w:tcW w:w="1888" w:type="dxa"/>
          </w:tcPr>
          <w:p w14:paraId="584AB794" w14:textId="77777777" w:rsidR="00D235B4" w:rsidRPr="002437B3" w:rsidRDefault="0071743A" w:rsidP="00D235B4">
            <w:pPr>
              <w:rPr>
                <w:rFonts w:ascii="Arial" w:hAnsi="Arial" w:cs="Arial"/>
                <w:sz w:val="22"/>
                <w:szCs w:val="22"/>
              </w:rPr>
            </w:pPr>
            <w:hyperlink r:id="rId102" w:history="1">
              <w:r w:rsidR="00D235B4" w:rsidRPr="002437B3">
                <w:rPr>
                  <w:rStyle w:val="Hipervnculo"/>
                  <w:rFonts w:ascii="Arial" w:hAnsi="Arial" w:cs="Arial"/>
                  <w:sz w:val="22"/>
                  <w:szCs w:val="22"/>
                </w:rPr>
                <w:t>SNAP Factsheet</w:t>
              </w:r>
            </w:hyperlink>
          </w:p>
          <w:p w14:paraId="45717F9C" w14:textId="77777777" w:rsidR="00D235B4" w:rsidRPr="002437B3" w:rsidRDefault="00D235B4" w:rsidP="00D235B4">
            <w:pPr>
              <w:rPr>
                <w:rFonts w:ascii="Arial" w:hAnsi="Arial" w:cs="Arial"/>
                <w:sz w:val="22"/>
                <w:szCs w:val="22"/>
              </w:rPr>
            </w:pPr>
          </w:p>
        </w:tc>
      </w:tr>
      <w:tr w:rsidR="00D235B4" w:rsidRPr="002437B3" w14:paraId="5009305E" w14:textId="77777777" w:rsidTr="00D235B4">
        <w:tc>
          <w:tcPr>
            <w:tcW w:w="2552" w:type="dxa"/>
          </w:tcPr>
          <w:p w14:paraId="6704FBF2" w14:textId="77777777" w:rsidR="00D235B4" w:rsidRPr="002437B3" w:rsidRDefault="00D235B4" w:rsidP="00D235B4">
            <w:pPr>
              <w:rPr>
                <w:rFonts w:ascii="Arial" w:hAnsi="Arial" w:cs="Arial"/>
                <w:b/>
                <w:sz w:val="22"/>
                <w:szCs w:val="22"/>
              </w:rPr>
            </w:pPr>
          </w:p>
        </w:tc>
        <w:tc>
          <w:tcPr>
            <w:tcW w:w="1211" w:type="dxa"/>
          </w:tcPr>
          <w:p w14:paraId="45425884" w14:textId="77777777" w:rsidR="00D235B4" w:rsidRPr="002437B3" w:rsidRDefault="00D235B4" w:rsidP="00D235B4">
            <w:pPr>
              <w:rPr>
                <w:rFonts w:ascii="Arial" w:hAnsi="Arial" w:cs="Arial"/>
                <w:sz w:val="22"/>
                <w:szCs w:val="22"/>
              </w:rPr>
            </w:pPr>
          </w:p>
        </w:tc>
        <w:tc>
          <w:tcPr>
            <w:tcW w:w="11361" w:type="dxa"/>
          </w:tcPr>
          <w:p w14:paraId="1D4AA57C" w14:textId="77777777" w:rsidR="00D235B4" w:rsidRPr="002437B3" w:rsidRDefault="00D235B4" w:rsidP="00D235B4">
            <w:pPr>
              <w:rPr>
                <w:rFonts w:ascii="Arial" w:hAnsi="Arial" w:cs="Arial"/>
                <w:b/>
                <w:sz w:val="22"/>
                <w:szCs w:val="22"/>
              </w:rPr>
            </w:pPr>
          </w:p>
        </w:tc>
        <w:tc>
          <w:tcPr>
            <w:tcW w:w="1138" w:type="dxa"/>
          </w:tcPr>
          <w:p w14:paraId="53BB3E3E" w14:textId="77777777" w:rsidR="00D235B4" w:rsidRPr="002437B3" w:rsidRDefault="00D235B4" w:rsidP="00D235B4">
            <w:pPr>
              <w:rPr>
                <w:rFonts w:ascii="Arial" w:hAnsi="Arial" w:cs="Arial"/>
                <w:sz w:val="22"/>
                <w:szCs w:val="22"/>
              </w:rPr>
            </w:pPr>
          </w:p>
        </w:tc>
        <w:tc>
          <w:tcPr>
            <w:tcW w:w="236" w:type="dxa"/>
            <w:shd w:val="clear" w:color="auto" w:fill="76923C" w:themeFill="accent3" w:themeFillShade="BF"/>
          </w:tcPr>
          <w:p w14:paraId="514FB334" w14:textId="77777777" w:rsidR="00D235B4" w:rsidRPr="002437B3" w:rsidRDefault="00D235B4" w:rsidP="00D235B4">
            <w:pPr>
              <w:rPr>
                <w:rFonts w:ascii="Arial" w:hAnsi="Arial" w:cs="Arial"/>
                <w:sz w:val="22"/>
                <w:szCs w:val="22"/>
              </w:rPr>
            </w:pPr>
          </w:p>
        </w:tc>
        <w:tc>
          <w:tcPr>
            <w:tcW w:w="236" w:type="dxa"/>
            <w:shd w:val="clear" w:color="auto" w:fill="auto"/>
          </w:tcPr>
          <w:p w14:paraId="799AB431" w14:textId="77777777" w:rsidR="00D235B4" w:rsidRPr="002437B3" w:rsidRDefault="00D235B4" w:rsidP="00D235B4">
            <w:pPr>
              <w:rPr>
                <w:rFonts w:ascii="Arial" w:hAnsi="Arial" w:cs="Arial"/>
                <w:sz w:val="22"/>
                <w:szCs w:val="22"/>
              </w:rPr>
            </w:pPr>
          </w:p>
        </w:tc>
        <w:tc>
          <w:tcPr>
            <w:tcW w:w="236" w:type="dxa"/>
            <w:shd w:val="clear" w:color="auto" w:fill="auto"/>
          </w:tcPr>
          <w:p w14:paraId="3EFFC7FE" w14:textId="77777777" w:rsidR="00D235B4" w:rsidRPr="002437B3" w:rsidRDefault="00D235B4" w:rsidP="00D235B4">
            <w:pPr>
              <w:rPr>
                <w:rFonts w:ascii="Arial" w:hAnsi="Arial" w:cs="Arial"/>
                <w:sz w:val="22"/>
                <w:szCs w:val="22"/>
              </w:rPr>
            </w:pPr>
          </w:p>
        </w:tc>
        <w:tc>
          <w:tcPr>
            <w:tcW w:w="236" w:type="dxa"/>
            <w:shd w:val="clear" w:color="auto" w:fill="auto"/>
          </w:tcPr>
          <w:p w14:paraId="75A82F6A" w14:textId="77777777" w:rsidR="00D235B4" w:rsidRPr="002437B3" w:rsidRDefault="00D235B4" w:rsidP="00D235B4">
            <w:pPr>
              <w:rPr>
                <w:rFonts w:ascii="Arial" w:hAnsi="Arial" w:cs="Arial"/>
                <w:sz w:val="22"/>
                <w:szCs w:val="22"/>
              </w:rPr>
            </w:pPr>
          </w:p>
        </w:tc>
        <w:tc>
          <w:tcPr>
            <w:tcW w:w="236" w:type="dxa"/>
            <w:shd w:val="clear" w:color="auto" w:fill="auto"/>
          </w:tcPr>
          <w:p w14:paraId="502FF509" w14:textId="77777777" w:rsidR="00D235B4" w:rsidRPr="002437B3" w:rsidRDefault="00D235B4" w:rsidP="00D235B4">
            <w:pPr>
              <w:rPr>
                <w:rFonts w:ascii="Arial" w:hAnsi="Arial" w:cs="Arial"/>
                <w:sz w:val="22"/>
                <w:szCs w:val="22"/>
              </w:rPr>
            </w:pPr>
          </w:p>
        </w:tc>
        <w:tc>
          <w:tcPr>
            <w:tcW w:w="236" w:type="dxa"/>
            <w:shd w:val="clear" w:color="auto" w:fill="auto"/>
          </w:tcPr>
          <w:p w14:paraId="5AD83A1A" w14:textId="77777777" w:rsidR="00D235B4" w:rsidRPr="002437B3" w:rsidRDefault="00D235B4" w:rsidP="00D235B4">
            <w:pPr>
              <w:rPr>
                <w:rFonts w:ascii="Arial" w:hAnsi="Arial" w:cs="Arial"/>
                <w:sz w:val="22"/>
                <w:szCs w:val="22"/>
              </w:rPr>
            </w:pPr>
          </w:p>
        </w:tc>
        <w:tc>
          <w:tcPr>
            <w:tcW w:w="1272" w:type="dxa"/>
          </w:tcPr>
          <w:p w14:paraId="3439DD80" w14:textId="77777777" w:rsidR="00D235B4" w:rsidRPr="002437B3" w:rsidRDefault="00D235B4" w:rsidP="00D235B4">
            <w:pPr>
              <w:rPr>
                <w:rFonts w:ascii="Arial" w:hAnsi="Arial" w:cs="Arial"/>
                <w:sz w:val="22"/>
                <w:szCs w:val="22"/>
              </w:rPr>
            </w:pPr>
          </w:p>
        </w:tc>
        <w:tc>
          <w:tcPr>
            <w:tcW w:w="1888" w:type="dxa"/>
          </w:tcPr>
          <w:p w14:paraId="2AF33A1D" w14:textId="77777777" w:rsidR="00D235B4" w:rsidRPr="002437B3" w:rsidRDefault="00D235B4" w:rsidP="00D235B4">
            <w:pPr>
              <w:rPr>
                <w:rFonts w:ascii="Arial" w:hAnsi="Arial" w:cs="Arial"/>
                <w:b/>
                <w:sz w:val="22"/>
                <w:szCs w:val="22"/>
              </w:rPr>
            </w:pPr>
          </w:p>
        </w:tc>
      </w:tr>
      <w:tr w:rsidR="00D235B4" w:rsidRPr="002437B3" w14:paraId="3444A56B" w14:textId="77777777" w:rsidTr="00D235B4">
        <w:tc>
          <w:tcPr>
            <w:tcW w:w="2552" w:type="dxa"/>
          </w:tcPr>
          <w:p w14:paraId="0B916B15" w14:textId="77777777" w:rsidR="00D235B4" w:rsidRPr="002437B3" w:rsidRDefault="00D235B4" w:rsidP="00D235B4">
            <w:pPr>
              <w:rPr>
                <w:rFonts w:ascii="Arial" w:hAnsi="Arial" w:cs="Arial"/>
                <w:b/>
                <w:sz w:val="22"/>
                <w:szCs w:val="22"/>
              </w:rPr>
            </w:pPr>
          </w:p>
        </w:tc>
        <w:tc>
          <w:tcPr>
            <w:tcW w:w="1211" w:type="dxa"/>
          </w:tcPr>
          <w:p w14:paraId="64C5AB71" w14:textId="77777777" w:rsidR="00D235B4" w:rsidRPr="002437B3" w:rsidRDefault="00D235B4" w:rsidP="00D235B4">
            <w:pPr>
              <w:rPr>
                <w:rFonts w:ascii="Arial" w:hAnsi="Arial" w:cs="Arial"/>
                <w:sz w:val="22"/>
                <w:szCs w:val="22"/>
              </w:rPr>
            </w:pPr>
          </w:p>
        </w:tc>
        <w:tc>
          <w:tcPr>
            <w:tcW w:w="11361" w:type="dxa"/>
          </w:tcPr>
          <w:p w14:paraId="0E4EEB57" w14:textId="77777777" w:rsidR="00D235B4" w:rsidRPr="002437B3" w:rsidRDefault="00D235B4" w:rsidP="00D235B4">
            <w:pPr>
              <w:rPr>
                <w:rFonts w:ascii="Arial" w:hAnsi="Arial" w:cs="Arial"/>
                <w:sz w:val="22"/>
                <w:szCs w:val="22"/>
              </w:rPr>
            </w:pPr>
          </w:p>
        </w:tc>
        <w:tc>
          <w:tcPr>
            <w:tcW w:w="1138" w:type="dxa"/>
          </w:tcPr>
          <w:p w14:paraId="04A7218E" w14:textId="77777777" w:rsidR="00D235B4" w:rsidRPr="002437B3" w:rsidRDefault="00D235B4" w:rsidP="00D235B4">
            <w:pPr>
              <w:rPr>
                <w:rFonts w:ascii="Arial" w:hAnsi="Arial" w:cs="Arial"/>
                <w:sz w:val="22"/>
                <w:szCs w:val="22"/>
              </w:rPr>
            </w:pPr>
          </w:p>
        </w:tc>
        <w:tc>
          <w:tcPr>
            <w:tcW w:w="236" w:type="dxa"/>
            <w:shd w:val="clear" w:color="auto" w:fill="76923C" w:themeFill="accent3" w:themeFillShade="BF"/>
          </w:tcPr>
          <w:p w14:paraId="1ABEF9DD" w14:textId="77777777" w:rsidR="00D235B4" w:rsidRPr="002437B3" w:rsidRDefault="00D235B4" w:rsidP="00D235B4">
            <w:pPr>
              <w:rPr>
                <w:rFonts w:ascii="Arial" w:hAnsi="Arial" w:cs="Arial"/>
                <w:sz w:val="22"/>
                <w:szCs w:val="22"/>
              </w:rPr>
            </w:pPr>
          </w:p>
        </w:tc>
        <w:tc>
          <w:tcPr>
            <w:tcW w:w="236" w:type="dxa"/>
            <w:shd w:val="clear" w:color="auto" w:fill="auto"/>
          </w:tcPr>
          <w:p w14:paraId="2B844C62" w14:textId="77777777" w:rsidR="00D235B4" w:rsidRPr="002437B3" w:rsidRDefault="00D235B4" w:rsidP="00D235B4">
            <w:pPr>
              <w:rPr>
                <w:rFonts w:ascii="Arial" w:hAnsi="Arial" w:cs="Arial"/>
                <w:sz w:val="22"/>
                <w:szCs w:val="22"/>
              </w:rPr>
            </w:pPr>
          </w:p>
        </w:tc>
        <w:tc>
          <w:tcPr>
            <w:tcW w:w="236" w:type="dxa"/>
            <w:shd w:val="clear" w:color="auto" w:fill="auto"/>
          </w:tcPr>
          <w:p w14:paraId="0D730ED1" w14:textId="77777777" w:rsidR="00D235B4" w:rsidRPr="002437B3" w:rsidRDefault="00D235B4" w:rsidP="00D235B4">
            <w:pPr>
              <w:rPr>
                <w:rFonts w:ascii="Arial" w:hAnsi="Arial" w:cs="Arial"/>
                <w:sz w:val="22"/>
                <w:szCs w:val="22"/>
              </w:rPr>
            </w:pPr>
          </w:p>
        </w:tc>
        <w:tc>
          <w:tcPr>
            <w:tcW w:w="236" w:type="dxa"/>
            <w:shd w:val="clear" w:color="auto" w:fill="auto"/>
          </w:tcPr>
          <w:p w14:paraId="120C18C8" w14:textId="77777777" w:rsidR="00D235B4" w:rsidRPr="002437B3" w:rsidRDefault="00D235B4" w:rsidP="00D235B4">
            <w:pPr>
              <w:rPr>
                <w:rFonts w:ascii="Arial" w:hAnsi="Arial" w:cs="Arial"/>
                <w:sz w:val="22"/>
                <w:szCs w:val="22"/>
              </w:rPr>
            </w:pPr>
          </w:p>
        </w:tc>
        <w:tc>
          <w:tcPr>
            <w:tcW w:w="236" w:type="dxa"/>
            <w:shd w:val="clear" w:color="auto" w:fill="auto"/>
          </w:tcPr>
          <w:p w14:paraId="751F749D" w14:textId="77777777" w:rsidR="00D235B4" w:rsidRPr="002437B3" w:rsidRDefault="00D235B4" w:rsidP="00D235B4">
            <w:pPr>
              <w:rPr>
                <w:rFonts w:ascii="Arial" w:hAnsi="Arial" w:cs="Arial"/>
                <w:sz w:val="22"/>
                <w:szCs w:val="22"/>
              </w:rPr>
            </w:pPr>
          </w:p>
        </w:tc>
        <w:tc>
          <w:tcPr>
            <w:tcW w:w="236" w:type="dxa"/>
            <w:shd w:val="clear" w:color="auto" w:fill="auto"/>
          </w:tcPr>
          <w:p w14:paraId="52C9A192" w14:textId="77777777" w:rsidR="00D235B4" w:rsidRPr="002437B3" w:rsidRDefault="00D235B4" w:rsidP="00D235B4">
            <w:pPr>
              <w:rPr>
                <w:rFonts w:ascii="Arial" w:hAnsi="Arial" w:cs="Arial"/>
                <w:sz w:val="22"/>
                <w:szCs w:val="22"/>
              </w:rPr>
            </w:pPr>
          </w:p>
        </w:tc>
        <w:tc>
          <w:tcPr>
            <w:tcW w:w="1272" w:type="dxa"/>
          </w:tcPr>
          <w:p w14:paraId="1C4845AB" w14:textId="77777777" w:rsidR="00D235B4" w:rsidRPr="002437B3" w:rsidRDefault="00D235B4" w:rsidP="00D235B4">
            <w:pPr>
              <w:rPr>
                <w:rFonts w:ascii="Arial" w:hAnsi="Arial" w:cs="Arial"/>
                <w:sz w:val="22"/>
                <w:szCs w:val="22"/>
              </w:rPr>
            </w:pPr>
          </w:p>
        </w:tc>
        <w:tc>
          <w:tcPr>
            <w:tcW w:w="1888" w:type="dxa"/>
          </w:tcPr>
          <w:p w14:paraId="1BA56C9E" w14:textId="77777777" w:rsidR="00D235B4" w:rsidRPr="002437B3" w:rsidRDefault="00D235B4" w:rsidP="00D235B4">
            <w:pPr>
              <w:rPr>
                <w:rFonts w:ascii="Arial" w:hAnsi="Arial" w:cs="Arial"/>
                <w:b/>
                <w:sz w:val="22"/>
                <w:szCs w:val="22"/>
              </w:rPr>
            </w:pPr>
          </w:p>
        </w:tc>
      </w:tr>
    </w:tbl>
    <w:p w14:paraId="6EFA6EB9" w14:textId="77777777" w:rsidR="00D235B4" w:rsidRPr="002437B3" w:rsidRDefault="00D235B4" w:rsidP="00D235B4">
      <w:pPr>
        <w:rPr>
          <w:rFonts w:ascii="Arial" w:hAnsi="Arial" w:cs="Arial"/>
        </w:rPr>
      </w:pPr>
    </w:p>
    <w:p w14:paraId="18769603" w14:textId="77777777" w:rsidR="00D235B4" w:rsidRPr="002437B3" w:rsidRDefault="00D235B4" w:rsidP="00D235B4">
      <w:pPr>
        <w:rPr>
          <w:rFonts w:ascii="Arial" w:hAnsi="Arial" w:cs="Arial"/>
          <w:b/>
        </w:rPr>
      </w:pPr>
    </w:p>
    <w:p w14:paraId="0F9D9262" w14:textId="156E7FEB" w:rsidR="00D235B4" w:rsidRPr="002437B3" w:rsidRDefault="00D235B4" w:rsidP="00C338A6">
      <w:pPr>
        <w:spacing w:line="276" w:lineRule="auto"/>
        <w:rPr>
          <w:rFonts w:ascii="Arial" w:hAnsi="Arial" w:cs="Arial"/>
          <w:color w:val="9BBB59" w:themeColor="accent3"/>
        </w:rPr>
      </w:pPr>
      <w:r w:rsidRPr="002437B3">
        <w:rPr>
          <w:rFonts w:ascii="Arial" w:hAnsi="Arial" w:cs="Arial"/>
          <w:b/>
        </w:rPr>
        <w:br w:type="page"/>
      </w:r>
      <w:r w:rsidR="00B10134" w:rsidRPr="002437B3">
        <w:rPr>
          <w:rFonts w:ascii="Arial" w:hAnsi="Arial" w:cs="Arial"/>
          <w:b/>
          <w:color w:val="9BBB59" w:themeColor="accent3"/>
        </w:rPr>
        <w:lastRenderedPageBreak/>
        <w:t>Paso</w:t>
      </w:r>
      <w:r w:rsidRPr="002437B3">
        <w:rPr>
          <w:rFonts w:ascii="Arial" w:hAnsi="Arial" w:cs="Arial"/>
          <w:b/>
          <w:color w:val="9BBB59" w:themeColor="accent3"/>
        </w:rPr>
        <w:t xml:space="preserve"> 2 </w:t>
      </w:r>
      <w:r w:rsidR="00FB4CBC" w:rsidRPr="002437B3">
        <w:rPr>
          <w:rFonts w:ascii="Arial" w:hAnsi="Arial" w:cs="Arial"/>
          <w:b/>
          <w:color w:val="9BBB59" w:themeColor="accent3"/>
        </w:rPr>
        <w:t>–</w:t>
      </w:r>
      <w:r w:rsidRPr="002437B3">
        <w:rPr>
          <w:rFonts w:ascii="Arial" w:hAnsi="Arial" w:cs="Arial"/>
          <w:b/>
          <w:color w:val="9BBB59" w:themeColor="accent3"/>
        </w:rPr>
        <w:t xml:space="preserve"> </w:t>
      </w:r>
      <w:r w:rsidR="00FB4CBC" w:rsidRPr="002437B3">
        <w:rPr>
          <w:rFonts w:ascii="Arial" w:hAnsi="Arial" w:cs="Arial"/>
          <w:b/>
          <w:color w:val="9BBB59" w:themeColor="accent3"/>
        </w:rPr>
        <w:t xml:space="preserve">Evaluación de </w:t>
      </w:r>
      <w:r w:rsidRPr="002437B3">
        <w:rPr>
          <w:rFonts w:ascii="Arial" w:hAnsi="Arial" w:cs="Arial"/>
          <w:b/>
          <w:color w:val="9BBB59" w:themeColor="accent3"/>
        </w:rPr>
        <w:t>Vulnerabili</w:t>
      </w:r>
      <w:r w:rsidR="00FB4CBC" w:rsidRPr="002437B3">
        <w:rPr>
          <w:rFonts w:ascii="Arial" w:hAnsi="Arial" w:cs="Arial"/>
          <w:b/>
          <w:color w:val="9BBB59" w:themeColor="accent3"/>
        </w:rPr>
        <w:t>dad</w:t>
      </w:r>
      <w:r w:rsidRPr="002437B3">
        <w:rPr>
          <w:rFonts w:ascii="Arial" w:hAnsi="Arial" w:cs="Arial"/>
          <w:b/>
          <w:color w:val="9BBB59" w:themeColor="accent3"/>
        </w:rPr>
        <w:t>es</w:t>
      </w:r>
    </w:p>
    <w:p w14:paraId="2B057BEA" w14:textId="77777777" w:rsidR="00D235B4" w:rsidRPr="002437B3" w:rsidRDefault="00D235B4" w:rsidP="00D235B4">
      <w:pPr>
        <w:rPr>
          <w:rFonts w:ascii="Arial" w:hAnsi="Arial" w:cs="Arial"/>
        </w:rPr>
      </w:pPr>
    </w:p>
    <w:tbl>
      <w:tblPr>
        <w:tblStyle w:val="Tablaconcuadrcula"/>
        <w:tblW w:w="20838" w:type="dxa"/>
        <w:tblInd w:w="108" w:type="dxa"/>
        <w:tblLayout w:type="fixed"/>
        <w:tblLook w:val="04A0" w:firstRow="1" w:lastRow="0" w:firstColumn="1" w:lastColumn="0" w:noHBand="0" w:noVBand="1"/>
      </w:tblPr>
      <w:tblGrid>
        <w:gridCol w:w="2552"/>
        <w:gridCol w:w="1211"/>
        <w:gridCol w:w="11361"/>
        <w:gridCol w:w="1138"/>
        <w:gridCol w:w="236"/>
        <w:gridCol w:w="236"/>
        <w:gridCol w:w="236"/>
        <w:gridCol w:w="236"/>
        <w:gridCol w:w="236"/>
        <w:gridCol w:w="236"/>
        <w:gridCol w:w="1272"/>
        <w:gridCol w:w="1888"/>
      </w:tblGrid>
      <w:tr w:rsidR="00DA2896" w:rsidRPr="002437B3" w14:paraId="404AF9F9" w14:textId="77777777" w:rsidTr="00D235B4">
        <w:trPr>
          <w:tblHeader/>
        </w:trPr>
        <w:tc>
          <w:tcPr>
            <w:tcW w:w="2552" w:type="dxa"/>
            <w:vMerge w:val="restart"/>
            <w:shd w:val="clear" w:color="auto" w:fill="D6E3BC" w:themeFill="accent3" w:themeFillTint="66"/>
          </w:tcPr>
          <w:p w14:paraId="0C6F9056" w14:textId="400475C0" w:rsidR="00DA2896" w:rsidRPr="002437B3" w:rsidRDefault="00DA2896" w:rsidP="00DA2896">
            <w:pPr>
              <w:rPr>
                <w:rFonts w:ascii="Arial" w:hAnsi="Arial" w:cs="Arial"/>
                <w:b/>
              </w:rPr>
            </w:pPr>
            <w:r w:rsidRPr="002437B3">
              <w:rPr>
                <w:rFonts w:ascii="Arial" w:hAnsi="Arial" w:cs="Arial"/>
                <w:b/>
                <w:sz w:val="22"/>
                <w:szCs w:val="22"/>
              </w:rPr>
              <w:t>Herramienta</w:t>
            </w:r>
          </w:p>
        </w:tc>
        <w:tc>
          <w:tcPr>
            <w:tcW w:w="1211" w:type="dxa"/>
            <w:vMerge w:val="restart"/>
            <w:shd w:val="clear" w:color="auto" w:fill="D6E3BC" w:themeFill="accent3" w:themeFillTint="66"/>
          </w:tcPr>
          <w:p w14:paraId="2F00DBEE" w14:textId="7D364F9F" w:rsidR="00DA2896" w:rsidRPr="002437B3" w:rsidRDefault="00DA2896" w:rsidP="00DA2896">
            <w:pPr>
              <w:rPr>
                <w:rFonts w:ascii="Arial" w:hAnsi="Arial" w:cs="Arial"/>
                <w:b/>
              </w:rPr>
            </w:pPr>
            <w:r w:rsidRPr="002437B3">
              <w:rPr>
                <w:rFonts w:ascii="Arial" w:hAnsi="Arial" w:cs="Arial"/>
                <w:b/>
                <w:sz w:val="22"/>
                <w:szCs w:val="22"/>
              </w:rPr>
              <w:t>Actor</w:t>
            </w:r>
          </w:p>
        </w:tc>
        <w:tc>
          <w:tcPr>
            <w:tcW w:w="11361" w:type="dxa"/>
            <w:vMerge w:val="restart"/>
            <w:shd w:val="clear" w:color="auto" w:fill="D6E3BC" w:themeFill="accent3" w:themeFillTint="66"/>
          </w:tcPr>
          <w:p w14:paraId="4F020523" w14:textId="48C458ED" w:rsidR="00DA2896" w:rsidRPr="002437B3" w:rsidRDefault="00DA2896" w:rsidP="00DA2896">
            <w:pPr>
              <w:rPr>
                <w:rFonts w:ascii="Arial" w:hAnsi="Arial" w:cs="Arial"/>
                <w:b/>
              </w:rPr>
            </w:pPr>
            <w:r w:rsidRPr="002437B3">
              <w:rPr>
                <w:rFonts w:ascii="Arial" w:hAnsi="Arial" w:cs="Arial"/>
                <w:b/>
                <w:sz w:val="22"/>
                <w:szCs w:val="22"/>
              </w:rPr>
              <w:t>Descripción</w:t>
            </w:r>
          </w:p>
        </w:tc>
        <w:tc>
          <w:tcPr>
            <w:tcW w:w="1138" w:type="dxa"/>
            <w:vMerge w:val="restart"/>
            <w:shd w:val="clear" w:color="auto" w:fill="D6E3BC" w:themeFill="accent3" w:themeFillTint="66"/>
          </w:tcPr>
          <w:p w14:paraId="1B8BFB17" w14:textId="6A5836D9" w:rsidR="00DA2896" w:rsidRPr="002437B3" w:rsidRDefault="00DA2896" w:rsidP="00DA2896">
            <w:pPr>
              <w:rPr>
                <w:rFonts w:ascii="Arial" w:hAnsi="Arial" w:cs="Arial"/>
                <w:b/>
              </w:rPr>
            </w:pPr>
            <w:r w:rsidRPr="002437B3">
              <w:rPr>
                <w:rFonts w:ascii="Arial" w:hAnsi="Arial" w:cs="Arial"/>
                <w:b/>
                <w:sz w:val="22"/>
                <w:szCs w:val="22"/>
              </w:rPr>
              <w:t>Enfoque</w:t>
            </w:r>
          </w:p>
        </w:tc>
        <w:tc>
          <w:tcPr>
            <w:tcW w:w="1416" w:type="dxa"/>
            <w:gridSpan w:val="6"/>
            <w:shd w:val="clear" w:color="auto" w:fill="D6E3BC" w:themeFill="accent3" w:themeFillTint="66"/>
          </w:tcPr>
          <w:p w14:paraId="642C5FFE" w14:textId="3F17CEC6" w:rsidR="00DA2896" w:rsidRPr="002437B3" w:rsidRDefault="00DA2896" w:rsidP="00DA2896">
            <w:pPr>
              <w:rPr>
                <w:rFonts w:ascii="Arial" w:hAnsi="Arial" w:cs="Arial"/>
                <w:b/>
              </w:rPr>
            </w:pPr>
            <w:r w:rsidRPr="002437B3">
              <w:rPr>
                <w:rFonts w:ascii="Arial" w:hAnsi="Arial" w:cs="Arial"/>
                <w:b/>
                <w:sz w:val="22"/>
                <w:szCs w:val="22"/>
              </w:rPr>
              <w:t xml:space="preserve">Vínculos con otros pasos de </w:t>
            </w:r>
            <w:r w:rsidR="00B606B2">
              <w:rPr>
                <w:rFonts w:ascii="Arial" w:hAnsi="Arial" w:cs="Arial"/>
                <w:b/>
                <w:sz w:val="22"/>
                <w:szCs w:val="22"/>
              </w:rPr>
              <w:t>incorporación</w:t>
            </w:r>
          </w:p>
        </w:tc>
        <w:tc>
          <w:tcPr>
            <w:tcW w:w="1272" w:type="dxa"/>
            <w:vMerge w:val="restart"/>
            <w:shd w:val="clear" w:color="auto" w:fill="D6E3BC" w:themeFill="accent3" w:themeFillTint="66"/>
          </w:tcPr>
          <w:p w14:paraId="156B8DC9" w14:textId="44A42F70" w:rsidR="00DA2896" w:rsidRPr="002437B3" w:rsidRDefault="00DA2896" w:rsidP="00DA2896">
            <w:pPr>
              <w:rPr>
                <w:rFonts w:ascii="Arial" w:hAnsi="Arial" w:cs="Arial"/>
                <w:b/>
              </w:rPr>
            </w:pPr>
            <w:r w:rsidRPr="002437B3">
              <w:rPr>
                <w:rFonts w:ascii="Arial" w:hAnsi="Arial" w:cs="Arial"/>
                <w:b/>
                <w:sz w:val="22"/>
                <w:szCs w:val="22"/>
              </w:rPr>
              <w:t>Nivel</w:t>
            </w:r>
          </w:p>
        </w:tc>
        <w:tc>
          <w:tcPr>
            <w:tcW w:w="1888" w:type="dxa"/>
            <w:vMerge w:val="restart"/>
            <w:shd w:val="clear" w:color="auto" w:fill="D6E3BC" w:themeFill="accent3" w:themeFillTint="66"/>
          </w:tcPr>
          <w:p w14:paraId="5A2B0AD2" w14:textId="09A095CB" w:rsidR="00DA2896" w:rsidRPr="002437B3" w:rsidRDefault="00DA2896" w:rsidP="00DA2896">
            <w:pPr>
              <w:rPr>
                <w:rFonts w:ascii="Arial" w:hAnsi="Arial" w:cs="Arial"/>
                <w:b/>
              </w:rPr>
            </w:pPr>
            <w:r w:rsidRPr="002437B3">
              <w:rPr>
                <w:rFonts w:ascii="Arial" w:hAnsi="Arial" w:cs="Arial"/>
                <w:b/>
                <w:sz w:val="22"/>
                <w:szCs w:val="22"/>
              </w:rPr>
              <w:t>Información adicional</w:t>
            </w:r>
          </w:p>
        </w:tc>
      </w:tr>
      <w:tr w:rsidR="00D235B4" w:rsidRPr="002437B3" w14:paraId="42A1DD78" w14:textId="77777777" w:rsidTr="00D235B4">
        <w:trPr>
          <w:tblHeader/>
        </w:trPr>
        <w:tc>
          <w:tcPr>
            <w:tcW w:w="2552" w:type="dxa"/>
            <w:vMerge/>
          </w:tcPr>
          <w:p w14:paraId="17649D93" w14:textId="77777777" w:rsidR="00D235B4" w:rsidRPr="002437B3" w:rsidRDefault="00D235B4" w:rsidP="00D235B4">
            <w:pPr>
              <w:rPr>
                <w:rFonts w:ascii="Arial" w:hAnsi="Arial" w:cs="Arial"/>
                <w:b/>
              </w:rPr>
            </w:pPr>
          </w:p>
        </w:tc>
        <w:tc>
          <w:tcPr>
            <w:tcW w:w="1211" w:type="dxa"/>
            <w:vMerge/>
          </w:tcPr>
          <w:p w14:paraId="09FDDB42" w14:textId="77777777" w:rsidR="00D235B4" w:rsidRPr="002437B3" w:rsidRDefault="00D235B4" w:rsidP="00D235B4">
            <w:pPr>
              <w:rPr>
                <w:rFonts w:ascii="Arial" w:hAnsi="Arial" w:cs="Arial"/>
                <w:b/>
              </w:rPr>
            </w:pPr>
          </w:p>
        </w:tc>
        <w:tc>
          <w:tcPr>
            <w:tcW w:w="11361" w:type="dxa"/>
            <w:vMerge/>
          </w:tcPr>
          <w:p w14:paraId="6AD1380F" w14:textId="77777777" w:rsidR="00D235B4" w:rsidRPr="002437B3" w:rsidRDefault="00D235B4" w:rsidP="00D235B4">
            <w:pPr>
              <w:rPr>
                <w:rFonts w:ascii="Arial" w:hAnsi="Arial" w:cs="Arial"/>
                <w:b/>
              </w:rPr>
            </w:pPr>
          </w:p>
        </w:tc>
        <w:tc>
          <w:tcPr>
            <w:tcW w:w="1138" w:type="dxa"/>
            <w:vMerge/>
          </w:tcPr>
          <w:p w14:paraId="7760836B" w14:textId="77777777" w:rsidR="00D235B4" w:rsidRPr="002437B3" w:rsidRDefault="00D235B4" w:rsidP="00D235B4">
            <w:pPr>
              <w:rPr>
                <w:rFonts w:ascii="Arial" w:hAnsi="Arial" w:cs="Arial"/>
                <w:b/>
              </w:rPr>
            </w:pPr>
          </w:p>
        </w:tc>
        <w:tc>
          <w:tcPr>
            <w:tcW w:w="236" w:type="dxa"/>
          </w:tcPr>
          <w:p w14:paraId="4C9E9655" w14:textId="77777777" w:rsidR="00D235B4" w:rsidRPr="002437B3" w:rsidRDefault="00D235B4" w:rsidP="00D235B4">
            <w:pPr>
              <w:rPr>
                <w:rFonts w:ascii="Arial" w:hAnsi="Arial" w:cs="Arial"/>
                <w:b/>
              </w:rPr>
            </w:pPr>
            <w:r w:rsidRPr="002437B3">
              <w:rPr>
                <w:rFonts w:ascii="Arial" w:hAnsi="Arial" w:cs="Arial"/>
                <w:b/>
              </w:rPr>
              <w:t>1</w:t>
            </w:r>
          </w:p>
        </w:tc>
        <w:tc>
          <w:tcPr>
            <w:tcW w:w="236" w:type="dxa"/>
          </w:tcPr>
          <w:p w14:paraId="7AFA1B75" w14:textId="77777777" w:rsidR="00D235B4" w:rsidRPr="002437B3" w:rsidRDefault="00D235B4" w:rsidP="00D235B4">
            <w:pPr>
              <w:rPr>
                <w:rFonts w:ascii="Arial" w:hAnsi="Arial" w:cs="Arial"/>
                <w:b/>
              </w:rPr>
            </w:pPr>
            <w:r w:rsidRPr="002437B3">
              <w:rPr>
                <w:rFonts w:ascii="Arial" w:hAnsi="Arial" w:cs="Arial"/>
                <w:b/>
              </w:rPr>
              <w:t>2</w:t>
            </w:r>
          </w:p>
        </w:tc>
        <w:tc>
          <w:tcPr>
            <w:tcW w:w="236" w:type="dxa"/>
          </w:tcPr>
          <w:p w14:paraId="67FC5CE0" w14:textId="77777777" w:rsidR="00D235B4" w:rsidRPr="002437B3" w:rsidRDefault="00D235B4" w:rsidP="00D235B4">
            <w:pPr>
              <w:rPr>
                <w:rFonts w:ascii="Arial" w:hAnsi="Arial" w:cs="Arial"/>
                <w:b/>
              </w:rPr>
            </w:pPr>
            <w:r w:rsidRPr="002437B3">
              <w:rPr>
                <w:rFonts w:ascii="Arial" w:hAnsi="Arial" w:cs="Arial"/>
                <w:b/>
              </w:rPr>
              <w:t>3</w:t>
            </w:r>
          </w:p>
        </w:tc>
        <w:tc>
          <w:tcPr>
            <w:tcW w:w="236" w:type="dxa"/>
          </w:tcPr>
          <w:p w14:paraId="5783E380" w14:textId="77777777" w:rsidR="00D235B4" w:rsidRPr="002437B3" w:rsidRDefault="00D235B4" w:rsidP="00D235B4">
            <w:pPr>
              <w:rPr>
                <w:rFonts w:ascii="Arial" w:hAnsi="Arial" w:cs="Arial"/>
                <w:b/>
              </w:rPr>
            </w:pPr>
            <w:r w:rsidRPr="002437B3">
              <w:rPr>
                <w:rFonts w:ascii="Arial" w:hAnsi="Arial" w:cs="Arial"/>
                <w:b/>
              </w:rPr>
              <w:t>4</w:t>
            </w:r>
          </w:p>
        </w:tc>
        <w:tc>
          <w:tcPr>
            <w:tcW w:w="236" w:type="dxa"/>
          </w:tcPr>
          <w:p w14:paraId="79BB9571" w14:textId="77777777" w:rsidR="00D235B4" w:rsidRPr="002437B3" w:rsidRDefault="00D235B4" w:rsidP="00D235B4">
            <w:pPr>
              <w:rPr>
                <w:rFonts w:ascii="Arial" w:hAnsi="Arial" w:cs="Arial"/>
                <w:b/>
              </w:rPr>
            </w:pPr>
            <w:r w:rsidRPr="002437B3">
              <w:rPr>
                <w:rFonts w:ascii="Arial" w:hAnsi="Arial" w:cs="Arial"/>
                <w:b/>
              </w:rPr>
              <w:t>5</w:t>
            </w:r>
          </w:p>
        </w:tc>
        <w:tc>
          <w:tcPr>
            <w:tcW w:w="236" w:type="dxa"/>
          </w:tcPr>
          <w:p w14:paraId="2C60F821" w14:textId="77777777" w:rsidR="00D235B4" w:rsidRPr="002437B3" w:rsidRDefault="00D235B4" w:rsidP="00D235B4">
            <w:pPr>
              <w:rPr>
                <w:rFonts w:ascii="Arial" w:hAnsi="Arial" w:cs="Arial"/>
                <w:b/>
              </w:rPr>
            </w:pPr>
            <w:r w:rsidRPr="002437B3">
              <w:rPr>
                <w:rFonts w:ascii="Arial" w:hAnsi="Arial" w:cs="Arial"/>
                <w:b/>
              </w:rPr>
              <w:t>6</w:t>
            </w:r>
          </w:p>
        </w:tc>
        <w:tc>
          <w:tcPr>
            <w:tcW w:w="1272" w:type="dxa"/>
            <w:vMerge/>
          </w:tcPr>
          <w:p w14:paraId="1F1BC901" w14:textId="77777777" w:rsidR="00D235B4" w:rsidRPr="002437B3" w:rsidRDefault="00D235B4" w:rsidP="00D235B4">
            <w:pPr>
              <w:rPr>
                <w:rFonts w:ascii="Arial" w:hAnsi="Arial" w:cs="Arial"/>
                <w:b/>
              </w:rPr>
            </w:pPr>
          </w:p>
        </w:tc>
        <w:tc>
          <w:tcPr>
            <w:tcW w:w="1888" w:type="dxa"/>
            <w:vMerge/>
          </w:tcPr>
          <w:p w14:paraId="07FAFBFD" w14:textId="77777777" w:rsidR="00D235B4" w:rsidRPr="002437B3" w:rsidRDefault="00D235B4" w:rsidP="00D235B4">
            <w:pPr>
              <w:rPr>
                <w:rFonts w:ascii="Arial" w:hAnsi="Arial" w:cs="Arial"/>
                <w:b/>
              </w:rPr>
            </w:pPr>
          </w:p>
        </w:tc>
      </w:tr>
      <w:tr w:rsidR="00D235B4" w:rsidRPr="002437B3" w14:paraId="3B92E5C9" w14:textId="77777777" w:rsidTr="00D235B4">
        <w:tc>
          <w:tcPr>
            <w:tcW w:w="2552" w:type="dxa"/>
          </w:tcPr>
          <w:p w14:paraId="56BA2626" w14:textId="17B23945" w:rsidR="00D235B4" w:rsidRPr="002437B3" w:rsidRDefault="00C338A6" w:rsidP="00C338A6">
            <w:pPr>
              <w:rPr>
                <w:rFonts w:ascii="Arial" w:hAnsi="Arial" w:cs="Arial"/>
                <w:b/>
              </w:rPr>
            </w:pPr>
            <w:r w:rsidRPr="002437B3">
              <w:rPr>
                <w:rFonts w:ascii="Arial" w:hAnsi="Arial" w:cs="Arial"/>
                <w:b/>
              </w:rPr>
              <w:t xml:space="preserve">Manejo del riesgo de adaptación y vulnerabilidad en los sitios de conservación </w:t>
            </w:r>
            <w:r w:rsidR="00D235B4" w:rsidRPr="002437B3">
              <w:rPr>
                <w:rFonts w:ascii="Arial" w:hAnsi="Arial" w:cs="Arial"/>
                <w:b/>
              </w:rPr>
              <w:t>(MARISCO)</w:t>
            </w:r>
          </w:p>
        </w:tc>
        <w:tc>
          <w:tcPr>
            <w:tcW w:w="1211" w:type="dxa"/>
          </w:tcPr>
          <w:p w14:paraId="3E566CAD" w14:textId="77777777" w:rsidR="00D235B4" w:rsidRPr="002437B3" w:rsidRDefault="00D235B4" w:rsidP="00D235B4">
            <w:pPr>
              <w:rPr>
                <w:rFonts w:ascii="Arial" w:hAnsi="Arial" w:cs="Arial"/>
              </w:rPr>
            </w:pPr>
            <w:r w:rsidRPr="002437B3">
              <w:rPr>
                <w:rFonts w:ascii="Arial" w:hAnsi="Arial" w:cs="Arial"/>
              </w:rPr>
              <w:t>GIZ, HNE Eberswalde</w:t>
            </w:r>
          </w:p>
        </w:tc>
        <w:tc>
          <w:tcPr>
            <w:tcW w:w="11361" w:type="dxa"/>
          </w:tcPr>
          <w:p w14:paraId="1493FFC4" w14:textId="3C96799A" w:rsidR="00FD1069" w:rsidRPr="002437B3" w:rsidRDefault="00FD1069" w:rsidP="00D235B4">
            <w:pPr>
              <w:rPr>
                <w:rFonts w:ascii="Arial" w:hAnsi="Arial" w:cs="Arial"/>
              </w:rPr>
            </w:pPr>
            <w:r w:rsidRPr="002437B3">
              <w:rPr>
                <w:rFonts w:ascii="Arial" w:hAnsi="Arial" w:cs="Arial"/>
              </w:rPr>
              <w:t xml:space="preserve">La metodología MARISCO se utiliza para facilitar la </w:t>
            </w:r>
            <w:r w:rsidR="00B606B2">
              <w:rPr>
                <w:rFonts w:ascii="Arial" w:hAnsi="Arial" w:cs="Arial"/>
              </w:rPr>
              <w:t>incorporación</w:t>
            </w:r>
            <w:r w:rsidRPr="002437B3">
              <w:rPr>
                <w:rFonts w:ascii="Arial" w:hAnsi="Arial" w:cs="Arial"/>
              </w:rPr>
              <w:t xml:space="preserve"> de la perspectiva de riesgo y vulnerabilidad en la gestión de proyectos </w:t>
            </w:r>
            <w:r w:rsidR="003C6BC7" w:rsidRPr="002437B3">
              <w:rPr>
                <w:rFonts w:ascii="Arial" w:hAnsi="Arial" w:cs="Arial"/>
              </w:rPr>
              <w:t xml:space="preserve">y sitios </w:t>
            </w:r>
            <w:r w:rsidRPr="002437B3">
              <w:rPr>
                <w:rFonts w:ascii="Arial" w:hAnsi="Arial" w:cs="Arial"/>
              </w:rPr>
              <w:t>de conservación. Está diseñado para asegurar que el impacto del cambio climático se tiene en cuenta en la gestión estratégica de las áreas protegidas, pero no se limita al cambio climático. Ha sido desarrollado en cooperación de la GIZ y la HNE Eberswalde en talleres y proyectos en Alemania, Ucrania, China, Guatemala y Perú.</w:t>
            </w:r>
          </w:p>
        </w:tc>
        <w:tc>
          <w:tcPr>
            <w:tcW w:w="1138" w:type="dxa"/>
          </w:tcPr>
          <w:p w14:paraId="0CC7D0A8" w14:textId="17E7DBCE" w:rsidR="00D235B4" w:rsidRPr="002437B3" w:rsidRDefault="0038754E" w:rsidP="00D235B4">
            <w:pPr>
              <w:rPr>
                <w:rFonts w:ascii="Arial" w:hAnsi="Arial" w:cs="Arial"/>
              </w:rPr>
            </w:pPr>
            <w:r w:rsidRPr="002437B3">
              <w:rPr>
                <w:rFonts w:ascii="Arial" w:hAnsi="Arial" w:cs="Arial"/>
              </w:rPr>
              <w:t>De abajo hacia arriba</w:t>
            </w:r>
            <w:r w:rsidR="00D235B4" w:rsidRPr="002437B3">
              <w:rPr>
                <w:rFonts w:ascii="Arial" w:hAnsi="Arial" w:cs="Arial"/>
              </w:rPr>
              <w:t xml:space="preserve"> </w:t>
            </w:r>
          </w:p>
        </w:tc>
        <w:tc>
          <w:tcPr>
            <w:tcW w:w="236" w:type="dxa"/>
            <w:shd w:val="clear" w:color="auto" w:fill="C2D69B" w:themeFill="accent3" w:themeFillTint="99"/>
          </w:tcPr>
          <w:p w14:paraId="689C7753" w14:textId="77777777" w:rsidR="00D235B4" w:rsidRPr="002437B3" w:rsidRDefault="00D235B4" w:rsidP="00D235B4">
            <w:pPr>
              <w:rPr>
                <w:rFonts w:ascii="Arial" w:hAnsi="Arial" w:cs="Arial"/>
              </w:rPr>
            </w:pPr>
          </w:p>
        </w:tc>
        <w:tc>
          <w:tcPr>
            <w:tcW w:w="236" w:type="dxa"/>
            <w:shd w:val="clear" w:color="auto" w:fill="76923C" w:themeFill="accent3" w:themeFillShade="BF"/>
          </w:tcPr>
          <w:p w14:paraId="559A9121" w14:textId="77777777" w:rsidR="00D235B4" w:rsidRPr="002437B3" w:rsidRDefault="00D235B4" w:rsidP="00D235B4">
            <w:pPr>
              <w:rPr>
                <w:rFonts w:ascii="Arial" w:hAnsi="Arial" w:cs="Arial"/>
              </w:rPr>
            </w:pPr>
          </w:p>
        </w:tc>
        <w:tc>
          <w:tcPr>
            <w:tcW w:w="236" w:type="dxa"/>
            <w:shd w:val="clear" w:color="auto" w:fill="C2D69B" w:themeFill="accent3" w:themeFillTint="99"/>
          </w:tcPr>
          <w:p w14:paraId="25BE80FF" w14:textId="77777777" w:rsidR="00D235B4" w:rsidRPr="002437B3" w:rsidRDefault="00D235B4" w:rsidP="00D235B4">
            <w:pPr>
              <w:rPr>
                <w:rFonts w:ascii="Arial" w:hAnsi="Arial" w:cs="Arial"/>
              </w:rPr>
            </w:pPr>
          </w:p>
        </w:tc>
        <w:tc>
          <w:tcPr>
            <w:tcW w:w="236" w:type="dxa"/>
            <w:shd w:val="clear" w:color="auto" w:fill="C2D69B" w:themeFill="accent3" w:themeFillTint="99"/>
          </w:tcPr>
          <w:p w14:paraId="18678098" w14:textId="77777777" w:rsidR="00D235B4" w:rsidRPr="002437B3" w:rsidRDefault="00D235B4" w:rsidP="00D235B4">
            <w:pPr>
              <w:rPr>
                <w:rFonts w:ascii="Arial" w:hAnsi="Arial" w:cs="Arial"/>
              </w:rPr>
            </w:pPr>
          </w:p>
        </w:tc>
        <w:tc>
          <w:tcPr>
            <w:tcW w:w="236" w:type="dxa"/>
          </w:tcPr>
          <w:p w14:paraId="55BD0569" w14:textId="77777777" w:rsidR="00D235B4" w:rsidRPr="002437B3" w:rsidRDefault="00D235B4" w:rsidP="00D235B4">
            <w:pPr>
              <w:rPr>
                <w:rFonts w:ascii="Arial" w:hAnsi="Arial" w:cs="Arial"/>
              </w:rPr>
            </w:pPr>
          </w:p>
        </w:tc>
        <w:tc>
          <w:tcPr>
            <w:tcW w:w="236" w:type="dxa"/>
          </w:tcPr>
          <w:p w14:paraId="4F855DD7" w14:textId="77777777" w:rsidR="00D235B4" w:rsidRPr="002437B3" w:rsidRDefault="00D235B4" w:rsidP="00D235B4">
            <w:pPr>
              <w:rPr>
                <w:rFonts w:ascii="Arial" w:hAnsi="Arial" w:cs="Arial"/>
              </w:rPr>
            </w:pPr>
          </w:p>
        </w:tc>
        <w:tc>
          <w:tcPr>
            <w:tcW w:w="1272" w:type="dxa"/>
          </w:tcPr>
          <w:p w14:paraId="4A6DF2FF" w14:textId="0A8A7890" w:rsidR="00D235B4" w:rsidRPr="002437B3" w:rsidRDefault="00D235B4" w:rsidP="00D235B4">
            <w:pPr>
              <w:rPr>
                <w:rFonts w:ascii="Arial" w:hAnsi="Arial" w:cs="Arial"/>
              </w:rPr>
            </w:pPr>
            <w:r w:rsidRPr="002437B3">
              <w:rPr>
                <w:rFonts w:ascii="Arial" w:hAnsi="Arial" w:cs="Arial"/>
              </w:rPr>
              <w:t>local (</w:t>
            </w:r>
            <w:r w:rsidR="0038754E" w:rsidRPr="002437B3">
              <w:rPr>
                <w:rFonts w:ascii="Arial" w:hAnsi="Arial" w:cs="Arial"/>
              </w:rPr>
              <w:t>ecosistema, área protegida</w:t>
            </w:r>
            <w:r w:rsidRPr="002437B3">
              <w:rPr>
                <w:rFonts w:ascii="Arial" w:hAnsi="Arial" w:cs="Arial"/>
              </w:rPr>
              <w:t>)</w:t>
            </w:r>
          </w:p>
        </w:tc>
        <w:tc>
          <w:tcPr>
            <w:tcW w:w="1888" w:type="dxa"/>
          </w:tcPr>
          <w:p w14:paraId="770FFE12" w14:textId="77777777" w:rsidR="00D235B4" w:rsidRPr="002437B3" w:rsidRDefault="0071743A" w:rsidP="00D235B4">
            <w:pPr>
              <w:rPr>
                <w:rFonts w:ascii="Arial" w:hAnsi="Arial" w:cs="Arial"/>
              </w:rPr>
            </w:pPr>
            <w:hyperlink r:id="rId103" w:history="1">
              <w:r w:rsidR="00D235B4" w:rsidRPr="002437B3">
                <w:rPr>
                  <w:rStyle w:val="Hipervnculo"/>
                  <w:rFonts w:ascii="Arial" w:hAnsi="Arial" w:cs="Arial"/>
                </w:rPr>
                <w:t>MARISCO</w:t>
              </w:r>
            </w:hyperlink>
            <w:r w:rsidR="00D235B4" w:rsidRPr="002437B3">
              <w:rPr>
                <w:rStyle w:val="Hipervnculo"/>
                <w:rFonts w:ascii="Arial" w:hAnsi="Arial" w:cs="Arial"/>
              </w:rPr>
              <w:t xml:space="preserve"> </w:t>
            </w:r>
          </w:p>
        </w:tc>
      </w:tr>
      <w:tr w:rsidR="00D235B4" w:rsidRPr="002437B3" w14:paraId="4123995C" w14:textId="77777777" w:rsidTr="00D235B4">
        <w:tc>
          <w:tcPr>
            <w:tcW w:w="2552" w:type="dxa"/>
          </w:tcPr>
          <w:p w14:paraId="0D862391" w14:textId="4A55A454" w:rsidR="00C338A6" w:rsidRPr="002437B3" w:rsidRDefault="00147FE7" w:rsidP="00D235B4">
            <w:pPr>
              <w:rPr>
                <w:rFonts w:ascii="Arial" w:hAnsi="Arial" w:cs="Arial"/>
                <w:b/>
              </w:rPr>
            </w:pPr>
            <w:r w:rsidRPr="002437B3">
              <w:rPr>
                <w:rFonts w:ascii="Arial" w:hAnsi="Arial" w:cs="Arial"/>
                <w:b/>
              </w:rPr>
              <w:t xml:space="preserve">Marco de “Factores, Presión, Estado, Impacto y Respuesta” (DPSIR por sus </w:t>
            </w:r>
            <w:r w:rsidR="000C31A3" w:rsidRPr="002437B3">
              <w:rPr>
                <w:rFonts w:ascii="Arial" w:hAnsi="Arial" w:cs="Arial"/>
                <w:b/>
              </w:rPr>
              <w:t>siglas</w:t>
            </w:r>
            <w:r w:rsidRPr="002437B3">
              <w:rPr>
                <w:rFonts w:ascii="Arial" w:hAnsi="Arial" w:cs="Arial"/>
                <w:b/>
              </w:rPr>
              <w:t xml:space="preserve"> en inglés)</w:t>
            </w:r>
          </w:p>
        </w:tc>
        <w:tc>
          <w:tcPr>
            <w:tcW w:w="1211" w:type="dxa"/>
          </w:tcPr>
          <w:p w14:paraId="6E0F3974" w14:textId="77777777" w:rsidR="00D235B4" w:rsidRPr="002437B3" w:rsidRDefault="00D235B4" w:rsidP="00D235B4">
            <w:pPr>
              <w:rPr>
                <w:rFonts w:ascii="Arial" w:hAnsi="Arial" w:cs="Arial"/>
                <w:highlight w:val="yellow"/>
              </w:rPr>
            </w:pPr>
            <w:r w:rsidRPr="002437B3">
              <w:rPr>
                <w:rFonts w:ascii="Arial" w:hAnsi="Arial" w:cs="Arial"/>
              </w:rPr>
              <w:t>GIZ</w:t>
            </w:r>
          </w:p>
        </w:tc>
        <w:tc>
          <w:tcPr>
            <w:tcW w:w="11361" w:type="dxa"/>
          </w:tcPr>
          <w:p w14:paraId="591C17CB" w14:textId="22FA22AF" w:rsidR="00147FE7" w:rsidRPr="002437B3" w:rsidRDefault="00147FE7" w:rsidP="00D235B4">
            <w:pPr>
              <w:rPr>
                <w:rFonts w:ascii="Arial" w:hAnsi="Arial" w:cs="Arial"/>
                <w:highlight w:val="yellow"/>
              </w:rPr>
            </w:pPr>
            <w:r w:rsidRPr="002437B3">
              <w:rPr>
                <w:rFonts w:ascii="Arial" w:hAnsi="Arial" w:cs="Arial"/>
              </w:rPr>
              <w:t>El marco conceptual DPSIR desarrollado por la OECD y adaptada por EEA fue aplicado por la GIZ en el contexto de la Adaptación basada en los E, en la provincia de Soc Trang en Vietnam. El marco ilustra los efectos del cambio climático en los sistemas ecológicos y socioeconómicos, ayudando a revelar las relaciones causales entre los sistemas y su influencia mutua. Además, muestra las interrelaciones de las medidas EBA, los ecosistemas y los sistemas socioeconómicos y se puede utilizar para mostrar cómo las medidas EBA que mejoran el estado de los ecosistemas ayudan a las personas a adaptarse al cambio climático.</w:t>
            </w:r>
          </w:p>
        </w:tc>
        <w:tc>
          <w:tcPr>
            <w:tcW w:w="1138" w:type="dxa"/>
          </w:tcPr>
          <w:p w14:paraId="25C99BF1" w14:textId="5D2268D4" w:rsidR="00D235B4" w:rsidRPr="002437B3" w:rsidRDefault="0038754E" w:rsidP="00D235B4">
            <w:pPr>
              <w:rPr>
                <w:rFonts w:ascii="Arial" w:hAnsi="Arial" w:cs="Arial"/>
              </w:rPr>
            </w:pPr>
            <w:r w:rsidRPr="002437B3">
              <w:rPr>
                <w:rFonts w:ascii="Arial" w:hAnsi="Arial" w:cs="Arial"/>
              </w:rPr>
              <w:t xml:space="preserve">De abajo hacia arriba </w:t>
            </w:r>
          </w:p>
        </w:tc>
        <w:tc>
          <w:tcPr>
            <w:tcW w:w="236" w:type="dxa"/>
            <w:shd w:val="clear" w:color="auto" w:fill="C2D69B" w:themeFill="accent3" w:themeFillTint="99"/>
          </w:tcPr>
          <w:p w14:paraId="4270342F" w14:textId="77777777" w:rsidR="00D235B4" w:rsidRPr="002437B3" w:rsidRDefault="00D235B4" w:rsidP="00D235B4">
            <w:pPr>
              <w:rPr>
                <w:rFonts w:ascii="Arial" w:hAnsi="Arial" w:cs="Arial"/>
              </w:rPr>
            </w:pPr>
          </w:p>
        </w:tc>
        <w:tc>
          <w:tcPr>
            <w:tcW w:w="236" w:type="dxa"/>
            <w:shd w:val="clear" w:color="auto" w:fill="76923C" w:themeFill="accent3" w:themeFillShade="BF"/>
          </w:tcPr>
          <w:p w14:paraId="658EBB6D" w14:textId="77777777" w:rsidR="00D235B4" w:rsidRPr="002437B3" w:rsidRDefault="00D235B4" w:rsidP="00D235B4">
            <w:pPr>
              <w:rPr>
                <w:rFonts w:ascii="Arial" w:hAnsi="Arial" w:cs="Arial"/>
              </w:rPr>
            </w:pPr>
          </w:p>
        </w:tc>
        <w:tc>
          <w:tcPr>
            <w:tcW w:w="236" w:type="dxa"/>
            <w:shd w:val="clear" w:color="auto" w:fill="C2D69B" w:themeFill="accent3" w:themeFillTint="99"/>
          </w:tcPr>
          <w:p w14:paraId="2FB921F6" w14:textId="77777777" w:rsidR="00D235B4" w:rsidRPr="002437B3" w:rsidRDefault="00D235B4" w:rsidP="00D235B4">
            <w:pPr>
              <w:rPr>
                <w:rFonts w:ascii="Arial" w:hAnsi="Arial" w:cs="Arial"/>
              </w:rPr>
            </w:pPr>
          </w:p>
        </w:tc>
        <w:tc>
          <w:tcPr>
            <w:tcW w:w="236" w:type="dxa"/>
          </w:tcPr>
          <w:p w14:paraId="6C589A47" w14:textId="77777777" w:rsidR="00D235B4" w:rsidRPr="002437B3" w:rsidRDefault="00D235B4" w:rsidP="00D235B4">
            <w:pPr>
              <w:rPr>
                <w:rFonts w:ascii="Arial" w:hAnsi="Arial" w:cs="Arial"/>
              </w:rPr>
            </w:pPr>
          </w:p>
        </w:tc>
        <w:tc>
          <w:tcPr>
            <w:tcW w:w="236" w:type="dxa"/>
          </w:tcPr>
          <w:p w14:paraId="1E2393AD" w14:textId="77777777" w:rsidR="00D235B4" w:rsidRPr="002437B3" w:rsidRDefault="00D235B4" w:rsidP="00D235B4">
            <w:pPr>
              <w:rPr>
                <w:rFonts w:ascii="Arial" w:hAnsi="Arial" w:cs="Arial"/>
              </w:rPr>
            </w:pPr>
          </w:p>
        </w:tc>
        <w:tc>
          <w:tcPr>
            <w:tcW w:w="236" w:type="dxa"/>
          </w:tcPr>
          <w:p w14:paraId="55E50D51" w14:textId="77777777" w:rsidR="00D235B4" w:rsidRPr="002437B3" w:rsidRDefault="00D235B4" w:rsidP="00D235B4">
            <w:pPr>
              <w:rPr>
                <w:rFonts w:ascii="Arial" w:hAnsi="Arial" w:cs="Arial"/>
              </w:rPr>
            </w:pPr>
          </w:p>
        </w:tc>
        <w:tc>
          <w:tcPr>
            <w:tcW w:w="1272" w:type="dxa"/>
          </w:tcPr>
          <w:p w14:paraId="4F3CC27A" w14:textId="593429B3" w:rsidR="00D235B4" w:rsidRPr="002437B3" w:rsidRDefault="00D235B4" w:rsidP="00D235B4">
            <w:pPr>
              <w:rPr>
                <w:rFonts w:ascii="Arial" w:hAnsi="Arial" w:cs="Arial"/>
              </w:rPr>
            </w:pPr>
            <w:r w:rsidRPr="002437B3">
              <w:rPr>
                <w:rFonts w:ascii="Arial" w:hAnsi="Arial" w:cs="Arial"/>
              </w:rPr>
              <w:t>Local (</w:t>
            </w:r>
            <w:r w:rsidR="0038754E" w:rsidRPr="002437B3">
              <w:rPr>
                <w:rFonts w:ascii="Arial" w:hAnsi="Arial" w:cs="Arial"/>
              </w:rPr>
              <w:t>ecosistema</w:t>
            </w:r>
            <w:r w:rsidRPr="002437B3">
              <w:rPr>
                <w:rFonts w:ascii="Arial" w:hAnsi="Arial" w:cs="Arial"/>
              </w:rPr>
              <w:t>)</w:t>
            </w:r>
          </w:p>
        </w:tc>
        <w:tc>
          <w:tcPr>
            <w:tcW w:w="1888" w:type="dxa"/>
          </w:tcPr>
          <w:p w14:paraId="68FDAB4B" w14:textId="77777777" w:rsidR="00D235B4" w:rsidRPr="002437B3" w:rsidRDefault="0071743A" w:rsidP="00D235B4">
            <w:pPr>
              <w:rPr>
                <w:rFonts w:ascii="Arial" w:hAnsi="Arial" w:cs="Arial"/>
              </w:rPr>
            </w:pPr>
            <w:hyperlink r:id="rId104" w:history="1">
              <w:r w:rsidR="00D235B4" w:rsidRPr="002437B3">
                <w:rPr>
                  <w:rStyle w:val="Hipervnculo"/>
                  <w:rFonts w:ascii="Arial" w:hAnsi="Arial" w:cs="Arial"/>
                </w:rPr>
                <w:t>DPSIR framework example Vietnam</w:t>
              </w:r>
            </w:hyperlink>
          </w:p>
          <w:p w14:paraId="66A14871" w14:textId="77777777" w:rsidR="00D235B4" w:rsidRPr="002437B3" w:rsidRDefault="00D235B4" w:rsidP="00D235B4">
            <w:pPr>
              <w:rPr>
                <w:rFonts w:ascii="Arial" w:hAnsi="Arial" w:cs="Arial"/>
              </w:rPr>
            </w:pPr>
          </w:p>
          <w:p w14:paraId="5464FBFA" w14:textId="77777777" w:rsidR="00D235B4" w:rsidRPr="002437B3" w:rsidRDefault="00D235B4" w:rsidP="00D235B4">
            <w:pPr>
              <w:rPr>
                <w:rFonts w:ascii="Arial" w:hAnsi="Arial" w:cs="Arial"/>
              </w:rPr>
            </w:pPr>
          </w:p>
        </w:tc>
      </w:tr>
      <w:tr w:rsidR="00D235B4" w:rsidRPr="002437B3" w14:paraId="29119084" w14:textId="77777777" w:rsidTr="00D235B4">
        <w:tc>
          <w:tcPr>
            <w:tcW w:w="2552" w:type="dxa"/>
          </w:tcPr>
          <w:p w14:paraId="0DBF3BB6" w14:textId="2CA56CFE" w:rsidR="00D235B4" w:rsidRPr="002437B3" w:rsidRDefault="002208F7" w:rsidP="00D235B4">
            <w:pPr>
              <w:rPr>
                <w:rFonts w:ascii="Arial" w:hAnsi="Arial" w:cs="Arial"/>
                <w:b/>
              </w:rPr>
            </w:pPr>
            <w:r w:rsidRPr="002437B3">
              <w:rPr>
                <w:rFonts w:ascii="Arial" w:hAnsi="Arial" w:cs="Arial"/>
                <w:b/>
              </w:rPr>
              <w:t xml:space="preserve">Impactos Climáticos: Plataforma de Apoyo a la Adaptación Global y Regional </w:t>
            </w:r>
            <w:r w:rsidR="00D235B4" w:rsidRPr="002437B3">
              <w:rPr>
                <w:rFonts w:ascii="Arial" w:hAnsi="Arial" w:cs="Arial"/>
                <w:b/>
              </w:rPr>
              <w:t>(ci:grasp)</w:t>
            </w:r>
          </w:p>
        </w:tc>
        <w:tc>
          <w:tcPr>
            <w:tcW w:w="1211" w:type="dxa"/>
          </w:tcPr>
          <w:p w14:paraId="7C626E0F" w14:textId="77777777" w:rsidR="00D235B4" w:rsidRPr="002437B3" w:rsidRDefault="00D235B4" w:rsidP="00D235B4">
            <w:pPr>
              <w:rPr>
                <w:rFonts w:ascii="Arial" w:hAnsi="Arial" w:cs="Arial"/>
              </w:rPr>
            </w:pPr>
            <w:r w:rsidRPr="002437B3">
              <w:rPr>
                <w:rFonts w:ascii="Arial" w:hAnsi="Arial" w:cs="Arial"/>
              </w:rPr>
              <w:t>GIZ, PIK</w:t>
            </w:r>
          </w:p>
        </w:tc>
        <w:tc>
          <w:tcPr>
            <w:tcW w:w="11361" w:type="dxa"/>
          </w:tcPr>
          <w:p w14:paraId="0C997249" w14:textId="24BE6A4A" w:rsidR="002208F7" w:rsidRPr="002437B3" w:rsidRDefault="002208F7" w:rsidP="002208F7">
            <w:pPr>
              <w:rPr>
                <w:rFonts w:ascii="Arial" w:hAnsi="Arial" w:cs="Arial"/>
              </w:rPr>
            </w:pPr>
            <w:r w:rsidRPr="002437B3">
              <w:rPr>
                <w:rFonts w:ascii="Arial" w:hAnsi="Arial" w:cs="Arial"/>
              </w:rPr>
              <w:t>Un servicio de información climática basada en la web que org</w:t>
            </w:r>
            <w:r w:rsidR="000C31A3">
              <w:rPr>
                <w:rFonts w:ascii="Arial" w:hAnsi="Arial" w:cs="Arial"/>
              </w:rPr>
              <w:t>a</w:t>
            </w:r>
            <w:r w:rsidRPr="002437B3">
              <w:rPr>
                <w:rFonts w:ascii="Arial" w:hAnsi="Arial" w:cs="Arial"/>
              </w:rPr>
              <w:t>niza la información en tres categorías principales:</w:t>
            </w:r>
          </w:p>
          <w:p w14:paraId="75C2103D" w14:textId="7D65F6C1" w:rsidR="002208F7" w:rsidRPr="002437B3" w:rsidRDefault="002208F7" w:rsidP="002208F7">
            <w:pPr>
              <w:rPr>
                <w:rFonts w:ascii="Arial" w:hAnsi="Arial" w:cs="Arial"/>
              </w:rPr>
            </w:pPr>
            <w:r w:rsidRPr="002437B3">
              <w:rPr>
                <w:rFonts w:ascii="Arial" w:hAnsi="Arial" w:cs="Arial"/>
              </w:rPr>
              <w:t>1. Estímulos del cambio climático - información sobre los cambios en los factores de estrés climático: temperatura, precipitaciones, sequías y aumento del nivel del mar.</w:t>
            </w:r>
          </w:p>
          <w:p w14:paraId="30F5FD6E" w14:textId="4AEDE298" w:rsidR="002208F7" w:rsidRPr="002437B3" w:rsidRDefault="002208F7" w:rsidP="002208F7">
            <w:pPr>
              <w:rPr>
                <w:rFonts w:ascii="Arial" w:hAnsi="Arial" w:cs="Arial"/>
              </w:rPr>
            </w:pPr>
            <w:r w:rsidRPr="002437B3">
              <w:rPr>
                <w:rFonts w:ascii="Arial" w:hAnsi="Arial" w:cs="Arial"/>
              </w:rPr>
              <w:t>2. Impactos climáticos - efectos del cambio climático en “unidades de exposición” específicas. Estas pueden ser sectores o áreas geográficas. El análisis de impacto estandarizado permite a los usuarios comparar impactos de sectores específicos en todo el mundo.</w:t>
            </w:r>
          </w:p>
          <w:p w14:paraId="35E4AE9F" w14:textId="20D273E8" w:rsidR="002208F7" w:rsidRPr="000C31A3" w:rsidRDefault="002208F7" w:rsidP="00D235B4">
            <w:pPr>
              <w:rPr>
                <w:rFonts w:ascii="Arial" w:hAnsi="Arial" w:cs="Arial"/>
              </w:rPr>
            </w:pPr>
            <w:r w:rsidRPr="002437B3">
              <w:rPr>
                <w:rFonts w:ascii="Arial" w:hAnsi="Arial" w:cs="Arial"/>
              </w:rPr>
              <w:t>3. Medidas de adaptación - una base de datos de proyectos de adaptación del mundo real que abordan impactos climáticos específicos, revisados por expertos. Aquí, los usuarios pueden revisar la información disponible y compartir sus propias experiencias con plantillas en línea de fácil uso.</w:t>
            </w:r>
          </w:p>
        </w:tc>
        <w:tc>
          <w:tcPr>
            <w:tcW w:w="1138" w:type="dxa"/>
          </w:tcPr>
          <w:p w14:paraId="210BCE2C" w14:textId="2A866B7E" w:rsidR="00D235B4" w:rsidRPr="002437B3" w:rsidRDefault="002208F7" w:rsidP="00D235B4">
            <w:pPr>
              <w:rPr>
                <w:rFonts w:ascii="Arial" w:hAnsi="Arial" w:cs="Arial"/>
              </w:rPr>
            </w:pPr>
            <w:r w:rsidRPr="002437B3">
              <w:rPr>
                <w:rFonts w:ascii="Arial" w:hAnsi="Arial" w:cs="Arial"/>
              </w:rPr>
              <w:t xml:space="preserve">Basada en la simulación </w:t>
            </w:r>
            <w:r w:rsidR="00D235B4" w:rsidRPr="002437B3">
              <w:rPr>
                <w:rFonts w:ascii="Arial" w:hAnsi="Arial" w:cs="Arial"/>
              </w:rPr>
              <w:t>(</w:t>
            </w:r>
            <w:r w:rsidR="0038754E" w:rsidRPr="002437B3">
              <w:rPr>
                <w:rFonts w:ascii="Arial" w:hAnsi="Arial" w:cs="Arial"/>
              </w:rPr>
              <w:t>de arriba hacia abajo</w:t>
            </w:r>
            <w:r w:rsidR="00D235B4" w:rsidRPr="002437B3">
              <w:rPr>
                <w:rFonts w:ascii="Arial" w:hAnsi="Arial" w:cs="Arial"/>
              </w:rPr>
              <w:t>)</w:t>
            </w:r>
          </w:p>
        </w:tc>
        <w:tc>
          <w:tcPr>
            <w:tcW w:w="236" w:type="dxa"/>
            <w:shd w:val="clear" w:color="auto" w:fill="C2D69B" w:themeFill="accent3" w:themeFillTint="99"/>
          </w:tcPr>
          <w:p w14:paraId="5CF1419A" w14:textId="77777777" w:rsidR="00D235B4" w:rsidRPr="002437B3" w:rsidRDefault="00D235B4" w:rsidP="00D235B4">
            <w:pPr>
              <w:rPr>
                <w:rFonts w:ascii="Arial" w:hAnsi="Arial" w:cs="Arial"/>
              </w:rPr>
            </w:pPr>
          </w:p>
        </w:tc>
        <w:tc>
          <w:tcPr>
            <w:tcW w:w="236" w:type="dxa"/>
            <w:shd w:val="clear" w:color="auto" w:fill="76923C" w:themeFill="accent3" w:themeFillShade="BF"/>
          </w:tcPr>
          <w:p w14:paraId="2E6EA60F" w14:textId="77777777" w:rsidR="00D235B4" w:rsidRPr="002437B3" w:rsidRDefault="00D235B4" w:rsidP="00D235B4">
            <w:pPr>
              <w:rPr>
                <w:rFonts w:ascii="Arial" w:hAnsi="Arial" w:cs="Arial"/>
              </w:rPr>
            </w:pPr>
          </w:p>
        </w:tc>
        <w:tc>
          <w:tcPr>
            <w:tcW w:w="236" w:type="dxa"/>
            <w:shd w:val="clear" w:color="auto" w:fill="C2D69B" w:themeFill="accent3" w:themeFillTint="99"/>
          </w:tcPr>
          <w:p w14:paraId="65E5639D" w14:textId="77777777" w:rsidR="00D235B4" w:rsidRPr="002437B3" w:rsidRDefault="00D235B4" w:rsidP="00D235B4">
            <w:pPr>
              <w:rPr>
                <w:rFonts w:ascii="Arial" w:hAnsi="Arial" w:cs="Arial"/>
              </w:rPr>
            </w:pPr>
          </w:p>
        </w:tc>
        <w:tc>
          <w:tcPr>
            <w:tcW w:w="236" w:type="dxa"/>
          </w:tcPr>
          <w:p w14:paraId="2C2B79E5" w14:textId="77777777" w:rsidR="00D235B4" w:rsidRPr="002437B3" w:rsidRDefault="00D235B4" w:rsidP="00D235B4">
            <w:pPr>
              <w:rPr>
                <w:rFonts w:ascii="Arial" w:hAnsi="Arial" w:cs="Arial"/>
              </w:rPr>
            </w:pPr>
          </w:p>
        </w:tc>
        <w:tc>
          <w:tcPr>
            <w:tcW w:w="236" w:type="dxa"/>
          </w:tcPr>
          <w:p w14:paraId="1AF00356" w14:textId="77777777" w:rsidR="00D235B4" w:rsidRPr="002437B3" w:rsidRDefault="00D235B4" w:rsidP="00D235B4">
            <w:pPr>
              <w:rPr>
                <w:rFonts w:ascii="Arial" w:hAnsi="Arial" w:cs="Arial"/>
              </w:rPr>
            </w:pPr>
          </w:p>
        </w:tc>
        <w:tc>
          <w:tcPr>
            <w:tcW w:w="236" w:type="dxa"/>
          </w:tcPr>
          <w:p w14:paraId="04BCB61D" w14:textId="77777777" w:rsidR="00D235B4" w:rsidRPr="002437B3" w:rsidRDefault="00D235B4" w:rsidP="00D235B4">
            <w:pPr>
              <w:rPr>
                <w:rFonts w:ascii="Arial" w:hAnsi="Arial" w:cs="Arial"/>
              </w:rPr>
            </w:pPr>
          </w:p>
        </w:tc>
        <w:tc>
          <w:tcPr>
            <w:tcW w:w="1272" w:type="dxa"/>
          </w:tcPr>
          <w:p w14:paraId="56A32F08" w14:textId="27EFE10A" w:rsidR="00D235B4" w:rsidRPr="002437B3" w:rsidRDefault="0038754E" w:rsidP="00D235B4">
            <w:pPr>
              <w:rPr>
                <w:rFonts w:ascii="Arial" w:hAnsi="Arial" w:cs="Arial"/>
              </w:rPr>
            </w:pPr>
            <w:r w:rsidRPr="002437B3">
              <w:rPr>
                <w:rFonts w:ascii="Arial" w:hAnsi="Arial" w:cs="Arial"/>
              </w:rPr>
              <w:t>nacional</w:t>
            </w:r>
            <w:r w:rsidR="00D235B4" w:rsidRPr="002437B3">
              <w:rPr>
                <w:rFonts w:ascii="Arial" w:hAnsi="Arial" w:cs="Arial"/>
              </w:rPr>
              <w:t>, regional</w:t>
            </w:r>
          </w:p>
        </w:tc>
        <w:tc>
          <w:tcPr>
            <w:tcW w:w="1888" w:type="dxa"/>
          </w:tcPr>
          <w:p w14:paraId="4D501E19" w14:textId="77777777" w:rsidR="00D235B4" w:rsidRPr="002437B3" w:rsidRDefault="0071743A" w:rsidP="00D235B4">
            <w:pPr>
              <w:rPr>
                <w:rStyle w:val="Hipervnculo"/>
                <w:rFonts w:ascii="Arial" w:hAnsi="Arial" w:cs="Arial"/>
              </w:rPr>
            </w:pPr>
            <w:hyperlink r:id="rId105" w:history="1">
              <w:r w:rsidR="00D235B4" w:rsidRPr="002437B3">
                <w:rPr>
                  <w:rStyle w:val="Hipervnculo"/>
                  <w:rFonts w:ascii="Arial" w:hAnsi="Arial" w:cs="Arial"/>
                </w:rPr>
                <w:t>ci:grasp</w:t>
              </w:r>
            </w:hyperlink>
          </w:p>
          <w:p w14:paraId="159F76E8" w14:textId="77777777" w:rsidR="00D235B4" w:rsidRPr="002437B3" w:rsidRDefault="00D235B4" w:rsidP="00D235B4">
            <w:pPr>
              <w:rPr>
                <w:rStyle w:val="Hipervnculo"/>
                <w:rFonts w:ascii="Arial" w:hAnsi="Arial" w:cs="Arial"/>
              </w:rPr>
            </w:pPr>
          </w:p>
          <w:p w14:paraId="21A1633F" w14:textId="77777777" w:rsidR="00D235B4" w:rsidRPr="002437B3" w:rsidRDefault="0071743A" w:rsidP="00D235B4">
            <w:pPr>
              <w:rPr>
                <w:rFonts w:ascii="Arial" w:hAnsi="Arial" w:cs="Arial"/>
                <w:b/>
              </w:rPr>
            </w:pPr>
            <w:hyperlink r:id="rId106" w:history="1">
              <w:r w:rsidR="00D235B4" w:rsidRPr="002437B3">
                <w:rPr>
                  <w:rStyle w:val="Hipervnculo"/>
                  <w:rFonts w:ascii="Arial" w:hAnsi="Arial" w:cs="Arial"/>
                  <w:b/>
                </w:rPr>
                <w:t>www.cigrasp.org</w:t>
              </w:r>
            </w:hyperlink>
          </w:p>
          <w:p w14:paraId="47692DDF" w14:textId="77777777" w:rsidR="00D235B4" w:rsidRPr="002437B3" w:rsidRDefault="00D235B4" w:rsidP="00D235B4">
            <w:pPr>
              <w:rPr>
                <w:rFonts w:ascii="Arial" w:hAnsi="Arial" w:cs="Arial"/>
                <w:b/>
              </w:rPr>
            </w:pPr>
          </w:p>
        </w:tc>
      </w:tr>
      <w:tr w:rsidR="00D235B4" w:rsidRPr="002437B3" w14:paraId="60B4BA56" w14:textId="77777777" w:rsidTr="00D235B4">
        <w:tc>
          <w:tcPr>
            <w:tcW w:w="2552" w:type="dxa"/>
          </w:tcPr>
          <w:p w14:paraId="21E1DCE4" w14:textId="76A924AF" w:rsidR="00D235B4" w:rsidRPr="002437B3" w:rsidRDefault="009F6FD2" w:rsidP="00D235B4">
            <w:pPr>
              <w:rPr>
                <w:rFonts w:ascii="Arial" w:hAnsi="Arial" w:cs="Arial"/>
                <w:b/>
              </w:rPr>
            </w:pPr>
            <w:r w:rsidRPr="002437B3">
              <w:rPr>
                <w:rFonts w:ascii="Arial" w:hAnsi="Arial" w:cs="Arial"/>
                <w:b/>
              </w:rPr>
              <w:t>Encuesta de hogares</w:t>
            </w:r>
          </w:p>
        </w:tc>
        <w:tc>
          <w:tcPr>
            <w:tcW w:w="1211" w:type="dxa"/>
          </w:tcPr>
          <w:p w14:paraId="70E3CE7F" w14:textId="77777777" w:rsidR="00D235B4" w:rsidRPr="002437B3" w:rsidRDefault="00D235B4" w:rsidP="00D235B4">
            <w:pPr>
              <w:rPr>
                <w:rFonts w:ascii="Arial" w:hAnsi="Arial" w:cs="Arial"/>
              </w:rPr>
            </w:pPr>
            <w:r w:rsidRPr="002437B3">
              <w:rPr>
                <w:rFonts w:ascii="Arial" w:hAnsi="Arial" w:cs="Arial"/>
              </w:rPr>
              <w:t>GIZ</w:t>
            </w:r>
          </w:p>
        </w:tc>
        <w:tc>
          <w:tcPr>
            <w:tcW w:w="11361" w:type="dxa"/>
          </w:tcPr>
          <w:p w14:paraId="6E75DCC3" w14:textId="72105B50" w:rsidR="00D235B4" w:rsidRPr="002437B3" w:rsidRDefault="00E07CD4" w:rsidP="00D235B4">
            <w:pPr>
              <w:rPr>
                <w:rFonts w:ascii="Arial" w:hAnsi="Arial" w:cs="Arial"/>
              </w:rPr>
            </w:pPr>
            <w:r w:rsidRPr="002437B3">
              <w:rPr>
                <w:rFonts w:ascii="Arial" w:hAnsi="Arial" w:cs="Arial"/>
              </w:rPr>
              <w:t>X</w:t>
            </w:r>
            <w:r w:rsidR="00D235B4" w:rsidRPr="002437B3">
              <w:rPr>
                <w:rFonts w:ascii="Arial" w:hAnsi="Arial" w:cs="Arial"/>
              </w:rPr>
              <w:t>xx</w:t>
            </w:r>
          </w:p>
        </w:tc>
        <w:tc>
          <w:tcPr>
            <w:tcW w:w="1138" w:type="dxa"/>
          </w:tcPr>
          <w:p w14:paraId="3AA32425" w14:textId="21869E56" w:rsidR="00D235B4" w:rsidRPr="002437B3" w:rsidRDefault="0038754E" w:rsidP="00D235B4">
            <w:pPr>
              <w:rPr>
                <w:rFonts w:ascii="Arial" w:hAnsi="Arial" w:cs="Arial"/>
              </w:rPr>
            </w:pPr>
            <w:r w:rsidRPr="002437B3">
              <w:rPr>
                <w:rFonts w:ascii="Arial" w:hAnsi="Arial" w:cs="Arial"/>
              </w:rPr>
              <w:t xml:space="preserve">De abajo hacia arriba </w:t>
            </w:r>
            <w:r w:rsidR="00D235B4" w:rsidRPr="002437B3">
              <w:rPr>
                <w:rFonts w:ascii="Arial" w:hAnsi="Arial" w:cs="Arial"/>
              </w:rPr>
              <w:t xml:space="preserve"> </w:t>
            </w:r>
          </w:p>
        </w:tc>
        <w:tc>
          <w:tcPr>
            <w:tcW w:w="236" w:type="dxa"/>
            <w:shd w:val="clear" w:color="auto" w:fill="C2D69B" w:themeFill="accent3" w:themeFillTint="99"/>
          </w:tcPr>
          <w:p w14:paraId="1FAE6A4C" w14:textId="77777777" w:rsidR="00D235B4" w:rsidRPr="002437B3" w:rsidRDefault="00D235B4" w:rsidP="00D235B4">
            <w:pPr>
              <w:rPr>
                <w:rFonts w:ascii="Arial" w:hAnsi="Arial" w:cs="Arial"/>
              </w:rPr>
            </w:pPr>
          </w:p>
        </w:tc>
        <w:tc>
          <w:tcPr>
            <w:tcW w:w="236" w:type="dxa"/>
            <w:shd w:val="clear" w:color="auto" w:fill="76923C" w:themeFill="accent3" w:themeFillShade="BF"/>
          </w:tcPr>
          <w:p w14:paraId="0130AAB3" w14:textId="77777777" w:rsidR="00D235B4" w:rsidRPr="002437B3" w:rsidRDefault="00D235B4" w:rsidP="00D235B4">
            <w:pPr>
              <w:rPr>
                <w:rFonts w:ascii="Arial" w:hAnsi="Arial" w:cs="Arial"/>
              </w:rPr>
            </w:pPr>
          </w:p>
        </w:tc>
        <w:tc>
          <w:tcPr>
            <w:tcW w:w="236" w:type="dxa"/>
          </w:tcPr>
          <w:p w14:paraId="43113446" w14:textId="77777777" w:rsidR="00D235B4" w:rsidRPr="002437B3" w:rsidRDefault="00D235B4" w:rsidP="00D235B4">
            <w:pPr>
              <w:rPr>
                <w:rFonts w:ascii="Arial" w:hAnsi="Arial" w:cs="Arial"/>
              </w:rPr>
            </w:pPr>
          </w:p>
        </w:tc>
        <w:tc>
          <w:tcPr>
            <w:tcW w:w="236" w:type="dxa"/>
          </w:tcPr>
          <w:p w14:paraId="060F3175" w14:textId="77777777" w:rsidR="00D235B4" w:rsidRPr="002437B3" w:rsidRDefault="00D235B4" w:rsidP="00D235B4">
            <w:pPr>
              <w:rPr>
                <w:rFonts w:ascii="Arial" w:hAnsi="Arial" w:cs="Arial"/>
              </w:rPr>
            </w:pPr>
          </w:p>
        </w:tc>
        <w:tc>
          <w:tcPr>
            <w:tcW w:w="236" w:type="dxa"/>
          </w:tcPr>
          <w:p w14:paraId="0FE91426" w14:textId="77777777" w:rsidR="00D235B4" w:rsidRPr="002437B3" w:rsidRDefault="00D235B4" w:rsidP="00D235B4">
            <w:pPr>
              <w:rPr>
                <w:rFonts w:ascii="Arial" w:hAnsi="Arial" w:cs="Arial"/>
              </w:rPr>
            </w:pPr>
          </w:p>
        </w:tc>
        <w:tc>
          <w:tcPr>
            <w:tcW w:w="236" w:type="dxa"/>
          </w:tcPr>
          <w:p w14:paraId="7BB6A395" w14:textId="77777777" w:rsidR="00D235B4" w:rsidRPr="002437B3" w:rsidRDefault="00D235B4" w:rsidP="00D235B4">
            <w:pPr>
              <w:rPr>
                <w:rFonts w:ascii="Arial" w:hAnsi="Arial" w:cs="Arial"/>
              </w:rPr>
            </w:pPr>
          </w:p>
        </w:tc>
        <w:tc>
          <w:tcPr>
            <w:tcW w:w="1272" w:type="dxa"/>
          </w:tcPr>
          <w:p w14:paraId="28AE8AA9" w14:textId="77777777" w:rsidR="00D235B4" w:rsidRPr="002437B3" w:rsidRDefault="00D235B4" w:rsidP="00D235B4">
            <w:pPr>
              <w:rPr>
                <w:rFonts w:ascii="Arial" w:hAnsi="Arial" w:cs="Arial"/>
              </w:rPr>
            </w:pPr>
            <w:r w:rsidRPr="002437B3">
              <w:rPr>
                <w:rFonts w:ascii="Arial" w:hAnsi="Arial" w:cs="Arial"/>
              </w:rPr>
              <w:t>local</w:t>
            </w:r>
          </w:p>
        </w:tc>
        <w:tc>
          <w:tcPr>
            <w:tcW w:w="1888" w:type="dxa"/>
          </w:tcPr>
          <w:p w14:paraId="4B0A2EDD" w14:textId="77777777" w:rsidR="00D235B4" w:rsidRPr="002437B3" w:rsidRDefault="0071743A" w:rsidP="00D235B4">
            <w:pPr>
              <w:rPr>
                <w:rFonts w:ascii="Arial" w:hAnsi="Arial" w:cs="Arial"/>
                <w:b/>
              </w:rPr>
            </w:pPr>
            <w:hyperlink r:id="rId107" w:history="1">
              <w:r w:rsidR="00D235B4" w:rsidRPr="002437B3">
                <w:rPr>
                  <w:rStyle w:val="Hipervnculo"/>
                  <w:rFonts w:ascii="Arial" w:hAnsi="Arial" w:cs="Arial"/>
                </w:rPr>
                <w:t>Household survey</w:t>
              </w:r>
            </w:hyperlink>
          </w:p>
        </w:tc>
      </w:tr>
      <w:tr w:rsidR="00D235B4" w:rsidRPr="002437B3" w14:paraId="1BBF59B3" w14:textId="77777777" w:rsidTr="00D235B4">
        <w:tc>
          <w:tcPr>
            <w:tcW w:w="2552" w:type="dxa"/>
          </w:tcPr>
          <w:p w14:paraId="105D5E38" w14:textId="2EABCCB5" w:rsidR="00D235B4" w:rsidRPr="002437B3" w:rsidRDefault="009C0B14" w:rsidP="00D235B4">
            <w:pPr>
              <w:rPr>
                <w:rFonts w:ascii="Arial" w:hAnsi="Arial" w:cs="Arial"/>
                <w:b/>
              </w:rPr>
            </w:pPr>
            <w:r w:rsidRPr="002437B3">
              <w:rPr>
                <w:rFonts w:ascii="Arial" w:hAnsi="Arial" w:cs="Arial"/>
                <w:b/>
              </w:rPr>
              <w:t xml:space="preserve">Cadenas de Impacto </w:t>
            </w:r>
            <w:r w:rsidR="00D235B4" w:rsidRPr="002437B3">
              <w:rPr>
                <w:rFonts w:ascii="Arial" w:hAnsi="Arial" w:cs="Arial"/>
                <w:b/>
              </w:rPr>
              <w:t>Clim</w:t>
            </w:r>
            <w:r w:rsidRPr="002437B3">
              <w:rPr>
                <w:rFonts w:ascii="Arial" w:hAnsi="Arial" w:cs="Arial"/>
                <w:b/>
              </w:rPr>
              <w:t>ático en Áreas Costeras</w:t>
            </w:r>
            <w:r w:rsidR="00D235B4" w:rsidRPr="002437B3">
              <w:rPr>
                <w:rFonts w:ascii="Arial" w:hAnsi="Arial" w:cs="Arial"/>
                <w:b/>
              </w:rPr>
              <w:t xml:space="preserve"> (ICCA)</w:t>
            </w:r>
          </w:p>
        </w:tc>
        <w:tc>
          <w:tcPr>
            <w:tcW w:w="1211" w:type="dxa"/>
          </w:tcPr>
          <w:p w14:paraId="68F4502D" w14:textId="77777777" w:rsidR="00D235B4" w:rsidRPr="002437B3" w:rsidRDefault="00D235B4" w:rsidP="00D235B4">
            <w:pPr>
              <w:rPr>
                <w:rFonts w:ascii="Arial" w:hAnsi="Arial" w:cs="Arial"/>
              </w:rPr>
            </w:pPr>
            <w:r w:rsidRPr="002437B3">
              <w:rPr>
                <w:rFonts w:ascii="Arial" w:hAnsi="Arial" w:cs="Arial"/>
              </w:rPr>
              <w:t>GIZ, CIFOR</w:t>
            </w:r>
          </w:p>
        </w:tc>
        <w:tc>
          <w:tcPr>
            <w:tcW w:w="11361" w:type="dxa"/>
          </w:tcPr>
          <w:p w14:paraId="7FB4B346" w14:textId="5CBF92A1" w:rsidR="008C16AA" w:rsidRPr="002437B3" w:rsidRDefault="008C16AA" w:rsidP="00D235B4">
            <w:pPr>
              <w:rPr>
                <w:rFonts w:ascii="Arial" w:hAnsi="Arial" w:cs="Arial"/>
              </w:rPr>
            </w:pPr>
            <w:r w:rsidRPr="002437B3">
              <w:rPr>
                <w:rFonts w:ascii="Arial" w:hAnsi="Arial" w:cs="Arial"/>
              </w:rPr>
              <w:t>El concepto de cadena de impacto es un instrumento para ilustrar los impactos actuales y proyectados en diferentes sistemas socio-ecológicos, que son, o pueden ser, desencadenados por las diferentes amenazas o estímulos relacionados con el clima. Ilustra las sensibilidades específicas al vincular los estímulos climáticos con los impactos biofísicos y socioeconómicos. El objetivo del estudio de ICCA es entender, delinear y comunicar las cadenas de impacto del cambio climático, así como las posible</w:t>
            </w:r>
            <w:r w:rsidR="00B92374" w:rsidRPr="002437B3">
              <w:rPr>
                <w:rFonts w:ascii="Arial" w:hAnsi="Arial" w:cs="Arial"/>
              </w:rPr>
              <w:t>s prácticas de adaptación basada</w:t>
            </w:r>
            <w:r w:rsidRPr="002437B3">
              <w:rPr>
                <w:rFonts w:ascii="Arial" w:hAnsi="Arial" w:cs="Arial"/>
              </w:rPr>
              <w:t xml:space="preserve">s en los ecosistemas en las zonas costeras, con un enfoque especial en Indonesia y las Filipinas. El estudio se realizó en dos componentes: (i) revisión </w:t>
            </w:r>
            <w:r w:rsidR="004B54D6" w:rsidRPr="002437B3">
              <w:rPr>
                <w:rFonts w:ascii="Arial" w:hAnsi="Arial" w:cs="Arial"/>
              </w:rPr>
              <w:t xml:space="preserve">a nivel global </w:t>
            </w:r>
            <w:r w:rsidRPr="002437B3">
              <w:rPr>
                <w:rFonts w:ascii="Arial" w:hAnsi="Arial" w:cs="Arial"/>
              </w:rPr>
              <w:t xml:space="preserve">de la literatura </w:t>
            </w:r>
            <w:r w:rsidR="004B54D6" w:rsidRPr="002437B3">
              <w:rPr>
                <w:rFonts w:ascii="Arial" w:hAnsi="Arial" w:cs="Arial"/>
              </w:rPr>
              <w:t xml:space="preserve">sobre </w:t>
            </w:r>
            <w:r w:rsidRPr="002437B3">
              <w:rPr>
                <w:rFonts w:ascii="Arial" w:hAnsi="Arial" w:cs="Arial"/>
              </w:rPr>
              <w:t xml:space="preserve">zonas costeras y en especial </w:t>
            </w:r>
            <w:r w:rsidR="004B54D6" w:rsidRPr="002437B3">
              <w:rPr>
                <w:rFonts w:ascii="Arial" w:hAnsi="Arial" w:cs="Arial"/>
              </w:rPr>
              <w:t xml:space="preserve">sobre </w:t>
            </w:r>
            <w:r w:rsidRPr="002437B3">
              <w:rPr>
                <w:rFonts w:ascii="Arial" w:hAnsi="Arial" w:cs="Arial"/>
              </w:rPr>
              <w:t>sistemas socio-ecológicos de manglares</w:t>
            </w:r>
            <w:r w:rsidR="004B54D6" w:rsidRPr="002437B3">
              <w:rPr>
                <w:rFonts w:ascii="Arial" w:hAnsi="Arial" w:cs="Arial"/>
              </w:rPr>
              <w:t xml:space="preserve"> y coral</w:t>
            </w:r>
            <w:r w:rsidR="000C31A3">
              <w:rPr>
                <w:rFonts w:ascii="Arial" w:hAnsi="Arial" w:cs="Arial"/>
              </w:rPr>
              <w:t>; (i</w:t>
            </w:r>
            <w:r w:rsidRPr="002437B3">
              <w:rPr>
                <w:rFonts w:ascii="Arial" w:hAnsi="Arial" w:cs="Arial"/>
              </w:rPr>
              <w:t>i) revisión de documentos y entrevistas a expertos del país para Indonesia y las Filipinas.</w:t>
            </w:r>
          </w:p>
        </w:tc>
        <w:tc>
          <w:tcPr>
            <w:tcW w:w="1138" w:type="dxa"/>
          </w:tcPr>
          <w:p w14:paraId="524E77F8"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275D4288"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3FCE224A"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62064447" w14:textId="77777777" w:rsidR="00D235B4" w:rsidRPr="002437B3" w:rsidRDefault="00D235B4" w:rsidP="00D235B4">
            <w:pPr>
              <w:rPr>
                <w:rFonts w:ascii="Arial" w:hAnsi="Arial" w:cs="Arial"/>
                <w:b/>
              </w:rPr>
            </w:pPr>
          </w:p>
        </w:tc>
        <w:tc>
          <w:tcPr>
            <w:tcW w:w="236" w:type="dxa"/>
          </w:tcPr>
          <w:p w14:paraId="25763801" w14:textId="77777777" w:rsidR="00D235B4" w:rsidRPr="002437B3" w:rsidRDefault="00D235B4" w:rsidP="00D235B4">
            <w:pPr>
              <w:rPr>
                <w:rFonts w:ascii="Arial" w:hAnsi="Arial" w:cs="Arial"/>
                <w:b/>
              </w:rPr>
            </w:pPr>
          </w:p>
        </w:tc>
        <w:tc>
          <w:tcPr>
            <w:tcW w:w="236" w:type="dxa"/>
          </w:tcPr>
          <w:p w14:paraId="434F3A88" w14:textId="77777777" w:rsidR="00D235B4" w:rsidRPr="002437B3" w:rsidRDefault="00D235B4" w:rsidP="00D235B4">
            <w:pPr>
              <w:rPr>
                <w:rFonts w:ascii="Arial" w:hAnsi="Arial" w:cs="Arial"/>
                <w:b/>
              </w:rPr>
            </w:pPr>
          </w:p>
        </w:tc>
        <w:tc>
          <w:tcPr>
            <w:tcW w:w="236" w:type="dxa"/>
          </w:tcPr>
          <w:p w14:paraId="518547C6" w14:textId="77777777" w:rsidR="00D235B4" w:rsidRPr="002437B3" w:rsidRDefault="00D235B4" w:rsidP="00D235B4">
            <w:pPr>
              <w:rPr>
                <w:rFonts w:ascii="Arial" w:hAnsi="Arial" w:cs="Arial"/>
                <w:b/>
              </w:rPr>
            </w:pPr>
          </w:p>
        </w:tc>
        <w:tc>
          <w:tcPr>
            <w:tcW w:w="1272" w:type="dxa"/>
          </w:tcPr>
          <w:p w14:paraId="011F6501" w14:textId="77777777" w:rsidR="00D235B4" w:rsidRPr="002437B3" w:rsidRDefault="00D235B4" w:rsidP="00D235B4">
            <w:pPr>
              <w:rPr>
                <w:rFonts w:ascii="Arial" w:hAnsi="Arial" w:cs="Arial"/>
                <w:b/>
              </w:rPr>
            </w:pPr>
          </w:p>
        </w:tc>
        <w:tc>
          <w:tcPr>
            <w:tcW w:w="1888" w:type="dxa"/>
          </w:tcPr>
          <w:p w14:paraId="2C728452" w14:textId="77777777" w:rsidR="00D235B4" w:rsidRPr="002437B3" w:rsidRDefault="0071743A" w:rsidP="00D235B4">
            <w:pPr>
              <w:rPr>
                <w:rFonts w:ascii="Arial" w:hAnsi="Arial" w:cs="Arial"/>
                <w:b/>
              </w:rPr>
            </w:pPr>
            <w:hyperlink r:id="rId108" w:history="1">
              <w:r w:rsidR="00D235B4" w:rsidRPr="002437B3">
                <w:rPr>
                  <w:rStyle w:val="Hipervnculo"/>
                  <w:rFonts w:ascii="Arial" w:hAnsi="Arial" w:cs="Arial"/>
                  <w:b/>
                </w:rPr>
                <w:t>CC Impact Chain - Coastal Areas</w:t>
              </w:r>
            </w:hyperlink>
          </w:p>
          <w:p w14:paraId="404B1708" w14:textId="77777777" w:rsidR="00D235B4" w:rsidRPr="002437B3" w:rsidRDefault="00D235B4" w:rsidP="00D235B4">
            <w:pPr>
              <w:rPr>
                <w:rFonts w:ascii="Arial" w:hAnsi="Arial" w:cs="Arial"/>
                <w:b/>
              </w:rPr>
            </w:pPr>
          </w:p>
        </w:tc>
      </w:tr>
      <w:tr w:rsidR="00D235B4" w:rsidRPr="002437B3" w14:paraId="5CEF9360" w14:textId="77777777" w:rsidTr="00D235B4">
        <w:tc>
          <w:tcPr>
            <w:tcW w:w="2552" w:type="dxa"/>
          </w:tcPr>
          <w:p w14:paraId="16E0E446" w14:textId="04283056" w:rsidR="00D235B4" w:rsidRPr="002437B3" w:rsidRDefault="004B54D6" w:rsidP="00D235B4">
            <w:pPr>
              <w:rPr>
                <w:rFonts w:ascii="Arial" w:hAnsi="Arial" w:cs="Arial"/>
                <w:b/>
              </w:rPr>
            </w:pPr>
            <w:r w:rsidRPr="002437B3">
              <w:rPr>
                <w:rFonts w:ascii="Arial" w:hAnsi="Arial" w:cs="Arial"/>
                <w:b/>
              </w:rPr>
              <w:t xml:space="preserve">Cadenas de Impacto Climático para el </w:t>
            </w:r>
            <w:r w:rsidR="00D235B4" w:rsidRPr="002437B3">
              <w:rPr>
                <w:rFonts w:ascii="Arial" w:hAnsi="Arial" w:cs="Arial"/>
                <w:b/>
              </w:rPr>
              <w:t>sector</w:t>
            </w:r>
            <w:r w:rsidRPr="002437B3">
              <w:rPr>
                <w:rFonts w:ascii="Arial" w:hAnsi="Arial" w:cs="Arial"/>
                <w:b/>
              </w:rPr>
              <w:t xml:space="preserve"> agrícola</w:t>
            </w:r>
          </w:p>
        </w:tc>
        <w:tc>
          <w:tcPr>
            <w:tcW w:w="1211" w:type="dxa"/>
          </w:tcPr>
          <w:p w14:paraId="4CA20667" w14:textId="77777777" w:rsidR="00D235B4" w:rsidRPr="002437B3" w:rsidRDefault="00D235B4" w:rsidP="00D235B4">
            <w:pPr>
              <w:rPr>
                <w:rFonts w:ascii="Arial" w:hAnsi="Arial" w:cs="Arial"/>
              </w:rPr>
            </w:pPr>
            <w:r w:rsidRPr="002437B3">
              <w:rPr>
                <w:rFonts w:ascii="Arial" w:hAnsi="Arial" w:cs="Arial"/>
              </w:rPr>
              <w:t>GIZ</w:t>
            </w:r>
          </w:p>
        </w:tc>
        <w:tc>
          <w:tcPr>
            <w:tcW w:w="11361" w:type="dxa"/>
          </w:tcPr>
          <w:p w14:paraId="7EDC875D" w14:textId="6EB65D10" w:rsidR="009E199C" w:rsidRPr="002437B3" w:rsidRDefault="009E199C" w:rsidP="00D235B4">
            <w:pPr>
              <w:rPr>
                <w:rFonts w:ascii="Arial" w:hAnsi="Arial" w:cs="Arial"/>
              </w:rPr>
            </w:pPr>
            <w:r w:rsidRPr="002437B3">
              <w:rPr>
                <w:rFonts w:ascii="Arial" w:hAnsi="Arial" w:cs="Arial"/>
              </w:rPr>
              <w:t>El concepto de cadena de impacto es un instrumento para ilustrar los impactos actuales y proyectados en diferentes sistemas socio-ecológicos, que son, o pueden ser, desencadenados por las diferentes amenazas o estímulos relacionados con el clima. Ilustra las sensibilidades específicas al vincular los estímulos climáticos con los impactos biofísicos y socioeconómicos. Se puede aplicar a paisajes, ecosistemas, sectores o materias primas fundamentales, tales como los cultivos agrícolas.</w:t>
            </w:r>
          </w:p>
        </w:tc>
        <w:tc>
          <w:tcPr>
            <w:tcW w:w="1138" w:type="dxa"/>
          </w:tcPr>
          <w:p w14:paraId="6D41F4D7" w14:textId="037D7874" w:rsidR="00D235B4" w:rsidRPr="002437B3" w:rsidRDefault="0038754E" w:rsidP="00D235B4">
            <w:pPr>
              <w:rPr>
                <w:rFonts w:ascii="Arial" w:hAnsi="Arial" w:cs="Arial"/>
              </w:rPr>
            </w:pPr>
            <w:r w:rsidRPr="002437B3">
              <w:rPr>
                <w:rFonts w:ascii="Arial" w:hAnsi="Arial" w:cs="Arial"/>
              </w:rPr>
              <w:t xml:space="preserve">De abajo hacia arriba </w:t>
            </w:r>
          </w:p>
        </w:tc>
        <w:tc>
          <w:tcPr>
            <w:tcW w:w="236" w:type="dxa"/>
            <w:shd w:val="clear" w:color="auto" w:fill="C2D69B" w:themeFill="accent3" w:themeFillTint="99"/>
          </w:tcPr>
          <w:p w14:paraId="165AD844" w14:textId="77777777" w:rsidR="00D235B4" w:rsidRPr="002437B3" w:rsidRDefault="00D235B4" w:rsidP="00D235B4">
            <w:pPr>
              <w:rPr>
                <w:rFonts w:ascii="Arial" w:hAnsi="Arial" w:cs="Arial"/>
              </w:rPr>
            </w:pPr>
          </w:p>
        </w:tc>
        <w:tc>
          <w:tcPr>
            <w:tcW w:w="236" w:type="dxa"/>
            <w:shd w:val="clear" w:color="auto" w:fill="76923C" w:themeFill="accent3" w:themeFillShade="BF"/>
          </w:tcPr>
          <w:p w14:paraId="36275B6E" w14:textId="77777777" w:rsidR="00D235B4" w:rsidRPr="002437B3" w:rsidRDefault="00D235B4" w:rsidP="00D235B4">
            <w:pPr>
              <w:rPr>
                <w:rFonts w:ascii="Arial" w:hAnsi="Arial" w:cs="Arial"/>
              </w:rPr>
            </w:pPr>
          </w:p>
        </w:tc>
        <w:tc>
          <w:tcPr>
            <w:tcW w:w="236" w:type="dxa"/>
            <w:shd w:val="clear" w:color="auto" w:fill="C2D69B" w:themeFill="accent3" w:themeFillTint="99"/>
          </w:tcPr>
          <w:p w14:paraId="1EEB63AE" w14:textId="77777777" w:rsidR="00D235B4" w:rsidRPr="002437B3" w:rsidRDefault="00D235B4" w:rsidP="00D235B4">
            <w:pPr>
              <w:rPr>
                <w:rFonts w:ascii="Arial" w:hAnsi="Arial" w:cs="Arial"/>
              </w:rPr>
            </w:pPr>
          </w:p>
        </w:tc>
        <w:tc>
          <w:tcPr>
            <w:tcW w:w="236" w:type="dxa"/>
          </w:tcPr>
          <w:p w14:paraId="475BC016" w14:textId="77777777" w:rsidR="00D235B4" w:rsidRPr="002437B3" w:rsidRDefault="00D235B4" w:rsidP="00D235B4">
            <w:pPr>
              <w:rPr>
                <w:rFonts w:ascii="Arial" w:hAnsi="Arial" w:cs="Arial"/>
              </w:rPr>
            </w:pPr>
          </w:p>
        </w:tc>
        <w:tc>
          <w:tcPr>
            <w:tcW w:w="236" w:type="dxa"/>
          </w:tcPr>
          <w:p w14:paraId="25E4D679" w14:textId="77777777" w:rsidR="00D235B4" w:rsidRPr="002437B3" w:rsidRDefault="00D235B4" w:rsidP="00D235B4">
            <w:pPr>
              <w:rPr>
                <w:rFonts w:ascii="Arial" w:hAnsi="Arial" w:cs="Arial"/>
              </w:rPr>
            </w:pPr>
          </w:p>
        </w:tc>
        <w:tc>
          <w:tcPr>
            <w:tcW w:w="236" w:type="dxa"/>
          </w:tcPr>
          <w:p w14:paraId="5704A890" w14:textId="77777777" w:rsidR="00D235B4" w:rsidRPr="002437B3" w:rsidRDefault="00D235B4" w:rsidP="00D235B4">
            <w:pPr>
              <w:rPr>
                <w:rFonts w:ascii="Arial" w:hAnsi="Arial" w:cs="Arial"/>
              </w:rPr>
            </w:pPr>
          </w:p>
        </w:tc>
        <w:tc>
          <w:tcPr>
            <w:tcW w:w="1272" w:type="dxa"/>
          </w:tcPr>
          <w:p w14:paraId="68C37686" w14:textId="77777777" w:rsidR="00D235B4" w:rsidRPr="002437B3" w:rsidRDefault="00D235B4" w:rsidP="00D235B4">
            <w:pPr>
              <w:rPr>
                <w:rFonts w:ascii="Arial" w:hAnsi="Arial" w:cs="Arial"/>
              </w:rPr>
            </w:pPr>
            <w:r w:rsidRPr="002437B3">
              <w:rPr>
                <w:rFonts w:ascii="Arial" w:hAnsi="Arial" w:cs="Arial"/>
              </w:rPr>
              <w:t>local</w:t>
            </w:r>
          </w:p>
        </w:tc>
        <w:tc>
          <w:tcPr>
            <w:tcW w:w="1888" w:type="dxa"/>
          </w:tcPr>
          <w:p w14:paraId="2DA6E732" w14:textId="77777777" w:rsidR="00D235B4" w:rsidRPr="002437B3" w:rsidRDefault="0071743A" w:rsidP="00D235B4">
            <w:pPr>
              <w:rPr>
                <w:rFonts w:ascii="Arial" w:hAnsi="Arial" w:cs="Arial"/>
                <w:b/>
              </w:rPr>
            </w:pPr>
            <w:hyperlink r:id="rId109" w:history="1">
              <w:r w:rsidR="00D235B4" w:rsidRPr="002437B3">
                <w:rPr>
                  <w:rStyle w:val="Hipervnculo"/>
                  <w:rFonts w:ascii="Arial" w:hAnsi="Arial" w:cs="Arial"/>
                  <w:b/>
                </w:rPr>
                <w:t>CC Imact Chains - Agriculture</w:t>
              </w:r>
            </w:hyperlink>
          </w:p>
          <w:p w14:paraId="77002DF2" w14:textId="77777777" w:rsidR="00D235B4" w:rsidRPr="002437B3" w:rsidRDefault="00D235B4" w:rsidP="00D235B4">
            <w:pPr>
              <w:rPr>
                <w:rFonts w:ascii="Arial" w:hAnsi="Arial" w:cs="Arial"/>
                <w:b/>
              </w:rPr>
            </w:pPr>
          </w:p>
        </w:tc>
      </w:tr>
      <w:tr w:rsidR="00D235B4" w:rsidRPr="002437B3" w14:paraId="114D096C" w14:textId="77777777" w:rsidTr="00D235B4">
        <w:tc>
          <w:tcPr>
            <w:tcW w:w="2552" w:type="dxa"/>
          </w:tcPr>
          <w:p w14:paraId="6DF5AA75" w14:textId="248DFDBD" w:rsidR="00D235B4" w:rsidRPr="002437B3" w:rsidRDefault="009E199C" w:rsidP="00D235B4">
            <w:pPr>
              <w:rPr>
                <w:rFonts w:ascii="Arial" w:hAnsi="Arial" w:cs="Arial"/>
                <w:b/>
              </w:rPr>
            </w:pPr>
            <w:r w:rsidRPr="002437B3">
              <w:rPr>
                <w:rFonts w:ascii="Arial" w:hAnsi="Arial" w:cs="Arial"/>
                <w:b/>
              </w:rPr>
              <w:t>Libro de consulta sobre Vulnerabilidad</w:t>
            </w:r>
          </w:p>
        </w:tc>
        <w:tc>
          <w:tcPr>
            <w:tcW w:w="1211" w:type="dxa"/>
          </w:tcPr>
          <w:p w14:paraId="04992984" w14:textId="77777777" w:rsidR="00D235B4" w:rsidRPr="002437B3" w:rsidRDefault="00D235B4" w:rsidP="00D235B4">
            <w:pPr>
              <w:rPr>
                <w:rFonts w:ascii="Arial" w:hAnsi="Arial" w:cs="Arial"/>
              </w:rPr>
            </w:pPr>
            <w:r w:rsidRPr="002437B3">
              <w:rPr>
                <w:rFonts w:ascii="Arial" w:hAnsi="Arial" w:cs="Arial"/>
              </w:rPr>
              <w:t>GIZ, EURAC, Adelphi</w:t>
            </w:r>
          </w:p>
        </w:tc>
        <w:tc>
          <w:tcPr>
            <w:tcW w:w="11361" w:type="dxa"/>
          </w:tcPr>
          <w:p w14:paraId="02DA6CB9" w14:textId="6C7B0BAF" w:rsidR="009E199C" w:rsidRPr="002437B3" w:rsidRDefault="009E199C" w:rsidP="00D235B4">
            <w:pPr>
              <w:rPr>
                <w:rFonts w:ascii="Arial" w:hAnsi="Arial" w:cs="Arial"/>
              </w:rPr>
            </w:pPr>
            <w:r w:rsidRPr="002437B3">
              <w:rPr>
                <w:rFonts w:ascii="Arial" w:hAnsi="Arial" w:cs="Arial"/>
              </w:rPr>
              <w:t xml:space="preserve">El Libro de Consulta sobre la Vulnerabilidad proporciona </w:t>
            </w:r>
            <w:r w:rsidR="008D0FD4" w:rsidRPr="002437B3">
              <w:rPr>
                <w:rFonts w:ascii="Arial" w:hAnsi="Arial" w:cs="Arial"/>
              </w:rPr>
              <w:t xml:space="preserve">orientaciones </w:t>
            </w:r>
            <w:r w:rsidRPr="002437B3">
              <w:rPr>
                <w:rFonts w:ascii="Arial" w:hAnsi="Arial" w:cs="Arial"/>
              </w:rPr>
              <w:t>paso a paso para llevar a cabo las evaluaciones de vulnerabilidad y para monitorear los cambios en la vulnerabilidad a través</w:t>
            </w:r>
            <w:r w:rsidR="008D0FD4" w:rsidRPr="002437B3">
              <w:rPr>
                <w:rFonts w:ascii="Arial" w:hAnsi="Arial" w:cs="Arial"/>
              </w:rPr>
              <w:t xml:space="preserve"> del tiempo. La repetición periódica de la</w:t>
            </w:r>
            <w:r w:rsidRPr="002437B3">
              <w:rPr>
                <w:rFonts w:ascii="Arial" w:hAnsi="Arial" w:cs="Arial"/>
              </w:rPr>
              <w:t>s e</w:t>
            </w:r>
            <w:r w:rsidR="008D0FD4" w:rsidRPr="002437B3">
              <w:rPr>
                <w:rFonts w:ascii="Arial" w:hAnsi="Arial" w:cs="Arial"/>
              </w:rPr>
              <w:t>valuacione</w:t>
            </w:r>
            <w:r w:rsidRPr="002437B3">
              <w:rPr>
                <w:rFonts w:ascii="Arial" w:hAnsi="Arial" w:cs="Arial"/>
              </w:rPr>
              <w:t xml:space="preserve">s de vulnerabilidad es un enfoque bastante nuevo y sirve como una valiosa herramienta para el </w:t>
            </w:r>
            <w:r w:rsidR="008D0FD4" w:rsidRPr="002437B3">
              <w:rPr>
                <w:rFonts w:ascii="Arial" w:hAnsi="Arial" w:cs="Arial"/>
              </w:rPr>
              <w:t xml:space="preserve">monitoreo </w:t>
            </w:r>
            <w:r w:rsidRPr="002437B3">
              <w:rPr>
                <w:rFonts w:ascii="Arial" w:hAnsi="Arial" w:cs="Arial"/>
              </w:rPr>
              <w:t>y la evaluación de la eficacia de la adaptación</w:t>
            </w:r>
            <w:r w:rsidR="008D0FD4" w:rsidRPr="002437B3">
              <w:rPr>
                <w:rFonts w:ascii="Arial" w:hAnsi="Arial" w:cs="Arial"/>
              </w:rPr>
              <w:t>,</w:t>
            </w:r>
            <w:r w:rsidRPr="002437B3">
              <w:rPr>
                <w:rFonts w:ascii="Arial" w:hAnsi="Arial" w:cs="Arial"/>
              </w:rPr>
              <w:t xml:space="preserve"> al mostrar si realmente se ha conseguido una reducción de la vulnerabilidad. El Libro </w:t>
            </w:r>
            <w:r w:rsidR="008D0FD4" w:rsidRPr="002437B3">
              <w:rPr>
                <w:rFonts w:ascii="Arial" w:hAnsi="Arial" w:cs="Arial"/>
              </w:rPr>
              <w:t xml:space="preserve">de Consulta sobre </w:t>
            </w:r>
            <w:r w:rsidRPr="002437B3">
              <w:rPr>
                <w:rFonts w:ascii="Arial" w:hAnsi="Arial" w:cs="Arial"/>
              </w:rPr>
              <w:t xml:space="preserve">la </w:t>
            </w:r>
            <w:r w:rsidR="008D0FD4" w:rsidRPr="002437B3">
              <w:rPr>
                <w:rFonts w:ascii="Arial" w:hAnsi="Arial" w:cs="Arial"/>
              </w:rPr>
              <w:t>V</w:t>
            </w:r>
            <w:r w:rsidRPr="002437B3">
              <w:rPr>
                <w:rFonts w:ascii="Arial" w:hAnsi="Arial" w:cs="Arial"/>
              </w:rPr>
              <w:t xml:space="preserve">ulnerabilidad está estructurado en ocho módulos que proporcionan una orientación detallada sobre la </w:t>
            </w:r>
            <w:r w:rsidR="008D0FD4" w:rsidRPr="002437B3">
              <w:rPr>
                <w:rFonts w:ascii="Arial" w:hAnsi="Arial" w:cs="Arial"/>
              </w:rPr>
              <w:t>operacion</w:t>
            </w:r>
            <w:r w:rsidRPr="002437B3">
              <w:rPr>
                <w:rFonts w:ascii="Arial" w:hAnsi="Arial" w:cs="Arial"/>
              </w:rPr>
              <w:t xml:space="preserve">alización de una evaluación de vulnerabilidad. Un elemento clave es el desarrollo de cadenas de impacto del cambio climático. El enfoque del </w:t>
            </w:r>
            <w:r w:rsidR="008D0FD4" w:rsidRPr="002437B3">
              <w:rPr>
                <w:rFonts w:ascii="Arial" w:hAnsi="Arial" w:cs="Arial"/>
              </w:rPr>
              <w:t xml:space="preserve">Libro de Consulta es aplicable </w:t>
            </w:r>
            <w:r w:rsidRPr="002437B3">
              <w:rPr>
                <w:rFonts w:ascii="Arial" w:hAnsi="Arial" w:cs="Arial"/>
              </w:rPr>
              <w:t xml:space="preserve">desde el nivel nacional al local y para una amplia gama de sectores. Está ilustrado con ejemplos y lecciones aprendidas de </w:t>
            </w:r>
            <w:r w:rsidR="008D0FD4" w:rsidRPr="002437B3">
              <w:rPr>
                <w:rFonts w:ascii="Arial" w:hAnsi="Arial" w:cs="Arial"/>
              </w:rPr>
              <w:t>aplicación experimental</w:t>
            </w:r>
            <w:r w:rsidRPr="002437B3">
              <w:rPr>
                <w:rFonts w:ascii="Arial" w:hAnsi="Arial" w:cs="Arial"/>
              </w:rPr>
              <w:t xml:space="preserve"> en Bolivia, Pakistán, Burundi y Mozambique.</w:t>
            </w:r>
          </w:p>
        </w:tc>
        <w:tc>
          <w:tcPr>
            <w:tcW w:w="1138" w:type="dxa"/>
          </w:tcPr>
          <w:p w14:paraId="1089986D" w14:textId="3BBC4B7F" w:rsidR="00D235B4" w:rsidRPr="002437B3" w:rsidRDefault="00D235B4" w:rsidP="00D235B4">
            <w:pPr>
              <w:rPr>
                <w:rFonts w:ascii="Arial" w:hAnsi="Arial" w:cs="Arial"/>
              </w:rPr>
            </w:pPr>
            <w:r w:rsidRPr="002437B3">
              <w:rPr>
                <w:rFonts w:ascii="Arial" w:hAnsi="Arial" w:cs="Arial"/>
              </w:rPr>
              <w:t>Integra</w:t>
            </w:r>
            <w:r w:rsidR="008D0FD4" w:rsidRPr="002437B3">
              <w:rPr>
                <w:rFonts w:ascii="Arial" w:hAnsi="Arial" w:cs="Arial"/>
              </w:rPr>
              <w:t>l</w:t>
            </w:r>
            <w:r w:rsidRPr="002437B3">
              <w:rPr>
                <w:rFonts w:ascii="Arial" w:hAnsi="Arial" w:cs="Arial"/>
              </w:rPr>
              <w:t xml:space="preserve"> (</w:t>
            </w:r>
            <w:r w:rsidR="008D0FD4" w:rsidRPr="002437B3">
              <w:rPr>
                <w:rFonts w:ascii="Arial" w:hAnsi="Arial" w:cs="Arial"/>
              </w:rPr>
              <w:t>d</w:t>
            </w:r>
            <w:r w:rsidR="0038754E" w:rsidRPr="002437B3">
              <w:rPr>
                <w:rFonts w:ascii="Arial" w:hAnsi="Arial" w:cs="Arial"/>
              </w:rPr>
              <w:t xml:space="preserve">e abajo hacia </w:t>
            </w:r>
            <w:r w:rsidR="000C31A3" w:rsidRPr="002437B3">
              <w:rPr>
                <w:rFonts w:ascii="Arial" w:hAnsi="Arial" w:cs="Arial"/>
              </w:rPr>
              <w:t>arriba &amp;</w:t>
            </w:r>
            <w:r w:rsidRPr="002437B3">
              <w:rPr>
                <w:rFonts w:ascii="Arial" w:hAnsi="Arial" w:cs="Arial"/>
              </w:rPr>
              <w:t xml:space="preserve"> </w:t>
            </w:r>
            <w:r w:rsidR="0038754E" w:rsidRPr="002437B3">
              <w:rPr>
                <w:rFonts w:ascii="Arial" w:hAnsi="Arial" w:cs="Arial"/>
              </w:rPr>
              <w:t>de arriba hacia abajo</w:t>
            </w:r>
            <w:r w:rsidRPr="002437B3">
              <w:rPr>
                <w:rFonts w:ascii="Arial" w:hAnsi="Arial" w:cs="Arial"/>
              </w:rPr>
              <w:t xml:space="preserve">) </w:t>
            </w:r>
          </w:p>
        </w:tc>
        <w:tc>
          <w:tcPr>
            <w:tcW w:w="236" w:type="dxa"/>
            <w:shd w:val="clear" w:color="auto" w:fill="C2D69B" w:themeFill="accent3" w:themeFillTint="99"/>
          </w:tcPr>
          <w:p w14:paraId="09A94F51" w14:textId="77777777" w:rsidR="00D235B4" w:rsidRPr="002437B3" w:rsidRDefault="00D235B4" w:rsidP="00D235B4">
            <w:pPr>
              <w:rPr>
                <w:rFonts w:ascii="Arial" w:hAnsi="Arial" w:cs="Arial"/>
              </w:rPr>
            </w:pPr>
          </w:p>
        </w:tc>
        <w:tc>
          <w:tcPr>
            <w:tcW w:w="236" w:type="dxa"/>
            <w:shd w:val="clear" w:color="auto" w:fill="76923C" w:themeFill="accent3" w:themeFillShade="BF"/>
          </w:tcPr>
          <w:p w14:paraId="3F548601" w14:textId="77777777" w:rsidR="00D235B4" w:rsidRPr="002437B3" w:rsidRDefault="00D235B4" w:rsidP="00D235B4">
            <w:pPr>
              <w:rPr>
                <w:rFonts w:ascii="Arial" w:hAnsi="Arial" w:cs="Arial"/>
              </w:rPr>
            </w:pPr>
          </w:p>
        </w:tc>
        <w:tc>
          <w:tcPr>
            <w:tcW w:w="236" w:type="dxa"/>
          </w:tcPr>
          <w:p w14:paraId="28A5BB51" w14:textId="77777777" w:rsidR="00D235B4" w:rsidRPr="002437B3" w:rsidRDefault="00D235B4" w:rsidP="00D235B4">
            <w:pPr>
              <w:rPr>
                <w:rFonts w:ascii="Arial" w:hAnsi="Arial" w:cs="Arial"/>
              </w:rPr>
            </w:pPr>
          </w:p>
        </w:tc>
        <w:tc>
          <w:tcPr>
            <w:tcW w:w="236" w:type="dxa"/>
          </w:tcPr>
          <w:p w14:paraId="790FDBED" w14:textId="77777777" w:rsidR="00D235B4" w:rsidRPr="002437B3" w:rsidRDefault="00D235B4" w:rsidP="00D235B4">
            <w:pPr>
              <w:rPr>
                <w:rFonts w:ascii="Arial" w:hAnsi="Arial" w:cs="Arial"/>
              </w:rPr>
            </w:pPr>
          </w:p>
        </w:tc>
        <w:tc>
          <w:tcPr>
            <w:tcW w:w="236" w:type="dxa"/>
          </w:tcPr>
          <w:p w14:paraId="70751A91" w14:textId="77777777" w:rsidR="00D235B4" w:rsidRPr="002437B3" w:rsidRDefault="00D235B4" w:rsidP="00D235B4">
            <w:pPr>
              <w:rPr>
                <w:rFonts w:ascii="Arial" w:hAnsi="Arial" w:cs="Arial"/>
              </w:rPr>
            </w:pPr>
          </w:p>
        </w:tc>
        <w:tc>
          <w:tcPr>
            <w:tcW w:w="236" w:type="dxa"/>
          </w:tcPr>
          <w:p w14:paraId="57891619" w14:textId="77777777" w:rsidR="00D235B4" w:rsidRPr="002437B3" w:rsidRDefault="00D235B4" w:rsidP="00D235B4">
            <w:pPr>
              <w:rPr>
                <w:rFonts w:ascii="Arial" w:hAnsi="Arial" w:cs="Arial"/>
              </w:rPr>
            </w:pPr>
          </w:p>
        </w:tc>
        <w:tc>
          <w:tcPr>
            <w:tcW w:w="1272" w:type="dxa"/>
          </w:tcPr>
          <w:p w14:paraId="4121ACCD" w14:textId="644D26DD" w:rsidR="00D235B4" w:rsidRPr="002437B3" w:rsidRDefault="0038754E" w:rsidP="00D235B4">
            <w:pPr>
              <w:rPr>
                <w:rFonts w:ascii="Arial" w:hAnsi="Arial" w:cs="Arial"/>
              </w:rPr>
            </w:pPr>
            <w:r w:rsidRPr="002437B3">
              <w:rPr>
                <w:rFonts w:ascii="Arial" w:hAnsi="Arial" w:cs="Arial"/>
              </w:rPr>
              <w:t>nacional</w:t>
            </w:r>
            <w:r w:rsidR="00D235B4" w:rsidRPr="002437B3">
              <w:rPr>
                <w:rFonts w:ascii="Arial" w:hAnsi="Arial" w:cs="Arial"/>
              </w:rPr>
              <w:t xml:space="preserve"> </w:t>
            </w:r>
            <w:r w:rsidR="008D0FD4" w:rsidRPr="002437B3">
              <w:rPr>
                <w:rFonts w:ascii="Arial" w:hAnsi="Arial" w:cs="Arial"/>
              </w:rPr>
              <w:t>a</w:t>
            </w:r>
            <w:r w:rsidR="00D235B4" w:rsidRPr="002437B3">
              <w:rPr>
                <w:rFonts w:ascii="Arial" w:hAnsi="Arial" w:cs="Arial"/>
              </w:rPr>
              <w:t xml:space="preserve"> local</w:t>
            </w:r>
          </w:p>
        </w:tc>
        <w:tc>
          <w:tcPr>
            <w:tcW w:w="1888" w:type="dxa"/>
          </w:tcPr>
          <w:p w14:paraId="43EF07A5" w14:textId="77777777" w:rsidR="00D235B4" w:rsidRPr="002437B3" w:rsidRDefault="0071743A" w:rsidP="00D235B4">
            <w:pPr>
              <w:rPr>
                <w:rFonts w:ascii="Arial" w:hAnsi="Arial" w:cs="Arial"/>
                <w:b/>
              </w:rPr>
            </w:pPr>
            <w:hyperlink r:id="rId110" w:history="1">
              <w:r w:rsidR="00D235B4" w:rsidRPr="002437B3">
                <w:rPr>
                  <w:rStyle w:val="Hipervnculo"/>
                  <w:rFonts w:ascii="Arial" w:hAnsi="Arial" w:cs="Arial"/>
                  <w:b/>
                </w:rPr>
                <w:t>Vulnerability Sourcebook</w:t>
              </w:r>
            </w:hyperlink>
          </w:p>
          <w:p w14:paraId="4405103F" w14:textId="77777777" w:rsidR="00D235B4" w:rsidRPr="002437B3" w:rsidRDefault="00D235B4" w:rsidP="00D235B4">
            <w:pPr>
              <w:rPr>
                <w:rFonts w:ascii="Arial" w:hAnsi="Arial" w:cs="Arial"/>
                <w:b/>
              </w:rPr>
            </w:pPr>
          </w:p>
        </w:tc>
      </w:tr>
      <w:tr w:rsidR="00D235B4" w:rsidRPr="00294075" w14:paraId="571AC700" w14:textId="77777777" w:rsidTr="00D235B4">
        <w:tc>
          <w:tcPr>
            <w:tcW w:w="2552" w:type="dxa"/>
          </w:tcPr>
          <w:p w14:paraId="536F211E" w14:textId="355E1495" w:rsidR="00D235B4" w:rsidRPr="002437B3" w:rsidRDefault="005530F8" w:rsidP="00D235B4">
            <w:pPr>
              <w:rPr>
                <w:rFonts w:ascii="Arial" w:hAnsi="Arial" w:cs="Arial"/>
                <w:b/>
              </w:rPr>
            </w:pPr>
            <w:r w:rsidRPr="002437B3">
              <w:rPr>
                <w:rFonts w:ascii="Arial" w:hAnsi="Arial" w:cs="Arial"/>
                <w:b/>
              </w:rPr>
              <w:t xml:space="preserve">Evaluación de la Vulnerabilidad al Cambio Climático para la Municipalidad </w:t>
            </w:r>
            <w:r w:rsidRPr="002437B3">
              <w:rPr>
                <w:rFonts w:ascii="Arial" w:hAnsi="Arial" w:cs="Arial"/>
                <w:b/>
              </w:rPr>
              <w:lastRenderedPageBreak/>
              <w:t xml:space="preserve">Distrital de Namakwa (NDM) en </w:t>
            </w:r>
            <w:r w:rsidR="00943162" w:rsidRPr="002437B3">
              <w:rPr>
                <w:rFonts w:ascii="Arial" w:hAnsi="Arial" w:cs="Arial"/>
                <w:b/>
              </w:rPr>
              <w:t>la región de Northern Cape en</w:t>
            </w:r>
            <w:r w:rsidRPr="002437B3">
              <w:rPr>
                <w:rFonts w:ascii="Arial" w:hAnsi="Arial" w:cs="Arial"/>
                <w:b/>
              </w:rPr>
              <w:t xml:space="preserve"> </w:t>
            </w:r>
            <w:r w:rsidR="005A5EF9" w:rsidRPr="002437B3">
              <w:rPr>
                <w:rFonts w:ascii="Arial" w:hAnsi="Arial" w:cs="Arial"/>
                <w:b/>
              </w:rPr>
              <w:t>Sudáfrica</w:t>
            </w:r>
          </w:p>
        </w:tc>
        <w:tc>
          <w:tcPr>
            <w:tcW w:w="1211" w:type="dxa"/>
          </w:tcPr>
          <w:p w14:paraId="69564E2B" w14:textId="77777777" w:rsidR="00D235B4" w:rsidRPr="002437B3" w:rsidRDefault="00D235B4" w:rsidP="00D235B4">
            <w:pPr>
              <w:rPr>
                <w:rFonts w:ascii="Arial" w:hAnsi="Arial" w:cs="Arial"/>
              </w:rPr>
            </w:pPr>
            <w:r w:rsidRPr="002437B3">
              <w:rPr>
                <w:rFonts w:ascii="Arial" w:hAnsi="Arial" w:cs="Arial"/>
              </w:rPr>
              <w:lastRenderedPageBreak/>
              <w:t>Conservation South Africa</w:t>
            </w:r>
          </w:p>
        </w:tc>
        <w:tc>
          <w:tcPr>
            <w:tcW w:w="11361" w:type="dxa"/>
          </w:tcPr>
          <w:p w14:paraId="10C234FC" w14:textId="64F0249A" w:rsidR="00943162" w:rsidRPr="002437B3" w:rsidRDefault="00943162" w:rsidP="00943162">
            <w:pPr>
              <w:rPr>
                <w:rFonts w:ascii="Arial" w:hAnsi="Arial" w:cs="Arial"/>
              </w:rPr>
            </w:pPr>
            <w:r w:rsidRPr="002437B3">
              <w:rPr>
                <w:rFonts w:ascii="Arial" w:hAnsi="Arial" w:cs="Arial"/>
              </w:rPr>
              <w:t xml:space="preserve">Una evaluación de la vulnerabilidad al cambio climático es un método para evaluar los posibles impactos del cambio climático futuro sobre la gente y el medio ambiente, en un área específica. En este caso, el método se aplicó al Distrito Municipal de Namakwa (NDM por sus siglas en </w:t>
            </w:r>
            <w:r w:rsidR="000C31A3" w:rsidRPr="002437B3">
              <w:rPr>
                <w:rFonts w:ascii="Arial" w:hAnsi="Arial" w:cs="Arial"/>
              </w:rPr>
              <w:t>inglés</w:t>
            </w:r>
            <w:r w:rsidRPr="002437B3">
              <w:rPr>
                <w:rFonts w:ascii="Arial" w:hAnsi="Arial" w:cs="Arial"/>
              </w:rPr>
              <w:t>)), que se encuentra en la región árida de Nort</w:t>
            </w:r>
            <w:r w:rsidR="00EB7839" w:rsidRPr="002437B3">
              <w:rPr>
                <w:rFonts w:ascii="Arial" w:hAnsi="Arial" w:cs="Arial"/>
              </w:rPr>
              <w:t>h</w:t>
            </w:r>
            <w:r w:rsidRPr="002437B3">
              <w:rPr>
                <w:rFonts w:ascii="Arial" w:hAnsi="Arial" w:cs="Arial"/>
              </w:rPr>
              <w:t>e</w:t>
            </w:r>
            <w:r w:rsidR="00EB7839" w:rsidRPr="002437B3">
              <w:rPr>
                <w:rFonts w:ascii="Arial" w:hAnsi="Arial" w:cs="Arial"/>
              </w:rPr>
              <w:t>rn Cape</w:t>
            </w:r>
            <w:r w:rsidRPr="002437B3">
              <w:rPr>
                <w:rFonts w:ascii="Arial" w:hAnsi="Arial" w:cs="Arial"/>
              </w:rPr>
              <w:t xml:space="preserve"> de Sudáfrica. La vulnerabilidad </w:t>
            </w:r>
            <w:r w:rsidR="00EB7839" w:rsidRPr="002437B3">
              <w:rPr>
                <w:rFonts w:ascii="Arial" w:hAnsi="Arial" w:cs="Arial"/>
              </w:rPr>
              <w:t xml:space="preserve">al cambio climático </w:t>
            </w:r>
            <w:r w:rsidRPr="002437B3">
              <w:rPr>
                <w:rFonts w:ascii="Arial" w:hAnsi="Arial" w:cs="Arial"/>
              </w:rPr>
              <w:t xml:space="preserve">de la biodiversidad y la ecología de </w:t>
            </w:r>
            <w:r w:rsidR="00EB7839" w:rsidRPr="002437B3">
              <w:rPr>
                <w:rFonts w:ascii="Arial" w:hAnsi="Arial" w:cs="Arial"/>
              </w:rPr>
              <w:t>NDM</w:t>
            </w:r>
            <w:r w:rsidRPr="002437B3">
              <w:rPr>
                <w:rFonts w:ascii="Arial" w:hAnsi="Arial" w:cs="Arial"/>
              </w:rPr>
              <w:t>, su gente y sus instituciones</w:t>
            </w:r>
            <w:r w:rsidR="0036621C" w:rsidRPr="002437B3">
              <w:rPr>
                <w:rFonts w:ascii="Arial" w:hAnsi="Arial" w:cs="Arial"/>
              </w:rPr>
              <w:t>,</w:t>
            </w:r>
            <w:r w:rsidRPr="002437B3">
              <w:rPr>
                <w:rFonts w:ascii="Arial" w:hAnsi="Arial" w:cs="Arial"/>
              </w:rPr>
              <w:t xml:space="preserve"> </w:t>
            </w:r>
            <w:r w:rsidR="00EB7839" w:rsidRPr="002437B3">
              <w:rPr>
                <w:rFonts w:ascii="Arial" w:hAnsi="Arial" w:cs="Arial"/>
              </w:rPr>
              <w:t>se evaluó</w:t>
            </w:r>
            <w:r w:rsidRPr="002437B3">
              <w:rPr>
                <w:rFonts w:ascii="Arial" w:hAnsi="Arial" w:cs="Arial"/>
              </w:rPr>
              <w:t xml:space="preserve">. </w:t>
            </w:r>
            <w:r w:rsidR="0036621C" w:rsidRPr="002437B3">
              <w:rPr>
                <w:rFonts w:ascii="Arial" w:hAnsi="Arial" w:cs="Arial"/>
              </w:rPr>
              <w:t xml:space="preserve">La </w:t>
            </w:r>
            <w:r w:rsidR="0036621C" w:rsidRPr="002437B3">
              <w:rPr>
                <w:rFonts w:ascii="Arial" w:hAnsi="Arial" w:cs="Arial"/>
              </w:rPr>
              <w:lastRenderedPageBreak/>
              <w:t>e</w:t>
            </w:r>
            <w:r w:rsidRPr="002437B3">
              <w:rPr>
                <w:rFonts w:ascii="Arial" w:hAnsi="Arial" w:cs="Arial"/>
              </w:rPr>
              <w:t xml:space="preserve">valuación de la vulnerabilidad siguió tres </w:t>
            </w:r>
            <w:r w:rsidR="0036621C" w:rsidRPr="002437B3">
              <w:rPr>
                <w:rFonts w:ascii="Arial" w:hAnsi="Arial" w:cs="Arial"/>
              </w:rPr>
              <w:t xml:space="preserve">etapas </w:t>
            </w:r>
            <w:r w:rsidRPr="002437B3">
              <w:rPr>
                <w:rFonts w:ascii="Arial" w:hAnsi="Arial" w:cs="Arial"/>
              </w:rPr>
              <w:t>de reco</w:t>
            </w:r>
            <w:r w:rsidR="0036621C" w:rsidRPr="002437B3">
              <w:rPr>
                <w:rFonts w:ascii="Arial" w:hAnsi="Arial" w:cs="Arial"/>
              </w:rPr>
              <w:t>lección</w:t>
            </w:r>
            <w:r w:rsidRPr="002437B3">
              <w:rPr>
                <w:rFonts w:ascii="Arial" w:hAnsi="Arial" w:cs="Arial"/>
              </w:rPr>
              <w:t xml:space="preserve"> de datos:</w:t>
            </w:r>
          </w:p>
          <w:p w14:paraId="0577575B" w14:textId="455F189F" w:rsidR="00943162" w:rsidRPr="002437B3" w:rsidRDefault="00943162" w:rsidP="00943162">
            <w:pPr>
              <w:rPr>
                <w:rFonts w:ascii="Arial" w:hAnsi="Arial" w:cs="Arial"/>
              </w:rPr>
            </w:pPr>
            <w:r w:rsidRPr="002437B3">
              <w:rPr>
                <w:rFonts w:ascii="Arial" w:hAnsi="Arial" w:cs="Arial"/>
              </w:rPr>
              <w:t>1.</w:t>
            </w:r>
            <w:r w:rsidR="0036621C" w:rsidRPr="002437B3">
              <w:rPr>
                <w:rFonts w:ascii="Arial" w:hAnsi="Arial" w:cs="Arial"/>
              </w:rPr>
              <w:t xml:space="preserve"> Los cambios climáticos p</w:t>
            </w:r>
            <w:r w:rsidRPr="002437B3">
              <w:rPr>
                <w:rFonts w:ascii="Arial" w:hAnsi="Arial" w:cs="Arial"/>
              </w:rPr>
              <w:t>ro</w:t>
            </w:r>
            <w:r w:rsidR="0036621C" w:rsidRPr="002437B3">
              <w:rPr>
                <w:rFonts w:ascii="Arial" w:hAnsi="Arial" w:cs="Arial"/>
              </w:rPr>
              <w:t>yectados para NDM fueron detallado</w:t>
            </w:r>
            <w:r w:rsidRPr="002437B3">
              <w:rPr>
                <w:rFonts w:ascii="Arial" w:hAnsi="Arial" w:cs="Arial"/>
              </w:rPr>
              <w:t>s,</w:t>
            </w:r>
          </w:p>
          <w:p w14:paraId="4E5EED30" w14:textId="21F1160A" w:rsidR="00943162" w:rsidRPr="002437B3" w:rsidRDefault="00943162" w:rsidP="00943162">
            <w:pPr>
              <w:rPr>
                <w:rFonts w:ascii="Arial" w:hAnsi="Arial" w:cs="Arial"/>
              </w:rPr>
            </w:pPr>
            <w:r w:rsidRPr="002437B3">
              <w:rPr>
                <w:rFonts w:ascii="Arial" w:hAnsi="Arial" w:cs="Arial"/>
              </w:rPr>
              <w:t xml:space="preserve">2. La sensibilidad </w:t>
            </w:r>
            <w:r w:rsidR="0036621C" w:rsidRPr="002437B3">
              <w:rPr>
                <w:rFonts w:ascii="Arial" w:hAnsi="Arial" w:cs="Arial"/>
              </w:rPr>
              <w:t xml:space="preserve">al cambio climático </w:t>
            </w:r>
            <w:r w:rsidRPr="002437B3">
              <w:rPr>
                <w:rFonts w:ascii="Arial" w:hAnsi="Arial" w:cs="Arial"/>
              </w:rPr>
              <w:t xml:space="preserve">de los ecosistemas del NDM y </w:t>
            </w:r>
            <w:r w:rsidR="0036621C" w:rsidRPr="002437B3">
              <w:rPr>
                <w:rFonts w:ascii="Arial" w:hAnsi="Arial" w:cs="Arial"/>
              </w:rPr>
              <w:t>d</w:t>
            </w:r>
            <w:r w:rsidRPr="002437B3">
              <w:rPr>
                <w:rFonts w:ascii="Arial" w:hAnsi="Arial" w:cs="Arial"/>
              </w:rPr>
              <w:t>el bioma Su</w:t>
            </w:r>
            <w:r w:rsidR="0036621C" w:rsidRPr="002437B3">
              <w:rPr>
                <w:rFonts w:ascii="Arial" w:hAnsi="Arial" w:cs="Arial"/>
              </w:rPr>
              <w:t>c</w:t>
            </w:r>
            <w:r w:rsidRPr="002437B3">
              <w:rPr>
                <w:rFonts w:ascii="Arial" w:hAnsi="Arial" w:cs="Arial"/>
              </w:rPr>
              <w:t>culent</w:t>
            </w:r>
            <w:r w:rsidR="0036621C" w:rsidRPr="002437B3">
              <w:rPr>
                <w:rFonts w:ascii="Arial" w:hAnsi="Arial" w:cs="Arial"/>
              </w:rPr>
              <w:t xml:space="preserve"> Karoo</w:t>
            </w:r>
            <w:r w:rsidRPr="002437B3">
              <w:rPr>
                <w:rFonts w:ascii="Arial" w:hAnsi="Arial" w:cs="Arial"/>
              </w:rPr>
              <w:t xml:space="preserve"> se evaluó a través de una revisión de los estudios existentes. También se consideraron los impactos sobre la población de la zona, con énfasis en los retos existentes que se enfrentan.</w:t>
            </w:r>
          </w:p>
          <w:p w14:paraId="374667E9" w14:textId="4389DC24" w:rsidR="00943162" w:rsidRPr="002437B3" w:rsidRDefault="0036621C" w:rsidP="00943162">
            <w:pPr>
              <w:rPr>
                <w:rFonts w:ascii="Arial" w:hAnsi="Arial" w:cs="Arial"/>
              </w:rPr>
            </w:pPr>
            <w:r w:rsidRPr="002437B3">
              <w:rPr>
                <w:rFonts w:ascii="Arial" w:hAnsi="Arial" w:cs="Arial"/>
              </w:rPr>
              <w:t>3. L</w:t>
            </w:r>
            <w:r w:rsidR="00943162" w:rsidRPr="002437B3">
              <w:rPr>
                <w:rFonts w:ascii="Arial" w:hAnsi="Arial" w:cs="Arial"/>
              </w:rPr>
              <w:t>a</w:t>
            </w:r>
            <w:r w:rsidRPr="002437B3">
              <w:rPr>
                <w:rFonts w:ascii="Arial" w:hAnsi="Arial" w:cs="Arial"/>
              </w:rPr>
              <w:t>s</w:t>
            </w:r>
            <w:r w:rsidR="00943162" w:rsidRPr="002437B3">
              <w:rPr>
                <w:rFonts w:ascii="Arial" w:hAnsi="Arial" w:cs="Arial"/>
              </w:rPr>
              <w:t xml:space="preserve"> capacidad</w:t>
            </w:r>
            <w:r w:rsidRPr="002437B3">
              <w:rPr>
                <w:rFonts w:ascii="Arial" w:hAnsi="Arial" w:cs="Arial"/>
              </w:rPr>
              <w:t>es</w:t>
            </w:r>
            <w:r w:rsidR="00943162" w:rsidRPr="002437B3">
              <w:rPr>
                <w:rFonts w:ascii="Arial" w:hAnsi="Arial" w:cs="Arial"/>
              </w:rPr>
              <w:t xml:space="preserve"> de adaptación </w:t>
            </w:r>
            <w:r w:rsidRPr="002437B3">
              <w:rPr>
                <w:rFonts w:ascii="Arial" w:hAnsi="Arial" w:cs="Arial"/>
              </w:rPr>
              <w:t>ecológica</w:t>
            </w:r>
            <w:r w:rsidR="00943162" w:rsidRPr="002437B3">
              <w:rPr>
                <w:rFonts w:ascii="Arial" w:hAnsi="Arial" w:cs="Arial"/>
              </w:rPr>
              <w:t>s</w:t>
            </w:r>
            <w:r w:rsidRPr="002437B3">
              <w:rPr>
                <w:rFonts w:ascii="Arial" w:hAnsi="Arial" w:cs="Arial"/>
              </w:rPr>
              <w:t>, socio-económicas e</w:t>
            </w:r>
            <w:r w:rsidR="00943162" w:rsidRPr="002437B3">
              <w:rPr>
                <w:rFonts w:ascii="Arial" w:hAnsi="Arial" w:cs="Arial"/>
              </w:rPr>
              <w:t xml:space="preserve"> institucionales de NDM </w:t>
            </w:r>
            <w:r w:rsidRPr="002437B3">
              <w:rPr>
                <w:rFonts w:ascii="Arial" w:hAnsi="Arial" w:cs="Arial"/>
              </w:rPr>
              <w:t xml:space="preserve">fueron </w:t>
            </w:r>
            <w:r w:rsidR="00943162" w:rsidRPr="002437B3">
              <w:rPr>
                <w:rFonts w:ascii="Arial" w:hAnsi="Arial" w:cs="Arial"/>
              </w:rPr>
              <w:t>evalua</w:t>
            </w:r>
            <w:r w:rsidRPr="002437B3">
              <w:rPr>
                <w:rFonts w:ascii="Arial" w:hAnsi="Arial" w:cs="Arial"/>
              </w:rPr>
              <w:t>das</w:t>
            </w:r>
            <w:r w:rsidR="00943162" w:rsidRPr="002437B3">
              <w:rPr>
                <w:rFonts w:ascii="Arial" w:hAnsi="Arial" w:cs="Arial"/>
              </w:rPr>
              <w:t xml:space="preserve"> a través del conocimiento de la zona, un estudio teórico de las actuales medidas de adaptación al cambio climático y otras presiones existentes, y</w:t>
            </w:r>
            <w:r w:rsidRPr="002437B3">
              <w:rPr>
                <w:rFonts w:ascii="Arial" w:hAnsi="Arial" w:cs="Arial"/>
              </w:rPr>
              <w:t xml:space="preserve"> </w:t>
            </w:r>
            <w:r w:rsidR="00943162" w:rsidRPr="002437B3">
              <w:rPr>
                <w:rFonts w:ascii="Arial" w:hAnsi="Arial" w:cs="Arial"/>
              </w:rPr>
              <w:t>a través de consultas con las partes interesadas y expertos.</w:t>
            </w:r>
          </w:p>
          <w:p w14:paraId="7C609B4B" w14:textId="77777777" w:rsidR="00D235B4" w:rsidRPr="002437B3" w:rsidRDefault="00D235B4" w:rsidP="00D235B4">
            <w:pPr>
              <w:rPr>
                <w:rFonts w:ascii="Arial" w:hAnsi="Arial" w:cs="Arial"/>
              </w:rPr>
            </w:pPr>
          </w:p>
        </w:tc>
        <w:tc>
          <w:tcPr>
            <w:tcW w:w="1138" w:type="dxa"/>
          </w:tcPr>
          <w:p w14:paraId="213291FF" w14:textId="036436BC" w:rsidR="00D235B4" w:rsidRPr="002437B3" w:rsidRDefault="00D235B4" w:rsidP="00D235B4">
            <w:pPr>
              <w:rPr>
                <w:rFonts w:ascii="Arial" w:hAnsi="Arial" w:cs="Arial"/>
                <w:b/>
              </w:rPr>
            </w:pPr>
            <w:r w:rsidRPr="002437B3">
              <w:rPr>
                <w:rFonts w:ascii="Arial" w:hAnsi="Arial" w:cs="Arial"/>
              </w:rPr>
              <w:lastRenderedPageBreak/>
              <w:t>Integra</w:t>
            </w:r>
            <w:r w:rsidR="008D0FD4" w:rsidRPr="002437B3">
              <w:rPr>
                <w:rFonts w:ascii="Arial" w:hAnsi="Arial" w:cs="Arial"/>
              </w:rPr>
              <w:t>l</w:t>
            </w:r>
            <w:r w:rsidRPr="002437B3">
              <w:rPr>
                <w:rFonts w:ascii="Arial" w:hAnsi="Arial" w:cs="Arial"/>
              </w:rPr>
              <w:t xml:space="preserve"> (</w:t>
            </w:r>
            <w:r w:rsidR="008D0FD4" w:rsidRPr="002437B3">
              <w:rPr>
                <w:rFonts w:ascii="Arial" w:hAnsi="Arial" w:cs="Arial"/>
              </w:rPr>
              <w:t>d</w:t>
            </w:r>
            <w:r w:rsidR="0038754E" w:rsidRPr="002437B3">
              <w:rPr>
                <w:rFonts w:ascii="Arial" w:hAnsi="Arial" w:cs="Arial"/>
              </w:rPr>
              <w:t xml:space="preserve">e abajo hacia </w:t>
            </w:r>
            <w:r w:rsidR="000C31A3" w:rsidRPr="002437B3">
              <w:rPr>
                <w:rFonts w:ascii="Arial" w:hAnsi="Arial" w:cs="Arial"/>
              </w:rPr>
              <w:t>arriba &amp;</w:t>
            </w:r>
            <w:r w:rsidRPr="002437B3">
              <w:rPr>
                <w:rFonts w:ascii="Arial" w:hAnsi="Arial" w:cs="Arial"/>
              </w:rPr>
              <w:t xml:space="preserve"> </w:t>
            </w:r>
            <w:r w:rsidR="0038754E" w:rsidRPr="002437B3">
              <w:rPr>
                <w:rFonts w:ascii="Arial" w:hAnsi="Arial" w:cs="Arial"/>
              </w:rPr>
              <w:lastRenderedPageBreak/>
              <w:t>de arriba hacia abajo</w:t>
            </w:r>
            <w:r w:rsidRPr="002437B3">
              <w:rPr>
                <w:rFonts w:ascii="Arial" w:hAnsi="Arial" w:cs="Arial"/>
              </w:rPr>
              <w:t>)</w:t>
            </w:r>
          </w:p>
        </w:tc>
        <w:tc>
          <w:tcPr>
            <w:tcW w:w="236" w:type="dxa"/>
            <w:shd w:val="clear" w:color="auto" w:fill="C2D69B" w:themeFill="accent3" w:themeFillTint="99"/>
          </w:tcPr>
          <w:p w14:paraId="2C179FF5"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216035F3" w14:textId="77777777" w:rsidR="00D235B4" w:rsidRPr="002437B3" w:rsidRDefault="00D235B4" w:rsidP="00D235B4">
            <w:pPr>
              <w:rPr>
                <w:rFonts w:ascii="Arial" w:hAnsi="Arial" w:cs="Arial"/>
                <w:b/>
              </w:rPr>
            </w:pPr>
          </w:p>
        </w:tc>
        <w:tc>
          <w:tcPr>
            <w:tcW w:w="236" w:type="dxa"/>
          </w:tcPr>
          <w:p w14:paraId="03026ABF" w14:textId="77777777" w:rsidR="00D235B4" w:rsidRPr="002437B3" w:rsidRDefault="00D235B4" w:rsidP="00D235B4">
            <w:pPr>
              <w:rPr>
                <w:rFonts w:ascii="Arial" w:hAnsi="Arial" w:cs="Arial"/>
                <w:b/>
              </w:rPr>
            </w:pPr>
          </w:p>
        </w:tc>
        <w:tc>
          <w:tcPr>
            <w:tcW w:w="236" w:type="dxa"/>
          </w:tcPr>
          <w:p w14:paraId="0EC5CF19" w14:textId="77777777" w:rsidR="00D235B4" w:rsidRPr="002437B3" w:rsidRDefault="00D235B4" w:rsidP="00D235B4">
            <w:pPr>
              <w:rPr>
                <w:rFonts w:ascii="Arial" w:hAnsi="Arial" w:cs="Arial"/>
                <w:b/>
              </w:rPr>
            </w:pPr>
          </w:p>
        </w:tc>
        <w:tc>
          <w:tcPr>
            <w:tcW w:w="236" w:type="dxa"/>
          </w:tcPr>
          <w:p w14:paraId="55A69DEB" w14:textId="77777777" w:rsidR="00D235B4" w:rsidRPr="002437B3" w:rsidRDefault="00D235B4" w:rsidP="00D235B4">
            <w:pPr>
              <w:rPr>
                <w:rFonts w:ascii="Arial" w:hAnsi="Arial" w:cs="Arial"/>
                <w:b/>
              </w:rPr>
            </w:pPr>
          </w:p>
        </w:tc>
        <w:tc>
          <w:tcPr>
            <w:tcW w:w="236" w:type="dxa"/>
          </w:tcPr>
          <w:p w14:paraId="740514D0" w14:textId="77777777" w:rsidR="00D235B4" w:rsidRPr="002437B3" w:rsidRDefault="00D235B4" w:rsidP="00D235B4">
            <w:pPr>
              <w:rPr>
                <w:rFonts w:ascii="Arial" w:hAnsi="Arial" w:cs="Arial"/>
                <w:b/>
              </w:rPr>
            </w:pPr>
          </w:p>
        </w:tc>
        <w:tc>
          <w:tcPr>
            <w:tcW w:w="1272" w:type="dxa"/>
          </w:tcPr>
          <w:p w14:paraId="01FC649B" w14:textId="77777777" w:rsidR="00D235B4" w:rsidRPr="002437B3" w:rsidRDefault="00D235B4" w:rsidP="00D235B4">
            <w:pPr>
              <w:rPr>
                <w:rFonts w:ascii="Arial" w:hAnsi="Arial" w:cs="Arial"/>
              </w:rPr>
            </w:pPr>
            <w:r w:rsidRPr="002437B3">
              <w:rPr>
                <w:rFonts w:ascii="Arial" w:hAnsi="Arial" w:cs="Arial"/>
              </w:rPr>
              <w:t>local</w:t>
            </w:r>
          </w:p>
        </w:tc>
        <w:tc>
          <w:tcPr>
            <w:tcW w:w="1888" w:type="dxa"/>
          </w:tcPr>
          <w:p w14:paraId="4AAC374B" w14:textId="77777777" w:rsidR="00D235B4" w:rsidRPr="00294075" w:rsidRDefault="0071743A" w:rsidP="00D235B4">
            <w:pPr>
              <w:rPr>
                <w:rFonts w:ascii="Arial" w:hAnsi="Arial" w:cs="Arial"/>
                <w:b/>
                <w:lang w:val="en-US"/>
              </w:rPr>
            </w:pPr>
            <w:hyperlink r:id="rId111" w:history="1">
              <w:r w:rsidR="00D235B4" w:rsidRPr="00294075">
                <w:rPr>
                  <w:rStyle w:val="Hipervnculo"/>
                  <w:rFonts w:ascii="Arial" w:hAnsi="Arial" w:cs="Arial"/>
                  <w:b/>
                  <w:lang w:val="en-US"/>
                </w:rPr>
                <w:t>South-africa-vulnerability-assessment-at-district-level</w:t>
              </w:r>
            </w:hyperlink>
          </w:p>
          <w:p w14:paraId="4BD21FCD" w14:textId="77777777" w:rsidR="00D235B4" w:rsidRPr="00294075" w:rsidRDefault="00D235B4" w:rsidP="00D235B4">
            <w:pPr>
              <w:rPr>
                <w:rFonts w:ascii="Arial" w:hAnsi="Arial" w:cs="Arial"/>
                <w:b/>
                <w:lang w:val="en-US"/>
              </w:rPr>
            </w:pPr>
          </w:p>
        </w:tc>
      </w:tr>
      <w:tr w:rsidR="00D235B4" w:rsidRPr="002437B3" w14:paraId="5FA37D39" w14:textId="77777777" w:rsidTr="00D235B4">
        <w:tc>
          <w:tcPr>
            <w:tcW w:w="2552" w:type="dxa"/>
          </w:tcPr>
          <w:p w14:paraId="39512870" w14:textId="157217AD" w:rsidR="00D235B4" w:rsidRPr="002437B3" w:rsidRDefault="00D235B4" w:rsidP="00D235B4">
            <w:pPr>
              <w:rPr>
                <w:rFonts w:ascii="Arial" w:hAnsi="Arial" w:cs="Arial"/>
                <w:b/>
              </w:rPr>
            </w:pPr>
            <w:r w:rsidRPr="002437B3">
              <w:rPr>
                <w:rFonts w:ascii="Arial" w:hAnsi="Arial" w:cs="Arial"/>
                <w:b/>
              </w:rPr>
              <w:lastRenderedPageBreak/>
              <w:t xml:space="preserve">Madagascar: </w:t>
            </w:r>
            <w:r w:rsidR="0036621C" w:rsidRPr="002437B3">
              <w:rPr>
                <w:rFonts w:ascii="Arial" w:hAnsi="Arial" w:cs="Arial"/>
                <w:b/>
              </w:rPr>
              <w:t>Evaluación de la Vulnerabilidad e</w:t>
            </w:r>
            <w:r w:rsidRPr="002437B3">
              <w:rPr>
                <w:rFonts w:ascii="Arial" w:hAnsi="Arial" w:cs="Arial"/>
                <w:b/>
              </w:rPr>
              <w:t>n Boeny</w:t>
            </w:r>
          </w:p>
        </w:tc>
        <w:tc>
          <w:tcPr>
            <w:tcW w:w="1211" w:type="dxa"/>
          </w:tcPr>
          <w:p w14:paraId="79891791" w14:textId="77777777" w:rsidR="00D235B4" w:rsidRPr="002437B3" w:rsidRDefault="00D235B4" w:rsidP="00D235B4">
            <w:pPr>
              <w:rPr>
                <w:rFonts w:ascii="Arial" w:hAnsi="Arial" w:cs="Arial"/>
              </w:rPr>
            </w:pPr>
            <w:r w:rsidRPr="002437B3">
              <w:rPr>
                <w:rFonts w:ascii="Arial" w:hAnsi="Arial" w:cs="Arial"/>
              </w:rPr>
              <w:t>GIZ</w:t>
            </w:r>
          </w:p>
        </w:tc>
        <w:tc>
          <w:tcPr>
            <w:tcW w:w="11361" w:type="dxa"/>
          </w:tcPr>
          <w:p w14:paraId="1B5A0F70" w14:textId="5158C8D9" w:rsidR="009E58B5" w:rsidRPr="002437B3" w:rsidRDefault="009E58B5" w:rsidP="00D235B4">
            <w:pPr>
              <w:rPr>
                <w:rFonts w:ascii="Arial" w:hAnsi="Arial" w:cs="Arial"/>
                <w:b/>
              </w:rPr>
            </w:pPr>
            <w:r w:rsidRPr="002437B3">
              <w:rPr>
                <w:rFonts w:ascii="Arial" w:hAnsi="Arial" w:cs="Arial"/>
              </w:rPr>
              <w:t xml:space="preserve">Una evaluación de la vulnerabilidad se llevó a cabo en la región de Boeny en el noroeste de Madagascar, conjugando un estudio teórico y el conocimiento local sobre los impactos del cambio climático. El objetivo fue identificar las vulnerabilidades al cambio climático y otros factores de riesgo, en los principales ecosistemas regionales (bosques secos, manglares y ecosistemas lacustres) y la población dependiente de los recursos naturales, así como definir posibles medidas de adaptación que </w:t>
            </w:r>
            <w:r w:rsidR="00A52BC2" w:rsidRPr="002437B3">
              <w:rPr>
                <w:rFonts w:ascii="Arial" w:hAnsi="Arial" w:cs="Arial"/>
              </w:rPr>
              <w:t xml:space="preserve">deben </w:t>
            </w:r>
            <w:r w:rsidR="000C31A3" w:rsidRPr="002437B3">
              <w:rPr>
                <w:rFonts w:ascii="Arial" w:hAnsi="Arial" w:cs="Arial"/>
              </w:rPr>
              <w:t>incorporarse</w:t>
            </w:r>
            <w:r w:rsidRPr="002437B3">
              <w:rPr>
                <w:rFonts w:ascii="Arial" w:hAnsi="Arial" w:cs="Arial"/>
              </w:rPr>
              <w:t xml:space="preserve"> en </w:t>
            </w:r>
            <w:r w:rsidR="00A52BC2" w:rsidRPr="002437B3">
              <w:rPr>
                <w:rFonts w:ascii="Arial" w:hAnsi="Arial" w:cs="Arial"/>
              </w:rPr>
              <w:t xml:space="preserve">el uso local de la tierra </w:t>
            </w:r>
            <w:r w:rsidRPr="002437B3">
              <w:rPr>
                <w:rFonts w:ascii="Arial" w:hAnsi="Arial" w:cs="Arial"/>
              </w:rPr>
              <w:t xml:space="preserve">y </w:t>
            </w:r>
            <w:r w:rsidR="00A52BC2" w:rsidRPr="002437B3">
              <w:rPr>
                <w:rFonts w:ascii="Arial" w:hAnsi="Arial" w:cs="Arial"/>
              </w:rPr>
              <w:t xml:space="preserve">en los </w:t>
            </w:r>
            <w:r w:rsidRPr="002437B3">
              <w:rPr>
                <w:rFonts w:ascii="Arial" w:hAnsi="Arial" w:cs="Arial"/>
              </w:rPr>
              <w:t>planes de manejo forestal.</w:t>
            </w:r>
          </w:p>
        </w:tc>
        <w:tc>
          <w:tcPr>
            <w:tcW w:w="1138" w:type="dxa"/>
          </w:tcPr>
          <w:p w14:paraId="690EF59B" w14:textId="64D79850" w:rsidR="00D235B4" w:rsidRPr="002437B3" w:rsidRDefault="00D235B4" w:rsidP="00D235B4">
            <w:pPr>
              <w:rPr>
                <w:rFonts w:ascii="Arial" w:hAnsi="Arial" w:cs="Arial"/>
                <w:b/>
              </w:rPr>
            </w:pPr>
            <w:r w:rsidRPr="002437B3">
              <w:rPr>
                <w:rFonts w:ascii="Arial" w:hAnsi="Arial" w:cs="Arial"/>
              </w:rPr>
              <w:t>Integra</w:t>
            </w:r>
            <w:r w:rsidR="0036621C" w:rsidRPr="002437B3">
              <w:rPr>
                <w:rFonts w:ascii="Arial" w:hAnsi="Arial" w:cs="Arial"/>
              </w:rPr>
              <w:t>l</w:t>
            </w:r>
            <w:r w:rsidRPr="002437B3">
              <w:rPr>
                <w:rFonts w:ascii="Arial" w:hAnsi="Arial" w:cs="Arial"/>
              </w:rPr>
              <w:t xml:space="preserve"> (</w:t>
            </w:r>
            <w:r w:rsidR="0036621C" w:rsidRPr="002437B3">
              <w:rPr>
                <w:rFonts w:ascii="Arial" w:hAnsi="Arial" w:cs="Arial"/>
              </w:rPr>
              <w:t>d</w:t>
            </w:r>
            <w:r w:rsidR="0038754E" w:rsidRPr="002437B3">
              <w:rPr>
                <w:rFonts w:ascii="Arial" w:hAnsi="Arial" w:cs="Arial"/>
              </w:rPr>
              <w:t xml:space="preserve">e abajo hacia </w:t>
            </w:r>
            <w:r w:rsidR="000C31A3" w:rsidRPr="002437B3">
              <w:rPr>
                <w:rFonts w:ascii="Arial" w:hAnsi="Arial" w:cs="Arial"/>
              </w:rPr>
              <w:t>arriba &amp;</w:t>
            </w:r>
            <w:r w:rsidRPr="002437B3">
              <w:rPr>
                <w:rFonts w:ascii="Arial" w:hAnsi="Arial" w:cs="Arial"/>
              </w:rPr>
              <w:t xml:space="preserve"> </w:t>
            </w:r>
            <w:r w:rsidR="0038754E" w:rsidRPr="002437B3">
              <w:rPr>
                <w:rFonts w:ascii="Arial" w:hAnsi="Arial" w:cs="Arial"/>
              </w:rPr>
              <w:t>de arriba hacia abajo</w:t>
            </w:r>
            <w:r w:rsidRPr="002437B3">
              <w:rPr>
                <w:rFonts w:ascii="Arial" w:hAnsi="Arial" w:cs="Arial"/>
              </w:rPr>
              <w:t>)</w:t>
            </w:r>
          </w:p>
        </w:tc>
        <w:tc>
          <w:tcPr>
            <w:tcW w:w="236" w:type="dxa"/>
            <w:shd w:val="clear" w:color="auto" w:fill="C2D69B" w:themeFill="accent3" w:themeFillTint="99"/>
          </w:tcPr>
          <w:p w14:paraId="7DF124CE"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271DE973"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4191A8EF" w14:textId="77777777" w:rsidR="00D235B4" w:rsidRPr="002437B3" w:rsidRDefault="00D235B4" w:rsidP="00D235B4">
            <w:pPr>
              <w:rPr>
                <w:rFonts w:ascii="Arial" w:hAnsi="Arial" w:cs="Arial"/>
                <w:b/>
              </w:rPr>
            </w:pPr>
          </w:p>
        </w:tc>
        <w:tc>
          <w:tcPr>
            <w:tcW w:w="236" w:type="dxa"/>
          </w:tcPr>
          <w:p w14:paraId="0C0AAF98" w14:textId="77777777" w:rsidR="00D235B4" w:rsidRPr="002437B3" w:rsidRDefault="00D235B4" w:rsidP="00D235B4">
            <w:pPr>
              <w:rPr>
                <w:rFonts w:ascii="Arial" w:hAnsi="Arial" w:cs="Arial"/>
                <w:b/>
              </w:rPr>
            </w:pPr>
          </w:p>
        </w:tc>
        <w:tc>
          <w:tcPr>
            <w:tcW w:w="236" w:type="dxa"/>
          </w:tcPr>
          <w:p w14:paraId="10FF1ABC" w14:textId="77777777" w:rsidR="00D235B4" w:rsidRPr="002437B3" w:rsidRDefault="00D235B4" w:rsidP="00D235B4">
            <w:pPr>
              <w:rPr>
                <w:rFonts w:ascii="Arial" w:hAnsi="Arial" w:cs="Arial"/>
                <w:b/>
              </w:rPr>
            </w:pPr>
          </w:p>
        </w:tc>
        <w:tc>
          <w:tcPr>
            <w:tcW w:w="236" w:type="dxa"/>
          </w:tcPr>
          <w:p w14:paraId="25B160D6" w14:textId="77777777" w:rsidR="00D235B4" w:rsidRPr="002437B3" w:rsidRDefault="00D235B4" w:rsidP="00D235B4">
            <w:pPr>
              <w:rPr>
                <w:rFonts w:ascii="Arial" w:hAnsi="Arial" w:cs="Arial"/>
                <w:b/>
              </w:rPr>
            </w:pPr>
          </w:p>
        </w:tc>
        <w:tc>
          <w:tcPr>
            <w:tcW w:w="1272" w:type="dxa"/>
          </w:tcPr>
          <w:p w14:paraId="20DCB09C" w14:textId="77777777" w:rsidR="00D235B4" w:rsidRPr="002437B3" w:rsidRDefault="00D235B4" w:rsidP="00D235B4">
            <w:pPr>
              <w:rPr>
                <w:rFonts w:ascii="Arial" w:hAnsi="Arial" w:cs="Arial"/>
              </w:rPr>
            </w:pPr>
            <w:r w:rsidRPr="002437B3">
              <w:rPr>
                <w:rFonts w:ascii="Arial" w:hAnsi="Arial" w:cs="Arial"/>
              </w:rPr>
              <w:t>local</w:t>
            </w:r>
          </w:p>
        </w:tc>
        <w:tc>
          <w:tcPr>
            <w:tcW w:w="1888" w:type="dxa"/>
          </w:tcPr>
          <w:p w14:paraId="4D70135C" w14:textId="77777777" w:rsidR="00D235B4" w:rsidRPr="002437B3" w:rsidRDefault="0071743A" w:rsidP="00D235B4">
            <w:pPr>
              <w:rPr>
                <w:rFonts w:ascii="Arial" w:hAnsi="Arial" w:cs="Arial"/>
                <w:b/>
              </w:rPr>
            </w:pPr>
            <w:hyperlink r:id="rId112" w:history="1">
              <w:r w:rsidR="00D235B4" w:rsidRPr="002437B3">
                <w:rPr>
                  <w:rStyle w:val="Hipervnculo"/>
                  <w:rFonts w:ascii="Arial" w:hAnsi="Arial" w:cs="Arial"/>
                  <w:b/>
                </w:rPr>
                <w:t>Madagascar-Vulnerability-Analysis-Boeny</w:t>
              </w:r>
            </w:hyperlink>
            <w:r w:rsidR="00D235B4" w:rsidRPr="002437B3">
              <w:rPr>
                <w:rFonts w:ascii="Arial" w:hAnsi="Arial" w:cs="Arial"/>
                <w:b/>
              </w:rPr>
              <w:t xml:space="preserve"> </w:t>
            </w:r>
          </w:p>
        </w:tc>
      </w:tr>
      <w:tr w:rsidR="00D235B4" w:rsidRPr="00294075" w14:paraId="2A8F2D62" w14:textId="77777777" w:rsidTr="00D235B4">
        <w:tc>
          <w:tcPr>
            <w:tcW w:w="2552" w:type="dxa"/>
          </w:tcPr>
          <w:p w14:paraId="1E07D484" w14:textId="1B902253" w:rsidR="00D235B4" w:rsidRPr="002437B3" w:rsidRDefault="00A52BC2" w:rsidP="00D235B4">
            <w:pPr>
              <w:rPr>
                <w:rFonts w:ascii="Arial" w:hAnsi="Arial" w:cs="Arial"/>
                <w:b/>
              </w:rPr>
            </w:pPr>
            <w:r w:rsidRPr="002437B3">
              <w:rPr>
                <w:rFonts w:ascii="Arial" w:hAnsi="Arial" w:cs="Arial"/>
                <w:b/>
              </w:rPr>
              <w:t>Filipinas: Compendio de la Vulnerabilidad al Cambio Climático y Herramientas de Evaluación de Impacto</w:t>
            </w:r>
          </w:p>
        </w:tc>
        <w:tc>
          <w:tcPr>
            <w:tcW w:w="1211" w:type="dxa"/>
          </w:tcPr>
          <w:p w14:paraId="2D709981" w14:textId="77777777" w:rsidR="00D235B4" w:rsidRPr="002437B3" w:rsidRDefault="00D235B4" w:rsidP="00D235B4">
            <w:pPr>
              <w:rPr>
                <w:rFonts w:ascii="Arial" w:hAnsi="Arial" w:cs="Arial"/>
              </w:rPr>
            </w:pPr>
            <w:r w:rsidRPr="002437B3">
              <w:rPr>
                <w:rFonts w:ascii="Arial" w:hAnsi="Arial" w:cs="Arial"/>
              </w:rPr>
              <w:t>GIZ, NCCC</w:t>
            </w:r>
          </w:p>
        </w:tc>
        <w:tc>
          <w:tcPr>
            <w:tcW w:w="11361" w:type="dxa"/>
          </w:tcPr>
          <w:p w14:paraId="53BDC3A0" w14:textId="490D3049" w:rsidR="00711CED" w:rsidRPr="002437B3" w:rsidRDefault="00711CED" w:rsidP="00D235B4">
            <w:pPr>
              <w:rPr>
                <w:rFonts w:ascii="Arial" w:hAnsi="Arial" w:cs="Arial"/>
              </w:rPr>
            </w:pPr>
            <w:r w:rsidRPr="002437B3">
              <w:rPr>
                <w:rFonts w:ascii="Arial" w:hAnsi="Arial" w:cs="Arial"/>
              </w:rPr>
              <w:t xml:space="preserve">Reconociendo la vulnerabilidad de </w:t>
            </w:r>
            <w:r w:rsidR="002F2FB3" w:rsidRPr="002437B3">
              <w:rPr>
                <w:rFonts w:ascii="Arial" w:hAnsi="Arial" w:cs="Arial"/>
              </w:rPr>
              <w:t xml:space="preserve">las </w:t>
            </w:r>
            <w:r w:rsidRPr="002437B3">
              <w:rPr>
                <w:rFonts w:ascii="Arial" w:hAnsi="Arial" w:cs="Arial"/>
              </w:rPr>
              <w:t xml:space="preserve">Filipinas </w:t>
            </w:r>
            <w:r w:rsidR="002F2FB3" w:rsidRPr="002437B3">
              <w:rPr>
                <w:rFonts w:ascii="Arial" w:hAnsi="Arial" w:cs="Arial"/>
              </w:rPr>
              <w:t>a</w:t>
            </w:r>
            <w:r w:rsidRPr="002437B3">
              <w:rPr>
                <w:rFonts w:ascii="Arial" w:hAnsi="Arial" w:cs="Arial"/>
              </w:rPr>
              <w:t xml:space="preserve">l cambio climático, la Comisión de Cambio Climático (CCC), con el apoyo de GIZ, ha preparado un compendio de la vulnerabilidad al cambio climático y </w:t>
            </w:r>
            <w:r w:rsidR="002F2FB3" w:rsidRPr="002437B3">
              <w:rPr>
                <w:rFonts w:ascii="Arial" w:hAnsi="Arial" w:cs="Arial"/>
              </w:rPr>
              <w:t xml:space="preserve">de </w:t>
            </w:r>
            <w:r w:rsidRPr="002437B3">
              <w:rPr>
                <w:rFonts w:ascii="Arial" w:hAnsi="Arial" w:cs="Arial"/>
              </w:rPr>
              <w:t>las herramientas de evaluación del impacto que puede</w:t>
            </w:r>
            <w:r w:rsidR="002F2FB3" w:rsidRPr="002437B3">
              <w:rPr>
                <w:rFonts w:ascii="Arial" w:hAnsi="Arial" w:cs="Arial"/>
              </w:rPr>
              <w:t>n ser utilizadas</w:t>
            </w:r>
            <w:r w:rsidRPr="002437B3">
              <w:rPr>
                <w:rFonts w:ascii="Arial" w:hAnsi="Arial" w:cs="Arial"/>
              </w:rPr>
              <w:t xml:space="preserve"> por las unidades local</w:t>
            </w:r>
            <w:r w:rsidR="002F2FB3" w:rsidRPr="002437B3">
              <w:rPr>
                <w:rFonts w:ascii="Arial" w:hAnsi="Arial" w:cs="Arial"/>
              </w:rPr>
              <w:t>es del gobierno</w:t>
            </w:r>
            <w:r w:rsidRPr="002437B3">
              <w:rPr>
                <w:rFonts w:ascii="Arial" w:hAnsi="Arial" w:cs="Arial"/>
              </w:rPr>
              <w:t xml:space="preserve"> para hacer frente a la adaptación al cambio climático y </w:t>
            </w:r>
            <w:r w:rsidR="002F2FB3" w:rsidRPr="002437B3">
              <w:rPr>
                <w:rFonts w:ascii="Arial" w:hAnsi="Arial" w:cs="Arial"/>
              </w:rPr>
              <w:t>a la</w:t>
            </w:r>
            <w:r w:rsidRPr="002437B3">
              <w:rPr>
                <w:rFonts w:ascii="Arial" w:hAnsi="Arial" w:cs="Arial"/>
              </w:rPr>
              <w:t xml:space="preserve">s </w:t>
            </w:r>
            <w:r w:rsidR="002F2FB3" w:rsidRPr="002437B3">
              <w:rPr>
                <w:rFonts w:ascii="Arial" w:hAnsi="Arial" w:cs="Arial"/>
              </w:rPr>
              <w:t xml:space="preserve">preocupaciones sobre la reducción </w:t>
            </w:r>
            <w:r w:rsidRPr="002437B3">
              <w:rPr>
                <w:rFonts w:ascii="Arial" w:hAnsi="Arial" w:cs="Arial"/>
              </w:rPr>
              <w:t>de</w:t>
            </w:r>
            <w:r w:rsidR="002F2FB3" w:rsidRPr="002437B3">
              <w:rPr>
                <w:rFonts w:ascii="Arial" w:hAnsi="Arial" w:cs="Arial"/>
              </w:rPr>
              <w:t>l</w:t>
            </w:r>
            <w:r w:rsidRPr="002437B3">
              <w:rPr>
                <w:rFonts w:ascii="Arial" w:hAnsi="Arial" w:cs="Arial"/>
              </w:rPr>
              <w:t xml:space="preserve"> </w:t>
            </w:r>
            <w:r w:rsidR="002F2FB3" w:rsidRPr="002437B3">
              <w:rPr>
                <w:rFonts w:ascii="Arial" w:hAnsi="Arial" w:cs="Arial"/>
              </w:rPr>
              <w:t xml:space="preserve">riesgo de </w:t>
            </w:r>
            <w:r w:rsidRPr="002437B3">
              <w:rPr>
                <w:rFonts w:ascii="Arial" w:hAnsi="Arial" w:cs="Arial"/>
              </w:rPr>
              <w:t xml:space="preserve">desastre. Se </w:t>
            </w:r>
            <w:r w:rsidR="002F2FB3" w:rsidRPr="002437B3">
              <w:rPr>
                <w:rFonts w:ascii="Arial" w:hAnsi="Arial" w:cs="Arial"/>
              </w:rPr>
              <w:t xml:space="preserve">espera </w:t>
            </w:r>
            <w:r w:rsidRPr="002437B3">
              <w:rPr>
                <w:rFonts w:ascii="Arial" w:hAnsi="Arial" w:cs="Arial"/>
              </w:rPr>
              <w:t>que</w:t>
            </w:r>
            <w:r w:rsidR="002F2FB3" w:rsidRPr="002437B3">
              <w:rPr>
                <w:rFonts w:ascii="Arial" w:hAnsi="Arial" w:cs="Arial"/>
              </w:rPr>
              <w:t>,</w:t>
            </w:r>
            <w:r w:rsidRPr="002437B3">
              <w:rPr>
                <w:rFonts w:ascii="Arial" w:hAnsi="Arial" w:cs="Arial"/>
              </w:rPr>
              <w:t xml:space="preserve"> </w:t>
            </w:r>
            <w:r w:rsidR="002F2FB3" w:rsidRPr="002437B3">
              <w:rPr>
                <w:rFonts w:ascii="Arial" w:hAnsi="Arial" w:cs="Arial"/>
              </w:rPr>
              <w:t xml:space="preserve">por medio </w:t>
            </w:r>
            <w:r w:rsidRPr="002437B3">
              <w:rPr>
                <w:rFonts w:ascii="Arial" w:hAnsi="Arial" w:cs="Arial"/>
              </w:rPr>
              <w:t xml:space="preserve">de este compendio, los gobiernos locales serán capaces de </w:t>
            </w:r>
            <w:r w:rsidR="002F2FB3" w:rsidRPr="002437B3">
              <w:rPr>
                <w:rFonts w:ascii="Arial" w:hAnsi="Arial" w:cs="Arial"/>
              </w:rPr>
              <w:t xml:space="preserve">incorporar </w:t>
            </w:r>
            <w:r w:rsidRPr="002437B3">
              <w:rPr>
                <w:rFonts w:ascii="Arial" w:hAnsi="Arial" w:cs="Arial"/>
              </w:rPr>
              <w:t xml:space="preserve">la adaptación en </w:t>
            </w:r>
            <w:r w:rsidR="002F2FB3" w:rsidRPr="002437B3">
              <w:rPr>
                <w:rFonts w:ascii="Arial" w:hAnsi="Arial" w:cs="Arial"/>
              </w:rPr>
              <w:t xml:space="preserve">sus </w:t>
            </w:r>
            <w:r w:rsidRPr="002437B3">
              <w:rPr>
                <w:rFonts w:ascii="Arial" w:hAnsi="Arial" w:cs="Arial"/>
              </w:rPr>
              <w:t xml:space="preserve">planes de </w:t>
            </w:r>
            <w:r w:rsidR="002F2FB3" w:rsidRPr="002437B3">
              <w:rPr>
                <w:rFonts w:ascii="Arial" w:hAnsi="Arial" w:cs="Arial"/>
              </w:rPr>
              <w:t xml:space="preserve">uso y desarrollo de la tierra, e implementarlos </w:t>
            </w:r>
            <w:r w:rsidRPr="002437B3">
              <w:rPr>
                <w:rFonts w:ascii="Arial" w:hAnsi="Arial" w:cs="Arial"/>
              </w:rPr>
              <w:t xml:space="preserve">con grandes esperanzas de que los efectos del cambio climático no traerán efectos perjudiciales para la vida, propiedades, infraestructura pública, las ganancias económicas </w:t>
            </w:r>
            <w:r w:rsidR="002F2FB3" w:rsidRPr="002437B3">
              <w:rPr>
                <w:rFonts w:ascii="Arial" w:hAnsi="Arial" w:cs="Arial"/>
              </w:rPr>
              <w:t xml:space="preserve">e </w:t>
            </w:r>
            <w:r w:rsidRPr="002437B3">
              <w:rPr>
                <w:rFonts w:ascii="Arial" w:hAnsi="Arial" w:cs="Arial"/>
              </w:rPr>
              <w:t xml:space="preserve">inversiones </w:t>
            </w:r>
            <w:r w:rsidR="002F2FB3" w:rsidRPr="002437B3">
              <w:rPr>
                <w:rFonts w:ascii="Arial" w:hAnsi="Arial" w:cs="Arial"/>
              </w:rPr>
              <w:t xml:space="preserve">presente y </w:t>
            </w:r>
            <w:r w:rsidRPr="002437B3">
              <w:rPr>
                <w:rFonts w:ascii="Arial" w:hAnsi="Arial" w:cs="Arial"/>
              </w:rPr>
              <w:t>futuras</w:t>
            </w:r>
          </w:p>
        </w:tc>
        <w:tc>
          <w:tcPr>
            <w:tcW w:w="1138" w:type="dxa"/>
          </w:tcPr>
          <w:p w14:paraId="3206C231" w14:textId="16B6155B" w:rsidR="00D235B4" w:rsidRPr="002437B3" w:rsidRDefault="00D235B4" w:rsidP="00D235B4">
            <w:pPr>
              <w:rPr>
                <w:rFonts w:ascii="Arial" w:hAnsi="Arial" w:cs="Arial"/>
                <w:b/>
              </w:rPr>
            </w:pPr>
            <w:r w:rsidRPr="002437B3">
              <w:rPr>
                <w:rFonts w:ascii="Arial" w:hAnsi="Arial" w:cs="Arial"/>
              </w:rPr>
              <w:t>Integra</w:t>
            </w:r>
            <w:r w:rsidR="002F2FB3" w:rsidRPr="002437B3">
              <w:rPr>
                <w:rFonts w:ascii="Arial" w:hAnsi="Arial" w:cs="Arial"/>
              </w:rPr>
              <w:t>l</w:t>
            </w:r>
            <w:r w:rsidRPr="002437B3">
              <w:rPr>
                <w:rFonts w:ascii="Arial" w:hAnsi="Arial" w:cs="Arial"/>
              </w:rPr>
              <w:t xml:space="preserve"> (</w:t>
            </w:r>
            <w:r w:rsidR="0038754E" w:rsidRPr="002437B3">
              <w:rPr>
                <w:rFonts w:ascii="Arial" w:hAnsi="Arial" w:cs="Arial"/>
              </w:rPr>
              <w:t>De abajo hacia arriba y de arriba hacia abajo</w:t>
            </w:r>
            <w:r w:rsidRPr="002437B3">
              <w:rPr>
                <w:rFonts w:ascii="Arial" w:hAnsi="Arial" w:cs="Arial"/>
              </w:rPr>
              <w:t>)</w:t>
            </w:r>
          </w:p>
        </w:tc>
        <w:tc>
          <w:tcPr>
            <w:tcW w:w="236" w:type="dxa"/>
            <w:shd w:val="clear" w:color="auto" w:fill="C2D69B" w:themeFill="accent3" w:themeFillTint="99"/>
          </w:tcPr>
          <w:p w14:paraId="4854AF50" w14:textId="77777777" w:rsidR="00D235B4" w:rsidRPr="002437B3" w:rsidRDefault="00D235B4" w:rsidP="00D235B4">
            <w:pPr>
              <w:rPr>
                <w:rFonts w:ascii="Arial" w:hAnsi="Arial" w:cs="Arial"/>
              </w:rPr>
            </w:pPr>
          </w:p>
        </w:tc>
        <w:tc>
          <w:tcPr>
            <w:tcW w:w="236" w:type="dxa"/>
            <w:shd w:val="clear" w:color="auto" w:fill="76923C" w:themeFill="accent3" w:themeFillShade="BF"/>
          </w:tcPr>
          <w:p w14:paraId="73D65DE9" w14:textId="77777777" w:rsidR="00D235B4" w:rsidRPr="002437B3" w:rsidRDefault="00D235B4" w:rsidP="00D235B4">
            <w:pPr>
              <w:rPr>
                <w:rFonts w:ascii="Arial" w:hAnsi="Arial" w:cs="Arial"/>
              </w:rPr>
            </w:pPr>
          </w:p>
        </w:tc>
        <w:tc>
          <w:tcPr>
            <w:tcW w:w="236" w:type="dxa"/>
            <w:shd w:val="clear" w:color="auto" w:fill="C2D69B" w:themeFill="accent3" w:themeFillTint="99"/>
          </w:tcPr>
          <w:p w14:paraId="01DDA949" w14:textId="77777777" w:rsidR="00D235B4" w:rsidRPr="002437B3" w:rsidRDefault="00D235B4" w:rsidP="00D235B4">
            <w:pPr>
              <w:rPr>
                <w:rFonts w:ascii="Arial" w:hAnsi="Arial" w:cs="Arial"/>
              </w:rPr>
            </w:pPr>
          </w:p>
        </w:tc>
        <w:tc>
          <w:tcPr>
            <w:tcW w:w="236" w:type="dxa"/>
            <w:shd w:val="clear" w:color="auto" w:fill="C2D69B" w:themeFill="accent3" w:themeFillTint="99"/>
          </w:tcPr>
          <w:p w14:paraId="2FB40FE4" w14:textId="77777777" w:rsidR="00D235B4" w:rsidRPr="002437B3" w:rsidRDefault="00D235B4" w:rsidP="00D235B4">
            <w:pPr>
              <w:rPr>
                <w:rFonts w:ascii="Arial" w:hAnsi="Arial" w:cs="Arial"/>
              </w:rPr>
            </w:pPr>
          </w:p>
        </w:tc>
        <w:tc>
          <w:tcPr>
            <w:tcW w:w="236" w:type="dxa"/>
            <w:shd w:val="clear" w:color="auto" w:fill="C2D69B" w:themeFill="accent3" w:themeFillTint="99"/>
          </w:tcPr>
          <w:p w14:paraId="29D2646A" w14:textId="77777777" w:rsidR="00D235B4" w:rsidRPr="002437B3" w:rsidRDefault="00D235B4" w:rsidP="00D235B4">
            <w:pPr>
              <w:rPr>
                <w:rFonts w:ascii="Arial" w:hAnsi="Arial" w:cs="Arial"/>
              </w:rPr>
            </w:pPr>
          </w:p>
        </w:tc>
        <w:tc>
          <w:tcPr>
            <w:tcW w:w="236" w:type="dxa"/>
            <w:shd w:val="clear" w:color="auto" w:fill="C2D69B" w:themeFill="accent3" w:themeFillTint="99"/>
          </w:tcPr>
          <w:p w14:paraId="07630509" w14:textId="77777777" w:rsidR="00D235B4" w:rsidRPr="002437B3" w:rsidRDefault="00D235B4" w:rsidP="00D235B4">
            <w:pPr>
              <w:rPr>
                <w:rFonts w:ascii="Arial" w:hAnsi="Arial" w:cs="Arial"/>
              </w:rPr>
            </w:pPr>
          </w:p>
        </w:tc>
        <w:tc>
          <w:tcPr>
            <w:tcW w:w="1272" w:type="dxa"/>
          </w:tcPr>
          <w:p w14:paraId="7CC4EB87" w14:textId="30079324" w:rsidR="00D235B4" w:rsidRPr="002437B3" w:rsidRDefault="0038754E" w:rsidP="00D235B4">
            <w:pPr>
              <w:rPr>
                <w:rFonts w:ascii="Arial" w:hAnsi="Arial" w:cs="Arial"/>
                <w:b/>
              </w:rPr>
            </w:pPr>
            <w:r w:rsidRPr="002437B3">
              <w:rPr>
                <w:rFonts w:ascii="Arial" w:hAnsi="Arial" w:cs="Arial"/>
              </w:rPr>
              <w:t>nacional</w:t>
            </w:r>
            <w:r w:rsidR="00D235B4" w:rsidRPr="002437B3">
              <w:rPr>
                <w:rFonts w:ascii="Arial" w:hAnsi="Arial" w:cs="Arial"/>
              </w:rPr>
              <w:t xml:space="preserve"> to local</w:t>
            </w:r>
          </w:p>
        </w:tc>
        <w:tc>
          <w:tcPr>
            <w:tcW w:w="1888" w:type="dxa"/>
          </w:tcPr>
          <w:p w14:paraId="298CA244" w14:textId="77777777" w:rsidR="00D235B4" w:rsidRPr="00294075" w:rsidRDefault="0071743A" w:rsidP="00D235B4">
            <w:pPr>
              <w:rPr>
                <w:rFonts w:ascii="Arial" w:hAnsi="Arial" w:cs="Arial"/>
                <w:b/>
                <w:lang w:val="en-US"/>
              </w:rPr>
            </w:pPr>
            <w:hyperlink r:id="rId113" w:history="1">
              <w:r w:rsidR="00D235B4" w:rsidRPr="00294075">
                <w:rPr>
                  <w:rStyle w:val="Hipervnculo"/>
                  <w:rFonts w:ascii="Arial" w:hAnsi="Arial" w:cs="Arial"/>
                  <w:b/>
                  <w:lang w:val="en-US"/>
                </w:rPr>
                <w:t>Philippines_CCC_Compendium_of_CC_Vulnerability_and_Impact_Assessment_Tools</w:t>
              </w:r>
            </w:hyperlink>
          </w:p>
          <w:p w14:paraId="1339C6E0" w14:textId="77777777" w:rsidR="00D235B4" w:rsidRPr="00294075" w:rsidRDefault="00D235B4" w:rsidP="00D235B4">
            <w:pPr>
              <w:rPr>
                <w:rFonts w:ascii="Arial" w:hAnsi="Arial" w:cs="Arial"/>
                <w:b/>
                <w:lang w:val="en-US"/>
              </w:rPr>
            </w:pPr>
          </w:p>
        </w:tc>
      </w:tr>
      <w:tr w:rsidR="00D235B4" w:rsidRPr="002437B3" w14:paraId="6E1C95FB" w14:textId="77777777" w:rsidTr="00D235B4">
        <w:tc>
          <w:tcPr>
            <w:tcW w:w="2552" w:type="dxa"/>
          </w:tcPr>
          <w:p w14:paraId="51CCD04F" w14:textId="1E595D6B" w:rsidR="00D235B4" w:rsidRPr="002437B3" w:rsidRDefault="002F2FB3" w:rsidP="00D235B4">
            <w:pPr>
              <w:rPr>
                <w:rFonts w:ascii="Arial" w:hAnsi="Arial" w:cs="Arial"/>
                <w:b/>
              </w:rPr>
            </w:pPr>
            <w:r w:rsidRPr="002437B3">
              <w:rPr>
                <w:rFonts w:ascii="Arial" w:hAnsi="Arial" w:cs="Arial"/>
                <w:b/>
              </w:rPr>
              <w:t>Túnez</w:t>
            </w:r>
            <w:r w:rsidR="00D235B4" w:rsidRPr="002437B3">
              <w:rPr>
                <w:rFonts w:ascii="Arial" w:hAnsi="Arial" w:cs="Arial"/>
                <w:b/>
              </w:rPr>
              <w:t xml:space="preserve">: </w:t>
            </w:r>
            <w:r w:rsidRPr="002437B3">
              <w:rPr>
                <w:rFonts w:ascii="Arial" w:hAnsi="Arial" w:cs="Arial"/>
                <w:b/>
              </w:rPr>
              <w:t>Evaluación de la Vulnerabilidad del Ecosistema de Plantació</w:t>
            </w:r>
            <w:r w:rsidR="00D235B4" w:rsidRPr="002437B3">
              <w:rPr>
                <w:rFonts w:ascii="Arial" w:hAnsi="Arial" w:cs="Arial"/>
                <w:b/>
              </w:rPr>
              <w:t xml:space="preserve">n </w:t>
            </w:r>
            <w:r w:rsidR="00970428" w:rsidRPr="002437B3">
              <w:rPr>
                <w:rFonts w:ascii="Arial" w:hAnsi="Arial" w:cs="Arial"/>
                <w:b/>
              </w:rPr>
              <w:t>de Olivos</w:t>
            </w:r>
          </w:p>
        </w:tc>
        <w:tc>
          <w:tcPr>
            <w:tcW w:w="1211" w:type="dxa"/>
          </w:tcPr>
          <w:p w14:paraId="39603A05" w14:textId="77777777" w:rsidR="00D235B4" w:rsidRPr="002437B3" w:rsidRDefault="00D235B4" w:rsidP="00D235B4">
            <w:pPr>
              <w:rPr>
                <w:rFonts w:ascii="Arial" w:hAnsi="Arial" w:cs="Arial"/>
              </w:rPr>
            </w:pPr>
            <w:r w:rsidRPr="002437B3">
              <w:rPr>
                <w:rFonts w:ascii="Arial" w:hAnsi="Arial" w:cs="Arial"/>
              </w:rPr>
              <w:t>GIZ, Institut des Régions Arides (IRA)</w:t>
            </w:r>
            <w:r w:rsidRPr="002437B3">
              <w:rPr>
                <w:rFonts w:ascii="Arial" w:hAnsi="Arial" w:cs="Arial"/>
                <w:color w:val="000000"/>
              </w:rPr>
              <w:t xml:space="preserve"> Médenine</w:t>
            </w:r>
          </w:p>
        </w:tc>
        <w:tc>
          <w:tcPr>
            <w:tcW w:w="11361" w:type="dxa"/>
          </w:tcPr>
          <w:p w14:paraId="3B9EAB0E" w14:textId="2D62EB95" w:rsidR="00882DCA" w:rsidRPr="002437B3" w:rsidRDefault="00882DCA" w:rsidP="00D235B4">
            <w:pPr>
              <w:rPr>
                <w:rFonts w:ascii="Arial" w:hAnsi="Arial" w:cs="Arial"/>
              </w:rPr>
            </w:pPr>
            <w:r w:rsidRPr="002437B3">
              <w:rPr>
                <w:rFonts w:ascii="Arial" w:hAnsi="Arial" w:cs="Arial"/>
              </w:rPr>
              <w:t xml:space="preserve">Una evaluación de la vulnerabilidad (VA por su sigla en </w:t>
            </w:r>
            <w:r w:rsidR="000C31A3" w:rsidRPr="002437B3">
              <w:rPr>
                <w:rFonts w:ascii="Arial" w:hAnsi="Arial" w:cs="Arial"/>
              </w:rPr>
              <w:t>inglés</w:t>
            </w:r>
            <w:r w:rsidR="004A41AD" w:rsidRPr="002437B3">
              <w:rPr>
                <w:rFonts w:ascii="Arial" w:hAnsi="Arial" w:cs="Arial"/>
              </w:rPr>
              <w:t>), previamente aplicada</w:t>
            </w:r>
            <w:r w:rsidRPr="002437B3">
              <w:rPr>
                <w:rFonts w:ascii="Arial" w:hAnsi="Arial" w:cs="Arial"/>
              </w:rPr>
              <w:t xml:space="preserve"> al sector del aceite de oliva en Túnez fue adaptada al marco analítico del 'enfoque arquetipo'</w:t>
            </w:r>
            <w:r w:rsidR="004A41AD" w:rsidRPr="002437B3">
              <w:rPr>
                <w:rFonts w:ascii="Arial" w:hAnsi="Arial" w:cs="Arial"/>
              </w:rPr>
              <w:t>,</w:t>
            </w:r>
            <w:r w:rsidRPr="002437B3">
              <w:rPr>
                <w:rFonts w:ascii="Arial" w:hAnsi="Arial" w:cs="Arial"/>
              </w:rPr>
              <w:t xml:space="preserve"> desarrollado por el Instituto de Potsdam para la Investigación del Impacto Climático (PIK). Los resultados se incorporan en la planificación del cultivo de</w:t>
            </w:r>
            <w:r w:rsidR="00970428" w:rsidRPr="002437B3">
              <w:rPr>
                <w:rFonts w:ascii="Arial" w:hAnsi="Arial" w:cs="Arial"/>
              </w:rPr>
              <w:t>l</w:t>
            </w:r>
            <w:r w:rsidRPr="002437B3">
              <w:rPr>
                <w:rFonts w:ascii="Arial" w:hAnsi="Arial" w:cs="Arial"/>
              </w:rPr>
              <w:t xml:space="preserve"> </w:t>
            </w:r>
            <w:r w:rsidR="00970428" w:rsidRPr="002437B3">
              <w:rPr>
                <w:rFonts w:ascii="Arial" w:hAnsi="Arial" w:cs="Arial"/>
              </w:rPr>
              <w:t>olivo</w:t>
            </w:r>
            <w:r w:rsidRPr="002437B3">
              <w:rPr>
                <w:rFonts w:ascii="Arial" w:hAnsi="Arial" w:cs="Arial"/>
              </w:rPr>
              <w:t xml:space="preserve"> de la agencia de desarrollo a</w:t>
            </w:r>
            <w:r w:rsidR="004A41AD" w:rsidRPr="002437B3">
              <w:rPr>
                <w:rFonts w:ascii="Arial" w:hAnsi="Arial" w:cs="Arial"/>
              </w:rPr>
              <w:t>grícola de Médenine, Túnez. Esta</w:t>
            </w:r>
            <w:r w:rsidRPr="002437B3">
              <w:rPr>
                <w:rFonts w:ascii="Arial" w:hAnsi="Arial" w:cs="Arial"/>
              </w:rPr>
              <w:t xml:space="preserve"> VA fue </w:t>
            </w:r>
            <w:r w:rsidR="00970428" w:rsidRPr="002437B3">
              <w:rPr>
                <w:rFonts w:ascii="Arial" w:hAnsi="Arial" w:cs="Arial"/>
              </w:rPr>
              <w:t>una aplicación experimental en el marco de</w:t>
            </w:r>
            <w:r w:rsidRPr="002437B3">
              <w:rPr>
                <w:rFonts w:ascii="Arial" w:hAnsi="Arial" w:cs="Arial"/>
              </w:rPr>
              <w:t xml:space="preserve">l 'análisis de la vulnerabilidad </w:t>
            </w:r>
            <w:r w:rsidR="004A41AD" w:rsidRPr="002437B3">
              <w:rPr>
                <w:rFonts w:ascii="Arial" w:hAnsi="Arial" w:cs="Arial"/>
              </w:rPr>
              <w:t xml:space="preserve">al cambio climático </w:t>
            </w:r>
            <w:r w:rsidRPr="002437B3">
              <w:rPr>
                <w:rFonts w:ascii="Arial" w:hAnsi="Arial" w:cs="Arial"/>
              </w:rPr>
              <w:t>del sector agrícola y del agua en el sur de Túnez'</w:t>
            </w:r>
            <w:r w:rsidR="00970428" w:rsidRPr="002437B3">
              <w:rPr>
                <w:rFonts w:ascii="Arial" w:hAnsi="Arial" w:cs="Arial"/>
              </w:rPr>
              <w:t>,</w:t>
            </w:r>
            <w:r w:rsidRPr="002437B3">
              <w:rPr>
                <w:rFonts w:ascii="Arial" w:hAnsi="Arial" w:cs="Arial"/>
              </w:rPr>
              <w:t xml:space="preserve"> </w:t>
            </w:r>
            <w:r w:rsidR="00970428" w:rsidRPr="002437B3">
              <w:rPr>
                <w:rFonts w:ascii="Arial" w:hAnsi="Arial" w:cs="Arial"/>
              </w:rPr>
              <w:t xml:space="preserve">el mismo </w:t>
            </w:r>
            <w:r w:rsidRPr="002437B3">
              <w:rPr>
                <w:rFonts w:ascii="Arial" w:hAnsi="Arial" w:cs="Arial"/>
              </w:rPr>
              <w:t xml:space="preserve">que es apoyado por el proyecto 'Impactos Climáticos: Plataforma de </w:t>
            </w:r>
            <w:r w:rsidR="00970428" w:rsidRPr="002437B3">
              <w:rPr>
                <w:rFonts w:ascii="Arial" w:hAnsi="Arial" w:cs="Arial"/>
              </w:rPr>
              <w:t xml:space="preserve">Apoyo </w:t>
            </w:r>
            <w:r w:rsidRPr="002437B3">
              <w:rPr>
                <w:rFonts w:ascii="Arial" w:hAnsi="Arial" w:cs="Arial"/>
              </w:rPr>
              <w:t xml:space="preserve">para </w:t>
            </w:r>
            <w:r w:rsidR="00970428" w:rsidRPr="002437B3">
              <w:rPr>
                <w:rFonts w:ascii="Arial" w:hAnsi="Arial" w:cs="Arial"/>
              </w:rPr>
              <w:t>la A</w:t>
            </w:r>
            <w:r w:rsidRPr="002437B3">
              <w:rPr>
                <w:rFonts w:ascii="Arial" w:hAnsi="Arial" w:cs="Arial"/>
              </w:rPr>
              <w:t>daptación</w:t>
            </w:r>
            <w:r w:rsidR="00970428" w:rsidRPr="002437B3">
              <w:rPr>
                <w:rFonts w:ascii="Arial" w:hAnsi="Arial" w:cs="Arial"/>
              </w:rPr>
              <w:t xml:space="preserve"> Global y Regional</w:t>
            </w:r>
            <w:r w:rsidRPr="002437B3">
              <w:rPr>
                <w:rFonts w:ascii="Arial" w:hAnsi="Arial" w:cs="Arial"/>
              </w:rPr>
              <w:t xml:space="preserve">' conocido como CI: </w:t>
            </w:r>
            <w:r w:rsidR="00970428" w:rsidRPr="002437B3">
              <w:rPr>
                <w:rFonts w:ascii="Arial" w:hAnsi="Arial" w:cs="Arial"/>
              </w:rPr>
              <w:t>grasp</w:t>
            </w:r>
            <w:r w:rsidRPr="002437B3">
              <w:rPr>
                <w:rFonts w:ascii="Arial" w:hAnsi="Arial" w:cs="Arial"/>
              </w:rPr>
              <w:t>).</w:t>
            </w:r>
          </w:p>
        </w:tc>
        <w:tc>
          <w:tcPr>
            <w:tcW w:w="1138" w:type="dxa"/>
          </w:tcPr>
          <w:p w14:paraId="51151EBD" w14:textId="62B4D5B0" w:rsidR="00D235B4" w:rsidRPr="002437B3" w:rsidRDefault="00D235B4" w:rsidP="00D235B4">
            <w:pPr>
              <w:rPr>
                <w:rFonts w:ascii="Arial" w:hAnsi="Arial" w:cs="Arial"/>
              </w:rPr>
            </w:pPr>
            <w:r w:rsidRPr="002437B3">
              <w:rPr>
                <w:rFonts w:ascii="Arial" w:hAnsi="Arial" w:cs="Arial"/>
              </w:rPr>
              <w:t>Integra</w:t>
            </w:r>
            <w:r w:rsidR="002F2FB3" w:rsidRPr="002437B3">
              <w:rPr>
                <w:rFonts w:ascii="Arial" w:hAnsi="Arial" w:cs="Arial"/>
              </w:rPr>
              <w:t>l</w:t>
            </w:r>
            <w:r w:rsidRPr="002437B3">
              <w:rPr>
                <w:rFonts w:ascii="Arial" w:hAnsi="Arial" w:cs="Arial"/>
              </w:rPr>
              <w:t xml:space="preserve"> (</w:t>
            </w:r>
            <w:r w:rsidR="0038754E" w:rsidRPr="002437B3">
              <w:rPr>
                <w:rFonts w:ascii="Arial" w:hAnsi="Arial" w:cs="Arial"/>
              </w:rPr>
              <w:t>De abajo hacia arriba y de arriba hacia abajo</w:t>
            </w:r>
            <w:r w:rsidRPr="002437B3">
              <w:rPr>
                <w:rFonts w:ascii="Arial" w:hAnsi="Arial" w:cs="Arial"/>
              </w:rPr>
              <w:t>)</w:t>
            </w:r>
          </w:p>
        </w:tc>
        <w:tc>
          <w:tcPr>
            <w:tcW w:w="236" w:type="dxa"/>
            <w:shd w:val="clear" w:color="auto" w:fill="C2D69B" w:themeFill="accent3" w:themeFillTint="99"/>
          </w:tcPr>
          <w:p w14:paraId="32490CA8"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37775443"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77E84FE6" w14:textId="77777777" w:rsidR="00D235B4" w:rsidRPr="002437B3" w:rsidRDefault="00D235B4" w:rsidP="00D235B4">
            <w:pPr>
              <w:rPr>
                <w:rFonts w:ascii="Arial" w:hAnsi="Arial" w:cs="Arial"/>
                <w:b/>
              </w:rPr>
            </w:pPr>
          </w:p>
        </w:tc>
        <w:tc>
          <w:tcPr>
            <w:tcW w:w="236" w:type="dxa"/>
          </w:tcPr>
          <w:p w14:paraId="264E2849" w14:textId="77777777" w:rsidR="00D235B4" w:rsidRPr="002437B3" w:rsidRDefault="00D235B4" w:rsidP="00D235B4">
            <w:pPr>
              <w:rPr>
                <w:rFonts w:ascii="Arial" w:hAnsi="Arial" w:cs="Arial"/>
                <w:b/>
              </w:rPr>
            </w:pPr>
          </w:p>
        </w:tc>
        <w:tc>
          <w:tcPr>
            <w:tcW w:w="236" w:type="dxa"/>
          </w:tcPr>
          <w:p w14:paraId="1F6C4A91" w14:textId="77777777" w:rsidR="00D235B4" w:rsidRPr="002437B3" w:rsidRDefault="00D235B4" w:rsidP="00D235B4">
            <w:pPr>
              <w:rPr>
                <w:rFonts w:ascii="Arial" w:hAnsi="Arial" w:cs="Arial"/>
                <w:b/>
              </w:rPr>
            </w:pPr>
          </w:p>
        </w:tc>
        <w:tc>
          <w:tcPr>
            <w:tcW w:w="236" w:type="dxa"/>
          </w:tcPr>
          <w:p w14:paraId="1875728C" w14:textId="77777777" w:rsidR="00D235B4" w:rsidRPr="002437B3" w:rsidRDefault="00D235B4" w:rsidP="00D235B4">
            <w:pPr>
              <w:rPr>
                <w:rFonts w:ascii="Arial" w:hAnsi="Arial" w:cs="Arial"/>
                <w:b/>
              </w:rPr>
            </w:pPr>
          </w:p>
        </w:tc>
        <w:tc>
          <w:tcPr>
            <w:tcW w:w="1272" w:type="dxa"/>
          </w:tcPr>
          <w:p w14:paraId="6CB81E7A" w14:textId="77777777" w:rsidR="00D235B4" w:rsidRPr="002437B3" w:rsidRDefault="00D235B4" w:rsidP="00D235B4">
            <w:pPr>
              <w:rPr>
                <w:rFonts w:ascii="Arial" w:hAnsi="Arial" w:cs="Arial"/>
              </w:rPr>
            </w:pPr>
            <w:r w:rsidRPr="002437B3">
              <w:rPr>
                <w:rFonts w:ascii="Arial" w:hAnsi="Arial" w:cs="Arial"/>
              </w:rPr>
              <w:t>local</w:t>
            </w:r>
          </w:p>
        </w:tc>
        <w:tc>
          <w:tcPr>
            <w:tcW w:w="1888" w:type="dxa"/>
          </w:tcPr>
          <w:p w14:paraId="6E76224F" w14:textId="77777777" w:rsidR="00D235B4" w:rsidRPr="002437B3" w:rsidRDefault="0071743A" w:rsidP="00D235B4">
            <w:pPr>
              <w:rPr>
                <w:rFonts w:ascii="Arial" w:hAnsi="Arial" w:cs="Arial"/>
                <w:b/>
              </w:rPr>
            </w:pPr>
            <w:hyperlink r:id="rId114" w:history="1">
              <w:r w:rsidR="00D235B4" w:rsidRPr="002437B3">
                <w:rPr>
                  <w:rStyle w:val="Hipervnculo"/>
                  <w:rFonts w:ascii="Arial" w:hAnsi="Arial" w:cs="Arial"/>
                  <w:b/>
                </w:rPr>
                <w:t>tunisia-olive-ecosystem</w:t>
              </w:r>
            </w:hyperlink>
          </w:p>
          <w:p w14:paraId="450F116F" w14:textId="77777777" w:rsidR="00D235B4" w:rsidRPr="002437B3" w:rsidRDefault="00D235B4" w:rsidP="00D235B4">
            <w:pPr>
              <w:rPr>
                <w:rFonts w:ascii="Arial" w:hAnsi="Arial" w:cs="Arial"/>
                <w:b/>
              </w:rPr>
            </w:pPr>
          </w:p>
        </w:tc>
      </w:tr>
      <w:tr w:rsidR="00D235B4" w:rsidRPr="002437B3" w14:paraId="56EB633A" w14:textId="77777777" w:rsidTr="00D235B4">
        <w:tc>
          <w:tcPr>
            <w:tcW w:w="2552" w:type="dxa"/>
          </w:tcPr>
          <w:p w14:paraId="59B2A309" w14:textId="35490999" w:rsidR="00D235B4" w:rsidRPr="002437B3" w:rsidRDefault="00806674" w:rsidP="00D235B4">
            <w:pPr>
              <w:rPr>
                <w:rFonts w:ascii="Arial" w:hAnsi="Arial" w:cs="Arial"/>
                <w:b/>
              </w:rPr>
            </w:pPr>
            <w:r w:rsidRPr="002437B3">
              <w:rPr>
                <w:rFonts w:ascii="Arial" w:hAnsi="Arial" w:cs="Arial"/>
                <w:b/>
              </w:rPr>
              <w:t xml:space="preserve">El Estudio Corporativo de los Servicios Ecosistémicos </w:t>
            </w:r>
            <w:r w:rsidR="00D235B4" w:rsidRPr="002437B3">
              <w:rPr>
                <w:rFonts w:ascii="Arial" w:hAnsi="Arial" w:cs="Arial"/>
                <w:b/>
              </w:rPr>
              <w:t xml:space="preserve"> (ESR)</w:t>
            </w:r>
          </w:p>
        </w:tc>
        <w:tc>
          <w:tcPr>
            <w:tcW w:w="1211" w:type="dxa"/>
          </w:tcPr>
          <w:p w14:paraId="35257CFE" w14:textId="77777777" w:rsidR="00D235B4" w:rsidRPr="002437B3" w:rsidRDefault="00D235B4" w:rsidP="00D235B4">
            <w:pPr>
              <w:rPr>
                <w:rFonts w:ascii="Arial" w:hAnsi="Arial" w:cs="Arial"/>
              </w:rPr>
            </w:pPr>
            <w:r w:rsidRPr="002437B3">
              <w:rPr>
                <w:rFonts w:ascii="Arial" w:hAnsi="Arial" w:cs="Arial"/>
              </w:rPr>
              <w:t>WRI, Meridien Institute, WBCSD</w:t>
            </w:r>
          </w:p>
        </w:tc>
        <w:tc>
          <w:tcPr>
            <w:tcW w:w="11361" w:type="dxa"/>
          </w:tcPr>
          <w:p w14:paraId="7A38E540" w14:textId="7D0C1D4C" w:rsidR="006F1ECB" w:rsidRPr="002437B3" w:rsidRDefault="006F1ECB" w:rsidP="00D235B4">
            <w:pPr>
              <w:rPr>
                <w:rFonts w:ascii="Arial" w:hAnsi="Arial" w:cs="Arial"/>
              </w:rPr>
            </w:pPr>
            <w:r w:rsidRPr="002437B3">
              <w:rPr>
                <w:rFonts w:ascii="Arial" w:hAnsi="Arial" w:cs="Arial"/>
              </w:rPr>
              <w:t xml:space="preserve">El Estudio Corporativo de los Servicios Ecosistémicos (ESR por sus siglas en </w:t>
            </w:r>
            <w:r w:rsidR="000C31A3" w:rsidRPr="002437B3">
              <w:rPr>
                <w:rFonts w:ascii="Arial" w:hAnsi="Arial" w:cs="Arial"/>
              </w:rPr>
              <w:t>inglés</w:t>
            </w:r>
            <w:r w:rsidRPr="002437B3">
              <w:rPr>
                <w:rFonts w:ascii="Arial" w:hAnsi="Arial" w:cs="Arial"/>
              </w:rPr>
              <w:t xml:space="preserve">) está diseñado para evaluar la dependencia e impacto del sector privado sobre los ecosistemas y las posibles ramificaciones. </w:t>
            </w:r>
            <w:r w:rsidR="00D530CF" w:rsidRPr="002437B3">
              <w:rPr>
                <w:rFonts w:ascii="Arial" w:hAnsi="Arial" w:cs="Arial"/>
              </w:rPr>
              <w:t xml:space="preserve">Consiste en </w:t>
            </w:r>
            <w:r w:rsidRPr="002437B3">
              <w:rPr>
                <w:rFonts w:ascii="Arial" w:hAnsi="Arial" w:cs="Arial"/>
              </w:rPr>
              <w:t xml:space="preserve">una metodología estructurada que ayuda a los gerentes a desarrollar proactivamente estrategias para </w:t>
            </w:r>
            <w:r w:rsidR="00303431" w:rsidRPr="002437B3">
              <w:rPr>
                <w:rFonts w:ascii="Arial" w:hAnsi="Arial" w:cs="Arial"/>
              </w:rPr>
              <w:t xml:space="preserve">manejar </w:t>
            </w:r>
            <w:r w:rsidRPr="002437B3">
              <w:rPr>
                <w:rFonts w:ascii="Arial" w:hAnsi="Arial" w:cs="Arial"/>
              </w:rPr>
              <w:t xml:space="preserve">los riesgos y oportunidades que </w:t>
            </w:r>
            <w:r w:rsidR="00303431" w:rsidRPr="002437B3">
              <w:rPr>
                <w:rFonts w:ascii="Arial" w:hAnsi="Arial" w:cs="Arial"/>
              </w:rPr>
              <w:t xml:space="preserve">emergen </w:t>
            </w:r>
            <w:r w:rsidRPr="002437B3">
              <w:rPr>
                <w:rFonts w:ascii="Arial" w:hAnsi="Arial" w:cs="Arial"/>
              </w:rPr>
              <w:t>de la dependencia y el impacto de su empresa</w:t>
            </w:r>
            <w:r w:rsidR="00303431" w:rsidRPr="002437B3">
              <w:rPr>
                <w:rFonts w:ascii="Arial" w:hAnsi="Arial" w:cs="Arial"/>
              </w:rPr>
              <w:t xml:space="preserve"> sobre los ecosistemas</w:t>
            </w:r>
            <w:r w:rsidRPr="002437B3">
              <w:rPr>
                <w:rFonts w:ascii="Arial" w:hAnsi="Arial" w:cs="Arial"/>
              </w:rPr>
              <w:t>. Es una herramienta p</w:t>
            </w:r>
            <w:r w:rsidR="00303431" w:rsidRPr="002437B3">
              <w:rPr>
                <w:rFonts w:ascii="Arial" w:hAnsi="Arial" w:cs="Arial"/>
              </w:rPr>
              <w:t>ara el desarrollo de estrategia</w:t>
            </w:r>
            <w:r w:rsidRPr="002437B3">
              <w:rPr>
                <w:rFonts w:ascii="Arial" w:hAnsi="Arial" w:cs="Arial"/>
              </w:rPr>
              <w:t xml:space="preserve">, no sólo para la evaluación ambiental. Las empresas pueden llevar a cabo </w:t>
            </w:r>
            <w:r w:rsidR="00303431" w:rsidRPr="002437B3">
              <w:rPr>
                <w:rFonts w:ascii="Arial" w:hAnsi="Arial" w:cs="Arial"/>
              </w:rPr>
              <w:t xml:space="preserve">el estudio de los </w:t>
            </w:r>
            <w:r w:rsidRPr="002437B3">
              <w:rPr>
                <w:rFonts w:ascii="Arial" w:hAnsi="Arial" w:cs="Arial"/>
              </w:rPr>
              <w:t xml:space="preserve">servicios </w:t>
            </w:r>
            <w:r w:rsidR="00303431" w:rsidRPr="002437B3">
              <w:rPr>
                <w:rFonts w:ascii="Arial" w:hAnsi="Arial" w:cs="Arial"/>
              </w:rPr>
              <w:t>ecosistémico</w:t>
            </w:r>
            <w:r w:rsidRPr="002437B3">
              <w:rPr>
                <w:rFonts w:ascii="Arial" w:hAnsi="Arial" w:cs="Arial"/>
              </w:rPr>
              <w:t>s como un proceso independiente o integrarlo en sus sistemas de gestión ambiental existentes. En ambos casos, la metodología puede complementar y aumentar la</w:t>
            </w:r>
            <w:r w:rsidR="00303431" w:rsidRPr="002437B3">
              <w:rPr>
                <w:rFonts w:ascii="Arial" w:hAnsi="Arial" w:cs="Arial"/>
              </w:rPr>
              <w:t xml:space="preserve">s herramientas </w:t>
            </w:r>
            <w:r w:rsidR="000C31A3" w:rsidRPr="002437B3">
              <w:rPr>
                <w:rFonts w:ascii="Arial" w:hAnsi="Arial" w:cs="Arial"/>
              </w:rPr>
              <w:t>de diligencia</w:t>
            </w:r>
            <w:r w:rsidR="00303431" w:rsidRPr="002437B3">
              <w:rPr>
                <w:rFonts w:ascii="Arial" w:hAnsi="Arial" w:cs="Arial"/>
              </w:rPr>
              <w:t xml:space="preserve"> ambiental </w:t>
            </w:r>
            <w:r w:rsidRPr="002437B3">
              <w:rPr>
                <w:rFonts w:ascii="Arial" w:hAnsi="Arial" w:cs="Arial"/>
              </w:rPr>
              <w:t>debida</w:t>
            </w:r>
            <w:r w:rsidR="00303431" w:rsidRPr="002437B3">
              <w:rPr>
                <w:rFonts w:ascii="Arial" w:hAnsi="Arial" w:cs="Arial"/>
              </w:rPr>
              <w:t xml:space="preserve"> que las</w:t>
            </w:r>
            <w:r w:rsidRPr="002437B3">
              <w:rPr>
                <w:rFonts w:ascii="Arial" w:hAnsi="Arial" w:cs="Arial"/>
              </w:rPr>
              <w:t xml:space="preserve"> empresas ya utilizan.</w:t>
            </w:r>
          </w:p>
        </w:tc>
        <w:tc>
          <w:tcPr>
            <w:tcW w:w="1138" w:type="dxa"/>
          </w:tcPr>
          <w:p w14:paraId="73BFC54D" w14:textId="0B97D4FD" w:rsidR="00D235B4" w:rsidRPr="002437B3" w:rsidRDefault="00D235B4" w:rsidP="00D235B4">
            <w:pPr>
              <w:rPr>
                <w:rFonts w:ascii="Arial" w:hAnsi="Arial" w:cs="Arial"/>
                <w:b/>
              </w:rPr>
            </w:pPr>
            <w:r w:rsidRPr="002437B3">
              <w:rPr>
                <w:rFonts w:ascii="Arial" w:hAnsi="Arial" w:cs="Arial"/>
              </w:rPr>
              <w:t>Integra</w:t>
            </w:r>
            <w:r w:rsidR="002F2FB3" w:rsidRPr="002437B3">
              <w:rPr>
                <w:rFonts w:ascii="Arial" w:hAnsi="Arial" w:cs="Arial"/>
              </w:rPr>
              <w:t>l</w:t>
            </w:r>
            <w:r w:rsidRPr="002437B3">
              <w:rPr>
                <w:rFonts w:ascii="Arial" w:hAnsi="Arial" w:cs="Arial"/>
              </w:rPr>
              <w:t xml:space="preserve"> (</w:t>
            </w:r>
            <w:r w:rsidR="00303431" w:rsidRPr="002437B3">
              <w:rPr>
                <w:rFonts w:ascii="Arial" w:hAnsi="Arial" w:cs="Arial"/>
              </w:rPr>
              <w:t>d</w:t>
            </w:r>
            <w:r w:rsidR="0038754E" w:rsidRPr="002437B3">
              <w:rPr>
                <w:rFonts w:ascii="Arial" w:hAnsi="Arial" w:cs="Arial"/>
              </w:rPr>
              <w:t>e abajo hacia arriba y de arriba hacia abajo</w:t>
            </w:r>
            <w:r w:rsidRPr="002437B3">
              <w:rPr>
                <w:rFonts w:ascii="Arial" w:hAnsi="Arial" w:cs="Arial"/>
              </w:rPr>
              <w:t>)</w:t>
            </w:r>
          </w:p>
        </w:tc>
        <w:tc>
          <w:tcPr>
            <w:tcW w:w="236" w:type="dxa"/>
            <w:shd w:val="clear" w:color="auto" w:fill="C2D69B" w:themeFill="accent3" w:themeFillTint="99"/>
          </w:tcPr>
          <w:p w14:paraId="1F012152"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0968147E"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78E6E71C"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4D3D05FF"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391BE5F9" w14:textId="77777777" w:rsidR="00D235B4" w:rsidRPr="002437B3" w:rsidRDefault="00D235B4" w:rsidP="00D235B4">
            <w:pPr>
              <w:rPr>
                <w:rFonts w:ascii="Arial" w:hAnsi="Arial" w:cs="Arial"/>
                <w:b/>
              </w:rPr>
            </w:pPr>
          </w:p>
        </w:tc>
        <w:tc>
          <w:tcPr>
            <w:tcW w:w="236" w:type="dxa"/>
          </w:tcPr>
          <w:p w14:paraId="7E524F3B" w14:textId="77777777" w:rsidR="00D235B4" w:rsidRPr="002437B3" w:rsidRDefault="00D235B4" w:rsidP="00D235B4">
            <w:pPr>
              <w:rPr>
                <w:rFonts w:ascii="Arial" w:hAnsi="Arial" w:cs="Arial"/>
                <w:b/>
              </w:rPr>
            </w:pPr>
          </w:p>
        </w:tc>
        <w:tc>
          <w:tcPr>
            <w:tcW w:w="1272" w:type="dxa"/>
          </w:tcPr>
          <w:p w14:paraId="36B6791B" w14:textId="77777777" w:rsidR="00D235B4" w:rsidRPr="002437B3" w:rsidRDefault="00D235B4" w:rsidP="00D235B4">
            <w:pPr>
              <w:rPr>
                <w:rFonts w:ascii="Arial" w:hAnsi="Arial" w:cs="Arial"/>
              </w:rPr>
            </w:pPr>
            <w:r w:rsidRPr="002437B3">
              <w:rPr>
                <w:rFonts w:ascii="Arial" w:hAnsi="Arial" w:cs="Arial"/>
              </w:rPr>
              <w:t>local</w:t>
            </w:r>
          </w:p>
        </w:tc>
        <w:tc>
          <w:tcPr>
            <w:tcW w:w="1888" w:type="dxa"/>
          </w:tcPr>
          <w:p w14:paraId="1150BF3A" w14:textId="77777777" w:rsidR="00D235B4" w:rsidRPr="002437B3" w:rsidRDefault="0071743A" w:rsidP="00D235B4">
            <w:pPr>
              <w:rPr>
                <w:rFonts w:ascii="Arial" w:hAnsi="Arial" w:cs="Arial"/>
                <w:b/>
              </w:rPr>
            </w:pPr>
            <w:hyperlink r:id="rId115" w:history="1">
              <w:r w:rsidR="00D235B4" w:rsidRPr="002437B3">
                <w:rPr>
                  <w:rStyle w:val="Hipervnculo"/>
                  <w:rFonts w:ascii="Arial" w:hAnsi="Arial" w:cs="Arial"/>
                  <w:b/>
                </w:rPr>
                <w:t>Corporate Ecosystem Services Review</w:t>
              </w:r>
            </w:hyperlink>
          </w:p>
          <w:p w14:paraId="61C4D34F" w14:textId="77777777" w:rsidR="00D235B4" w:rsidRPr="002437B3" w:rsidRDefault="00D235B4" w:rsidP="00D235B4">
            <w:pPr>
              <w:rPr>
                <w:rFonts w:ascii="Arial" w:hAnsi="Arial" w:cs="Arial"/>
                <w:b/>
              </w:rPr>
            </w:pPr>
          </w:p>
        </w:tc>
      </w:tr>
      <w:tr w:rsidR="00D235B4" w:rsidRPr="002437B3" w14:paraId="7880EF4B" w14:textId="77777777" w:rsidTr="00D235B4">
        <w:tc>
          <w:tcPr>
            <w:tcW w:w="2552" w:type="dxa"/>
          </w:tcPr>
          <w:p w14:paraId="1F4A86A2" w14:textId="514141D1" w:rsidR="00D235B4" w:rsidRPr="002437B3" w:rsidRDefault="00B052A3" w:rsidP="00D235B4">
            <w:pPr>
              <w:rPr>
                <w:rFonts w:ascii="Arial" w:hAnsi="Arial" w:cs="Arial"/>
                <w:b/>
              </w:rPr>
            </w:pPr>
            <w:r w:rsidRPr="002437B3">
              <w:rPr>
                <w:rFonts w:ascii="Arial" w:hAnsi="Arial" w:cs="Arial"/>
                <w:b/>
              </w:rPr>
              <w:t>Méjico - Caja de Herramientas para el Análisis de la Vulnerabilidad Social a los Efectos del Cambio Climático en las Áreas Protegidas Nacionales</w:t>
            </w:r>
            <w:r w:rsidR="00835692" w:rsidRPr="002437B3">
              <w:rPr>
                <w:rFonts w:ascii="Arial" w:hAnsi="Arial" w:cs="Arial"/>
                <w:b/>
              </w:rPr>
              <w:t xml:space="preserve"> (APN)</w:t>
            </w:r>
          </w:p>
        </w:tc>
        <w:tc>
          <w:tcPr>
            <w:tcW w:w="1211" w:type="dxa"/>
          </w:tcPr>
          <w:p w14:paraId="091BB12C" w14:textId="77777777" w:rsidR="00D235B4" w:rsidRPr="002437B3" w:rsidRDefault="00D235B4" w:rsidP="00D235B4">
            <w:pPr>
              <w:rPr>
                <w:rFonts w:ascii="Arial" w:hAnsi="Arial" w:cs="Arial"/>
              </w:rPr>
            </w:pPr>
            <w:r w:rsidRPr="002437B3">
              <w:rPr>
                <w:rFonts w:ascii="Arial" w:hAnsi="Arial" w:cs="Arial"/>
              </w:rPr>
              <w:t>GIZ</w:t>
            </w:r>
          </w:p>
        </w:tc>
        <w:tc>
          <w:tcPr>
            <w:tcW w:w="11361" w:type="dxa"/>
          </w:tcPr>
          <w:p w14:paraId="3C8CC250" w14:textId="635D10FD" w:rsidR="00835692" w:rsidRPr="002437B3" w:rsidRDefault="00835692" w:rsidP="00835692">
            <w:pPr>
              <w:rPr>
                <w:rFonts w:ascii="Arial" w:hAnsi="Arial" w:cs="Arial"/>
              </w:rPr>
            </w:pPr>
            <w:r w:rsidRPr="002437B3">
              <w:rPr>
                <w:rFonts w:ascii="Arial" w:hAnsi="Arial" w:cs="Arial"/>
              </w:rPr>
              <w:t>El propósito de esta caja de herramientas es mejorar las capacidades técnicas y experticia de facilitadores que trabajan con comunidades locales y requieren una visión más profunda de la relación entre los factores sociales y la conservación de los recursos naturales. La caja de herramientas contiene ejercicios participativos y entrevistas semiestructuradas con un enfoque de género, que deben llevarse a cabo con informantes clave y grupos focales. Sobre esta base metodológica y utilizando varias capacidades operativas, se realiza un análisis de la vulnerabilidad social a los impactos del cambio climático, el mismo que es replicable en otras regiones del país.</w:t>
            </w:r>
          </w:p>
          <w:p w14:paraId="51A21D2B" w14:textId="2DDDE435" w:rsidR="00835692" w:rsidRPr="002437B3" w:rsidRDefault="00835692" w:rsidP="00835692">
            <w:pPr>
              <w:rPr>
                <w:rFonts w:ascii="Arial" w:hAnsi="Arial" w:cs="Arial"/>
              </w:rPr>
            </w:pPr>
            <w:r w:rsidRPr="002437B3">
              <w:rPr>
                <w:rFonts w:ascii="Arial" w:hAnsi="Arial" w:cs="Arial"/>
              </w:rPr>
              <w:t>Sobre la base de la perspectiva y el conocimiento de las comunidades locales, la caja de herramientas proporciona información sobre los tres componen</w:t>
            </w:r>
            <w:r w:rsidR="000C47F4" w:rsidRPr="002437B3">
              <w:rPr>
                <w:rFonts w:ascii="Arial" w:hAnsi="Arial" w:cs="Arial"/>
              </w:rPr>
              <w:t>tes clave de relevancia, a saber:</w:t>
            </w:r>
            <w:r w:rsidRPr="002437B3">
              <w:rPr>
                <w:rFonts w:ascii="Arial" w:hAnsi="Arial" w:cs="Arial"/>
              </w:rPr>
              <w:t xml:space="preserve"> 1) los ecosistemas terrestres, 2) los efectos del cambio climático y 3) las estrategias de vida. Revela cómo éstos están interrelacionados y los analiza en términos de la vulnerabilidad de las APN y sus alrededores. También proporciona una </w:t>
            </w:r>
            <w:r w:rsidR="000C47F4" w:rsidRPr="002437B3">
              <w:rPr>
                <w:rFonts w:ascii="Arial" w:hAnsi="Arial" w:cs="Arial"/>
              </w:rPr>
              <w:t>perspectiva d</w:t>
            </w:r>
            <w:r w:rsidRPr="002437B3">
              <w:rPr>
                <w:rFonts w:ascii="Arial" w:hAnsi="Arial" w:cs="Arial"/>
              </w:rPr>
              <w:t>el acceso y control de los recursos naturales y la capacidad individual y colectiva de las personas que viven en estas áreas</w:t>
            </w:r>
            <w:r w:rsidR="000C47F4" w:rsidRPr="002437B3">
              <w:rPr>
                <w:rFonts w:ascii="Arial" w:hAnsi="Arial" w:cs="Arial"/>
              </w:rPr>
              <w:t>,</w:t>
            </w:r>
            <w:r w:rsidRPr="002437B3">
              <w:rPr>
                <w:rFonts w:ascii="Arial" w:hAnsi="Arial" w:cs="Arial"/>
              </w:rPr>
              <w:t xml:space="preserve"> para hacer frente a los cambios adversos.</w:t>
            </w:r>
          </w:p>
        </w:tc>
        <w:tc>
          <w:tcPr>
            <w:tcW w:w="1138" w:type="dxa"/>
          </w:tcPr>
          <w:p w14:paraId="5345CCF7" w14:textId="62ECD389" w:rsidR="00D235B4" w:rsidRPr="002437B3" w:rsidRDefault="0038754E" w:rsidP="00D235B4">
            <w:pPr>
              <w:rPr>
                <w:rFonts w:ascii="Arial" w:hAnsi="Arial" w:cs="Arial"/>
              </w:rPr>
            </w:pPr>
            <w:r w:rsidRPr="002437B3">
              <w:rPr>
                <w:rFonts w:ascii="Arial" w:hAnsi="Arial" w:cs="Arial"/>
              </w:rPr>
              <w:t xml:space="preserve">De abajo hacia arriba </w:t>
            </w:r>
          </w:p>
        </w:tc>
        <w:tc>
          <w:tcPr>
            <w:tcW w:w="236" w:type="dxa"/>
            <w:shd w:val="clear" w:color="auto" w:fill="C2D69B" w:themeFill="accent3" w:themeFillTint="99"/>
          </w:tcPr>
          <w:tbl>
            <w:tblPr>
              <w:tblStyle w:val="Tablaconcuadrcula"/>
              <w:tblW w:w="20838" w:type="dxa"/>
              <w:tblInd w:w="108" w:type="dxa"/>
              <w:tblLayout w:type="fixed"/>
              <w:tblLook w:val="04A0" w:firstRow="1" w:lastRow="0" w:firstColumn="1" w:lastColumn="0" w:noHBand="0" w:noVBand="1"/>
            </w:tblPr>
            <w:tblGrid>
              <w:gridCol w:w="6946"/>
              <w:gridCol w:w="6946"/>
              <w:gridCol w:w="6946"/>
            </w:tblGrid>
            <w:tr w:rsidR="00D235B4" w:rsidRPr="002437B3" w14:paraId="77BE1C22" w14:textId="77777777" w:rsidTr="00D235B4">
              <w:tc>
                <w:tcPr>
                  <w:tcW w:w="236" w:type="dxa"/>
                  <w:shd w:val="clear" w:color="auto" w:fill="C2D69B" w:themeFill="accent3" w:themeFillTint="99"/>
                </w:tcPr>
                <w:p w14:paraId="37D51179"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040C1E76"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5FF93DA0" w14:textId="77777777" w:rsidR="00D235B4" w:rsidRPr="002437B3" w:rsidRDefault="00D235B4" w:rsidP="00D235B4">
                  <w:pPr>
                    <w:rPr>
                      <w:rFonts w:ascii="Arial" w:hAnsi="Arial" w:cs="Arial"/>
                      <w:b/>
                    </w:rPr>
                  </w:pPr>
                </w:p>
              </w:tc>
            </w:tr>
          </w:tbl>
          <w:p w14:paraId="534A2B9A"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5F779879"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0A213885" w14:textId="77777777" w:rsidR="00D235B4" w:rsidRPr="002437B3" w:rsidRDefault="00D235B4" w:rsidP="00D235B4">
            <w:pPr>
              <w:rPr>
                <w:rFonts w:ascii="Arial" w:hAnsi="Arial" w:cs="Arial"/>
                <w:b/>
              </w:rPr>
            </w:pPr>
          </w:p>
        </w:tc>
        <w:tc>
          <w:tcPr>
            <w:tcW w:w="236" w:type="dxa"/>
          </w:tcPr>
          <w:p w14:paraId="378202A2" w14:textId="77777777" w:rsidR="00D235B4" w:rsidRPr="002437B3" w:rsidRDefault="00D235B4" w:rsidP="00D235B4">
            <w:pPr>
              <w:rPr>
                <w:rFonts w:ascii="Arial" w:hAnsi="Arial" w:cs="Arial"/>
                <w:b/>
              </w:rPr>
            </w:pPr>
          </w:p>
        </w:tc>
        <w:tc>
          <w:tcPr>
            <w:tcW w:w="236" w:type="dxa"/>
          </w:tcPr>
          <w:p w14:paraId="11ABE329" w14:textId="77777777" w:rsidR="00D235B4" w:rsidRPr="002437B3" w:rsidRDefault="00D235B4" w:rsidP="00D235B4">
            <w:pPr>
              <w:rPr>
                <w:rFonts w:ascii="Arial" w:hAnsi="Arial" w:cs="Arial"/>
                <w:b/>
              </w:rPr>
            </w:pPr>
          </w:p>
        </w:tc>
        <w:tc>
          <w:tcPr>
            <w:tcW w:w="236" w:type="dxa"/>
          </w:tcPr>
          <w:p w14:paraId="0A365B5D" w14:textId="77777777" w:rsidR="00D235B4" w:rsidRPr="002437B3" w:rsidRDefault="00D235B4" w:rsidP="00D235B4">
            <w:pPr>
              <w:rPr>
                <w:rFonts w:ascii="Arial" w:hAnsi="Arial" w:cs="Arial"/>
                <w:b/>
              </w:rPr>
            </w:pPr>
          </w:p>
        </w:tc>
        <w:tc>
          <w:tcPr>
            <w:tcW w:w="1272" w:type="dxa"/>
          </w:tcPr>
          <w:p w14:paraId="625BAC7D" w14:textId="77777777" w:rsidR="00D235B4" w:rsidRPr="002437B3" w:rsidRDefault="00D235B4" w:rsidP="00D235B4">
            <w:pPr>
              <w:rPr>
                <w:rFonts w:ascii="Arial" w:hAnsi="Arial" w:cs="Arial"/>
              </w:rPr>
            </w:pPr>
            <w:r w:rsidRPr="002437B3">
              <w:rPr>
                <w:rFonts w:ascii="Arial" w:hAnsi="Arial" w:cs="Arial"/>
              </w:rPr>
              <w:t>local</w:t>
            </w:r>
          </w:p>
        </w:tc>
        <w:tc>
          <w:tcPr>
            <w:tcW w:w="1888" w:type="dxa"/>
          </w:tcPr>
          <w:p w14:paraId="71F52FF8" w14:textId="77777777" w:rsidR="00D235B4" w:rsidRPr="002437B3" w:rsidRDefault="0071743A" w:rsidP="00D235B4">
            <w:pPr>
              <w:rPr>
                <w:rFonts w:ascii="Arial" w:hAnsi="Arial" w:cs="Arial"/>
                <w:b/>
              </w:rPr>
            </w:pPr>
            <w:hyperlink r:id="rId116" w:history="1">
              <w:r w:rsidR="00D235B4" w:rsidRPr="002437B3">
                <w:rPr>
                  <w:rStyle w:val="Hipervnculo"/>
                  <w:rFonts w:ascii="Arial" w:hAnsi="Arial" w:cs="Arial"/>
                  <w:b/>
                </w:rPr>
                <w:t>Vulnerability_Toolkit_Summary</w:t>
              </w:r>
            </w:hyperlink>
          </w:p>
          <w:p w14:paraId="663E20E5" w14:textId="77777777" w:rsidR="00D235B4" w:rsidRPr="002437B3" w:rsidRDefault="00D235B4" w:rsidP="00D235B4">
            <w:pPr>
              <w:rPr>
                <w:rFonts w:ascii="Arial" w:hAnsi="Arial" w:cs="Arial"/>
                <w:b/>
              </w:rPr>
            </w:pPr>
          </w:p>
        </w:tc>
      </w:tr>
      <w:tr w:rsidR="00D235B4" w:rsidRPr="002437B3" w14:paraId="374ACBD6" w14:textId="77777777" w:rsidTr="00D235B4">
        <w:tc>
          <w:tcPr>
            <w:tcW w:w="2552" w:type="dxa"/>
          </w:tcPr>
          <w:p w14:paraId="056904FD" w14:textId="4BE0399D" w:rsidR="00D235B4" w:rsidRPr="002437B3" w:rsidRDefault="00D2663D" w:rsidP="00D235B4">
            <w:pPr>
              <w:rPr>
                <w:rFonts w:ascii="Arial" w:hAnsi="Arial" w:cs="Arial"/>
                <w:b/>
              </w:rPr>
            </w:pPr>
            <w:r w:rsidRPr="002437B3">
              <w:rPr>
                <w:rFonts w:ascii="Arial" w:hAnsi="Arial" w:cs="Arial"/>
                <w:b/>
              </w:rPr>
              <w:t xml:space="preserve">UICN Marco de Evaluación de la Vulnerabilidad al </w:t>
            </w:r>
            <w:r w:rsidRPr="002437B3">
              <w:rPr>
                <w:rFonts w:ascii="Arial" w:hAnsi="Arial" w:cs="Arial"/>
                <w:b/>
              </w:rPr>
              <w:lastRenderedPageBreak/>
              <w:t xml:space="preserve">Cambio Climático </w:t>
            </w:r>
          </w:p>
        </w:tc>
        <w:tc>
          <w:tcPr>
            <w:tcW w:w="1211" w:type="dxa"/>
          </w:tcPr>
          <w:p w14:paraId="28F11163" w14:textId="77777777" w:rsidR="00D235B4" w:rsidRPr="002437B3" w:rsidRDefault="00D235B4" w:rsidP="00D235B4">
            <w:pPr>
              <w:rPr>
                <w:rFonts w:ascii="Arial" w:hAnsi="Arial" w:cs="Arial"/>
              </w:rPr>
            </w:pPr>
            <w:r w:rsidRPr="002437B3">
              <w:rPr>
                <w:rFonts w:ascii="Arial" w:hAnsi="Arial" w:cs="Arial"/>
              </w:rPr>
              <w:lastRenderedPageBreak/>
              <w:t>IUCN</w:t>
            </w:r>
          </w:p>
        </w:tc>
        <w:tc>
          <w:tcPr>
            <w:tcW w:w="11361" w:type="dxa"/>
          </w:tcPr>
          <w:p w14:paraId="4334D4A3" w14:textId="19B1C506" w:rsidR="00835692" w:rsidRPr="002437B3" w:rsidRDefault="00835692" w:rsidP="00D235B4">
            <w:pPr>
              <w:rPr>
                <w:rFonts w:ascii="Arial" w:hAnsi="Arial" w:cs="Arial"/>
              </w:rPr>
            </w:pPr>
            <w:r w:rsidRPr="002437B3">
              <w:rPr>
                <w:rFonts w:ascii="Arial" w:hAnsi="Arial" w:cs="Arial"/>
              </w:rPr>
              <w:t xml:space="preserve">Este marco evalúa </w:t>
            </w:r>
            <w:r w:rsidR="000C47F4" w:rsidRPr="002437B3">
              <w:rPr>
                <w:rFonts w:ascii="Arial" w:hAnsi="Arial" w:cs="Arial"/>
              </w:rPr>
              <w:t xml:space="preserve">la vulnerabilidad </w:t>
            </w:r>
            <w:r w:rsidRPr="002437B3">
              <w:rPr>
                <w:rFonts w:ascii="Arial" w:hAnsi="Arial" w:cs="Arial"/>
              </w:rPr>
              <w:t>social</w:t>
            </w:r>
            <w:r w:rsidR="000C47F4" w:rsidRPr="002437B3">
              <w:rPr>
                <w:rFonts w:ascii="Arial" w:hAnsi="Arial" w:cs="Arial"/>
              </w:rPr>
              <w:t xml:space="preserve"> y de las especies,</w:t>
            </w:r>
            <w:r w:rsidRPr="002437B3">
              <w:rPr>
                <w:rFonts w:ascii="Arial" w:hAnsi="Arial" w:cs="Arial"/>
              </w:rPr>
              <w:t xml:space="preserve"> </w:t>
            </w:r>
            <w:r w:rsidR="000C47F4" w:rsidRPr="002437B3">
              <w:rPr>
                <w:rFonts w:ascii="Arial" w:hAnsi="Arial" w:cs="Arial"/>
              </w:rPr>
              <w:t xml:space="preserve">basándose en los </w:t>
            </w:r>
            <w:r w:rsidRPr="002437B3">
              <w:rPr>
                <w:rFonts w:ascii="Arial" w:hAnsi="Arial" w:cs="Arial"/>
              </w:rPr>
              <w:t xml:space="preserve">componentes </w:t>
            </w:r>
            <w:r w:rsidR="000C47F4" w:rsidRPr="002437B3">
              <w:rPr>
                <w:rFonts w:ascii="Arial" w:hAnsi="Arial" w:cs="Arial"/>
              </w:rPr>
              <w:t xml:space="preserve">de la vulnerabilidad </w:t>
            </w:r>
            <w:r w:rsidRPr="002437B3">
              <w:rPr>
                <w:rFonts w:ascii="Arial" w:hAnsi="Arial" w:cs="Arial"/>
              </w:rPr>
              <w:t>de</w:t>
            </w:r>
            <w:r w:rsidR="000C47F4" w:rsidRPr="002437B3">
              <w:rPr>
                <w:rFonts w:ascii="Arial" w:hAnsi="Arial" w:cs="Arial"/>
              </w:rPr>
              <w:t>l IPCC</w:t>
            </w:r>
            <w:r w:rsidRPr="002437B3">
              <w:rPr>
                <w:rFonts w:ascii="Arial" w:hAnsi="Arial" w:cs="Arial"/>
              </w:rPr>
              <w:t xml:space="preserve">, </w:t>
            </w:r>
            <w:r w:rsidR="00DC49FC" w:rsidRPr="002437B3">
              <w:rPr>
                <w:rFonts w:ascii="Arial" w:hAnsi="Arial" w:cs="Arial"/>
              </w:rPr>
              <w:t xml:space="preserve">exposición, </w:t>
            </w:r>
            <w:r w:rsidRPr="002437B3">
              <w:rPr>
                <w:rFonts w:ascii="Arial" w:hAnsi="Arial" w:cs="Arial"/>
              </w:rPr>
              <w:t xml:space="preserve">sensibilidad y capacidad de adaptación. Se centra principalmente en la evaluación de la capacidad de adaptación de un </w:t>
            </w:r>
            <w:r w:rsidR="000C47F4" w:rsidRPr="002437B3">
              <w:rPr>
                <w:rFonts w:ascii="Arial" w:hAnsi="Arial" w:cs="Arial"/>
              </w:rPr>
              <w:t>S</w:t>
            </w:r>
            <w:r w:rsidRPr="002437B3">
              <w:rPr>
                <w:rFonts w:ascii="Arial" w:hAnsi="Arial" w:cs="Arial"/>
              </w:rPr>
              <w:t xml:space="preserve">istema </w:t>
            </w:r>
            <w:r w:rsidR="000C47F4" w:rsidRPr="002437B3">
              <w:rPr>
                <w:rFonts w:ascii="Arial" w:hAnsi="Arial" w:cs="Arial"/>
              </w:rPr>
              <w:t>S</w:t>
            </w:r>
            <w:r w:rsidRPr="002437B3">
              <w:rPr>
                <w:rFonts w:ascii="Arial" w:hAnsi="Arial" w:cs="Arial"/>
              </w:rPr>
              <w:t>ocio-</w:t>
            </w:r>
            <w:r w:rsidR="000C47F4" w:rsidRPr="002437B3">
              <w:rPr>
                <w:rFonts w:ascii="Arial" w:hAnsi="Arial" w:cs="Arial"/>
              </w:rPr>
              <w:t>E</w:t>
            </w:r>
            <w:r w:rsidRPr="002437B3">
              <w:rPr>
                <w:rFonts w:ascii="Arial" w:hAnsi="Arial" w:cs="Arial"/>
              </w:rPr>
              <w:t xml:space="preserve">cológico de la costa, así como </w:t>
            </w:r>
            <w:r w:rsidR="000C47F4" w:rsidRPr="002437B3">
              <w:rPr>
                <w:rFonts w:ascii="Arial" w:hAnsi="Arial" w:cs="Arial"/>
              </w:rPr>
              <w:t xml:space="preserve">en </w:t>
            </w:r>
            <w:r w:rsidRPr="002437B3">
              <w:rPr>
                <w:rFonts w:ascii="Arial" w:hAnsi="Arial" w:cs="Arial"/>
              </w:rPr>
              <w:t xml:space="preserve">ejecutar actividades </w:t>
            </w:r>
            <w:r w:rsidR="000C47F4" w:rsidRPr="002437B3">
              <w:rPr>
                <w:rFonts w:ascii="Arial" w:hAnsi="Arial" w:cs="Arial"/>
              </w:rPr>
              <w:t>que fomentan la</w:t>
            </w:r>
            <w:r w:rsidRPr="002437B3">
              <w:rPr>
                <w:rFonts w:ascii="Arial" w:hAnsi="Arial" w:cs="Arial"/>
              </w:rPr>
              <w:t xml:space="preserve"> resiliencia. La evaluación en sí </w:t>
            </w:r>
            <w:r w:rsidRPr="002437B3">
              <w:rPr>
                <w:rFonts w:ascii="Arial" w:hAnsi="Arial" w:cs="Arial"/>
              </w:rPr>
              <w:lastRenderedPageBreak/>
              <w:t>determina la magnitud de la exposición, sensibilidad y capacidad de adaptación a través de indicadores específicos</w:t>
            </w:r>
            <w:r w:rsidR="00DC49FC" w:rsidRPr="002437B3">
              <w:rPr>
                <w:rFonts w:ascii="Arial" w:hAnsi="Arial" w:cs="Arial"/>
              </w:rPr>
              <w:t xml:space="preserve"> de contexto que se busca incorporar </w:t>
            </w:r>
            <w:r w:rsidRPr="002437B3">
              <w:rPr>
                <w:rFonts w:ascii="Arial" w:hAnsi="Arial" w:cs="Arial"/>
              </w:rPr>
              <w:t xml:space="preserve">en </w:t>
            </w:r>
            <w:r w:rsidR="00DC49FC" w:rsidRPr="002437B3">
              <w:rPr>
                <w:rFonts w:ascii="Arial" w:hAnsi="Arial" w:cs="Arial"/>
              </w:rPr>
              <w:t>el</w:t>
            </w:r>
            <w:r w:rsidRPr="002437B3">
              <w:rPr>
                <w:rFonts w:ascii="Arial" w:hAnsi="Arial" w:cs="Arial"/>
              </w:rPr>
              <w:t xml:space="preserve"> diseño de proyecto. </w:t>
            </w:r>
            <w:r w:rsidR="00DC49FC" w:rsidRPr="002437B3">
              <w:rPr>
                <w:rFonts w:ascii="Arial" w:hAnsi="Arial" w:cs="Arial"/>
              </w:rPr>
              <w:t>Además</w:t>
            </w:r>
            <w:r w:rsidRPr="002437B3">
              <w:rPr>
                <w:rFonts w:ascii="Arial" w:hAnsi="Arial" w:cs="Arial"/>
              </w:rPr>
              <w:t xml:space="preserve">, el marco de la UICN ofrece información sobre cómo </w:t>
            </w:r>
            <w:r w:rsidR="00DC49FC" w:rsidRPr="002437B3">
              <w:rPr>
                <w:rFonts w:ascii="Arial" w:hAnsi="Arial" w:cs="Arial"/>
              </w:rPr>
              <w:t xml:space="preserve">clasificar cualitativamente las </w:t>
            </w:r>
            <w:r w:rsidRPr="002437B3">
              <w:rPr>
                <w:rFonts w:ascii="Arial" w:hAnsi="Arial" w:cs="Arial"/>
              </w:rPr>
              <w:t xml:space="preserve">oportunidades de fomento de la </w:t>
            </w:r>
            <w:r w:rsidR="00DC49FC" w:rsidRPr="002437B3">
              <w:rPr>
                <w:rFonts w:ascii="Arial" w:hAnsi="Arial" w:cs="Arial"/>
              </w:rPr>
              <w:t xml:space="preserve">resiliencia, con </w:t>
            </w:r>
            <w:r w:rsidRPr="002437B3">
              <w:rPr>
                <w:rFonts w:ascii="Arial" w:hAnsi="Arial" w:cs="Arial"/>
              </w:rPr>
              <w:t>fines de priorización.</w:t>
            </w:r>
          </w:p>
        </w:tc>
        <w:tc>
          <w:tcPr>
            <w:tcW w:w="1138" w:type="dxa"/>
          </w:tcPr>
          <w:p w14:paraId="5CCE4A9A" w14:textId="44B3A27B" w:rsidR="00D235B4" w:rsidRPr="002437B3" w:rsidRDefault="00D235B4" w:rsidP="00D235B4">
            <w:pPr>
              <w:rPr>
                <w:rFonts w:ascii="Arial" w:hAnsi="Arial" w:cs="Arial"/>
              </w:rPr>
            </w:pPr>
            <w:r w:rsidRPr="002437B3">
              <w:rPr>
                <w:rFonts w:ascii="Arial" w:hAnsi="Arial" w:cs="Arial"/>
              </w:rPr>
              <w:lastRenderedPageBreak/>
              <w:t>Integra</w:t>
            </w:r>
            <w:r w:rsidR="00E5149E" w:rsidRPr="002437B3">
              <w:rPr>
                <w:rFonts w:ascii="Arial" w:hAnsi="Arial" w:cs="Arial"/>
              </w:rPr>
              <w:t>l</w:t>
            </w:r>
            <w:r w:rsidRPr="002437B3">
              <w:rPr>
                <w:rFonts w:ascii="Arial" w:hAnsi="Arial" w:cs="Arial"/>
              </w:rPr>
              <w:t xml:space="preserve"> (</w:t>
            </w:r>
            <w:r w:rsidR="0038754E" w:rsidRPr="002437B3">
              <w:rPr>
                <w:rFonts w:ascii="Arial" w:hAnsi="Arial" w:cs="Arial"/>
              </w:rPr>
              <w:t xml:space="preserve">De abajo hacia </w:t>
            </w:r>
            <w:r w:rsidR="0038754E" w:rsidRPr="002437B3">
              <w:rPr>
                <w:rFonts w:ascii="Arial" w:hAnsi="Arial" w:cs="Arial"/>
              </w:rPr>
              <w:lastRenderedPageBreak/>
              <w:t>arriba y de arriba hacia abajo</w:t>
            </w:r>
            <w:r w:rsidRPr="002437B3">
              <w:rPr>
                <w:rFonts w:ascii="Arial" w:hAnsi="Arial" w:cs="Arial"/>
              </w:rPr>
              <w:t>)</w:t>
            </w:r>
          </w:p>
        </w:tc>
        <w:tc>
          <w:tcPr>
            <w:tcW w:w="236" w:type="dxa"/>
            <w:shd w:val="clear" w:color="auto" w:fill="D6E3BC" w:themeFill="accent3" w:themeFillTint="66"/>
          </w:tcPr>
          <w:p w14:paraId="7110EA88"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31025586" w14:textId="77777777" w:rsidR="00D235B4" w:rsidRPr="002437B3" w:rsidRDefault="00D235B4" w:rsidP="00D235B4">
            <w:pPr>
              <w:rPr>
                <w:rFonts w:ascii="Arial" w:hAnsi="Arial" w:cs="Arial"/>
                <w:b/>
              </w:rPr>
            </w:pPr>
          </w:p>
        </w:tc>
        <w:tc>
          <w:tcPr>
            <w:tcW w:w="236" w:type="dxa"/>
            <w:shd w:val="clear" w:color="auto" w:fill="D6E3BC" w:themeFill="accent3" w:themeFillTint="66"/>
          </w:tcPr>
          <w:p w14:paraId="4197C1BB" w14:textId="77777777" w:rsidR="00D235B4" w:rsidRPr="002437B3" w:rsidRDefault="00D235B4" w:rsidP="00D235B4">
            <w:pPr>
              <w:rPr>
                <w:rFonts w:ascii="Arial" w:hAnsi="Arial" w:cs="Arial"/>
                <w:b/>
              </w:rPr>
            </w:pPr>
          </w:p>
        </w:tc>
        <w:tc>
          <w:tcPr>
            <w:tcW w:w="236" w:type="dxa"/>
          </w:tcPr>
          <w:p w14:paraId="75F00AC8" w14:textId="77777777" w:rsidR="00D235B4" w:rsidRPr="002437B3" w:rsidRDefault="00D235B4" w:rsidP="00D235B4">
            <w:pPr>
              <w:rPr>
                <w:rFonts w:ascii="Arial" w:hAnsi="Arial" w:cs="Arial"/>
                <w:b/>
              </w:rPr>
            </w:pPr>
          </w:p>
        </w:tc>
        <w:tc>
          <w:tcPr>
            <w:tcW w:w="236" w:type="dxa"/>
          </w:tcPr>
          <w:p w14:paraId="14DA916C" w14:textId="77777777" w:rsidR="00D235B4" w:rsidRPr="002437B3" w:rsidRDefault="00D235B4" w:rsidP="00D235B4">
            <w:pPr>
              <w:rPr>
                <w:rFonts w:ascii="Arial" w:hAnsi="Arial" w:cs="Arial"/>
                <w:b/>
              </w:rPr>
            </w:pPr>
          </w:p>
        </w:tc>
        <w:tc>
          <w:tcPr>
            <w:tcW w:w="236" w:type="dxa"/>
          </w:tcPr>
          <w:p w14:paraId="20098BF7" w14:textId="77777777" w:rsidR="00D235B4" w:rsidRPr="002437B3" w:rsidRDefault="00D235B4" w:rsidP="00D235B4">
            <w:pPr>
              <w:rPr>
                <w:rFonts w:ascii="Arial" w:hAnsi="Arial" w:cs="Arial"/>
                <w:b/>
              </w:rPr>
            </w:pPr>
          </w:p>
        </w:tc>
        <w:tc>
          <w:tcPr>
            <w:tcW w:w="1272" w:type="dxa"/>
          </w:tcPr>
          <w:p w14:paraId="294B5142" w14:textId="6F828089" w:rsidR="00D235B4" w:rsidRPr="002437B3" w:rsidRDefault="00A92B90" w:rsidP="00D235B4">
            <w:pPr>
              <w:rPr>
                <w:rFonts w:ascii="Arial" w:hAnsi="Arial" w:cs="Arial"/>
              </w:rPr>
            </w:pPr>
            <w:r w:rsidRPr="002437B3">
              <w:rPr>
                <w:rFonts w:ascii="Arial" w:hAnsi="Arial" w:cs="Arial"/>
              </w:rPr>
              <w:t xml:space="preserve">Local a </w:t>
            </w:r>
            <w:r w:rsidR="00D235B4" w:rsidRPr="002437B3">
              <w:rPr>
                <w:rFonts w:ascii="Arial" w:hAnsi="Arial" w:cs="Arial"/>
              </w:rPr>
              <w:t>sub</w:t>
            </w:r>
            <w:r w:rsidR="0038754E" w:rsidRPr="002437B3">
              <w:rPr>
                <w:rFonts w:ascii="Arial" w:hAnsi="Arial" w:cs="Arial"/>
              </w:rPr>
              <w:t>nacional</w:t>
            </w:r>
          </w:p>
        </w:tc>
        <w:tc>
          <w:tcPr>
            <w:tcW w:w="1888" w:type="dxa"/>
          </w:tcPr>
          <w:p w14:paraId="4979123D" w14:textId="77777777" w:rsidR="00D235B4" w:rsidRPr="002437B3" w:rsidRDefault="0071743A" w:rsidP="00D235B4">
            <w:pPr>
              <w:rPr>
                <w:rFonts w:ascii="Arial" w:hAnsi="Arial" w:cs="Arial"/>
                <w:color w:val="0563C1"/>
                <w:u w:val="single"/>
                <w:lang w:eastAsia="en-GB"/>
              </w:rPr>
            </w:pPr>
            <w:hyperlink r:id="rId117" w:history="1">
              <w:r w:rsidR="00D235B4" w:rsidRPr="002437B3">
                <w:rPr>
                  <w:rFonts w:ascii="Arial" w:hAnsi="Arial" w:cs="Arial"/>
                  <w:color w:val="0563C1"/>
                  <w:u w:val="single"/>
                  <w:lang w:eastAsia="en-GB"/>
                </w:rPr>
                <w:t>https://portals.iucn.org/library/efiles/edocs/2011-068.pdf</w:t>
              </w:r>
            </w:hyperlink>
            <w:r w:rsidR="00D235B4" w:rsidRPr="002437B3">
              <w:rPr>
                <w:rFonts w:ascii="Arial" w:hAnsi="Arial" w:cs="Arial"/>
                <w:color w:val="0563C1"/>
                <w:u w:val="single"/>
                <w:lang w:eastAsia="en-GB"/>
              </w:rPr>
              <w:t xml:space="preserve"> </w:t>
            </w:r>
          </w:p>
          <w:p w14:paraId="44BD9004" w14:textId="77777777" w:rsidR="00D235B4" w:rsidRPr="002437B3" w:rsidRDefault="00D235B4" w:rsidP="00D235B4">
            <w:pPr>
              <w:rPr>
                <w:rFonts w:ascii="Arial" w:hAnsi="Arial" w:cs="Arial"/>
              </w:rPr>
            </w:pPr>
          </w:p>
        </w:tc>
      </w:tr>
      <w:tr w:rsidR="00D235B4" w:rsidRPr="002437B3" w14:paraId="295FB10D" w14:textId="77777777" w:rsidTr="00D235B4">
        <w:tc>
          <w:tcPr>
            <w:tcW w:w="2552" w:type="dxa"/>
          </w:tcPr>
          <w:p w14:paraId="4B7A972D" w14:textId="1743E375" w:rsidR="00D235B4" w:rsidRPr="002437B3" w:rsidRDefault="00AB5458" w:rsidP="00D235B4">
            <w:pPr>
              <w:rPr>
                <w:rFonts w:ascii="Arial" w:hAnsi="Arial" w:cs="Arial"/>
                <w:b/>
              </w:rPr>
            </w:pPr>
            <w:r w:rsidRPr="002437B3">
              <w:rPr>
                <w:rFonts w:ascii="Arial" w:hAnsi="Arial" w:cs="Arial"/>
                <w:b/>
              </w:rPr>
              <w:lastRenderedPageBreak/>
              <w:t xml:space="preserve">Guía para </w:t>
            </w:r>
            <w:r w:rsidR="001E13D8" w:rsidRPr="002437B3">
              <w:rPr>
                <w:rFonts w:ascii="Arial" w:hAnsi="Arial" w:cs="Arial"/>
                <w:b/>
              </w:rPr>
              <w:t xml:space="preserve">la </w:t>
            </w:r>
            <w:r w:rsidRPr="002437B3">
              <w:rPr>
                <w:rFonts w:ascii="Arial" w:hAnsi="Arial" w:cs="Arial"/>
                <w:b/>
              </w:rPr>
              <w:t>I</w:t>
            </w:r>
            <w:r w:rsidR="001E13D8" w:rsidRPr="002437B3">
              <w:rPr>
                <w:rFonts w:ascii="Arial" w:hAnsi="Arial" w:cs="Arial"/>
                <w:b/>
              </w:rPr>
              <w:t xml:space="preserve">ntegración de </w:t>
            </w:r>
            <w:r w:rsidRPr="002437B3">
              <w:rPr>
                <w:rFonts w:ascii="Arial" w:hAnsi="Arial" w:cs="Arial"/>
                <w:b/>
              </w:rPr>
              <w:t>C</w:t>
            </w:r>
            <w:r w:rsidR="001E13D8" w:rsidRPr="002437B3">
              <w:rPr>
                <w:rFonts w:ascii="Arial" w:hAnsi="Arial" w:cs="Arial"/>
                <w:b/>
              </w:rPr>
              <w:t xml:space="preserve">onsideraciones </w:t>
            </w:r>
            <w:r w:rsidRPr="002437B3">
              <w:rPr>
                <w:rFonts w:ascii="Arial" w:hAnsi="Arial" w:cs="Arial"/>
                <w:b/>
              </w:rPr>
              <w:t>E</w:t>
            </w:r>
            <w:r w:rsidR="001E13D8" w:rsidRPr="002437B3">
              <w:rPr>
                <w:rFonts w:ascii="Arial" w:hAnsi="Arial" w:cs="Arial"/>
                <w:b/>
              </w:rPr>
              <w:t>cosist</w:t>
            </w:r>
            <w:r w:rsidRPr="002437B3">
              <w:rPr>
                <w:rFonts w:ascii="Arial" w:hAnsi="Arial" w:cs="Arial"/>
                <w:b/>
              </w:rPr>
              <w:t xml:space="preserve">émicas </w:t>
            </w:r>
            <w:r w:rsidR="001E13D8" w:rsidRPr="002437B3">
              <w:rPr>
                <w:rFonts w:ascii="Arial" w:hAnsi="Arial" w:cs="Arial"/>
                <w:b/>
              </w:rPr>
              <w:t>en</w:t>
            </w:r>
            <w:r w:rsidRPr="002437B3">
              <w:rPr>
                <w:rFonts w:ascii="Arial" w:hAnsi="Arial" w:cs="Arial"/>
                <w:b/>
              </w:rPr>
              <w:t xml:space="preserve"> las Evaluaciones</w:t>
            </w:r>
            <w:r w:rsidR="001E13D8" w:rsidRPr="002437B3">
              <w:rPr>
                <w:rFonts w:ascii="Arial" w:hAnsi="Arial" w:cs="Arial"/>
                <w:b/>
              </w:rPr>
              <w:t xml:space="preserve"> de</w:t>
            </w:r>
            <w:r w:rsidRPr="002437B3">
              <w:rPr>
                <w:rFonts w:ascii="Arial" w:hAnsi="Arial" w:cs="Arial"/>
                <w:b/>
              </w:rPr>
              <w:t xml:space="preserve"> Impacto y V</w:t>
            </w:r>
            <w:r w:rsidR="001E13D8" w:rsidRPr="002437B3">
              <w:rPr>
                <w:rFonts w:ascii="Arial" w:hAnsi="Arial" w:cs="Arial"/>
                <w:b/>
              </w:rPr>
              <w:t xml:space="preserve">ulnerabilidad </w:t>
            </w:r>
            <w:r w:rsidRPr="002437B3">
              <w:rPr>
                <w:rFonts w:ascii="Arial" w:hAnsi="Arial" w:cs="Arial"/>
                <w:b/>
              </w:rPr>
              <w:t xml:space="preserve">al Cambio Climático </w:t>
            </w:r>
            <w:r w:rsidR="001E13D8" w:rsidRPr="002437B3">
              <w:rPr>
                <w:rFonts w:ascii="Arial" w:hAnsi="Arial" w:cs="Arial"/>
                <w:b/>
              </w:rPr>
              <w:t xml:space="preserve">para </w:t>
            </w:r>
            <w:r w:rsidRPr="002437B3">
              <w:rPr>
                <w:rFonts w:ascii="Arial" w:hAnsi="Arial" w:cs="Arial"/>
                <w:b/>
              </w:rPr>
              <w:t>I</w:t>
            </w:r>
            <w:r w:rsidR="001E13D8" w:rsidRPr="002437B3">
              <w:rPr>
                <w:rFonts w:ascii="Arial" w:hAnsi="Arial" w:cs="Arial"/>
                <w:b/>
              </w:rPr>
              <w:t xml:space="preserve">nformar </w:t>
            </w:r>
            <w:r w:rsidRPr="002437B3">
              <w:rPr>
                <w:rFonts w:ascii="Arial" w:hAnsi="Arial" w:cs="Arial"/>
                <w:b/>
              </w:rPr>
              <w:t>la A</w:t>
            </w:r>
            <w:r w:rsidR="001E13D8" w:rsidRPr="002437B3">
              <w:rPr>
                <w:rFonts w:ascii="Arial" w:hAnsi="Arial" w:cs="Arial"/>
                <w:b/>
              </w:rPr>
              <w:t xml:space="preserve">daptación </w:t>
            </w:r>
            <w:r w:rsidR="006831C0">
              <w:rPr>
                <w:rFonts w:ascii="Arial" w:hAnsi="Arial" w:cs="Arial"/>
                <w:b/>
              </w:rPr>
              <w:t>Basada en ecosistema</w:t>
            </w:r>
          </w:p>
        </w:tc>
        <w:tc>
          <w:tcPr>
            <w:tcW w:w="1211" w:type="dxa"/>
          </w:tcPr>
          <w:p w14:paraId="3906694C" w14:textId="77777777" w:rsidR="00D235B4" w:rsidRPr="002437B3" w:rsidRDefault="00D235B4" w:rsidP="00D235B4">
            <w:pPr>
              <w:rPr>
                <w:rFonts w:ascii="Arial" w:hAnsi="Arial" w:cs="Arial"/>
              </w:rPr>
            </w:pPr>
            <w:r w:rsidRPr="002437B3">
              <w:rPr>
                <w:rFonts w:ascii="Arial" w:hAnsi="Arial" w:cs="Arial"/>
              </w:rPr>
              <w:t>UNEP-WCMC</w:t>
            </w:r>
          </w:p>
        </w:tc>
        <w:tc>
          <w:tcPr>
            <w:tcW w:w="11361" w:type="dxa"/>
          </w:tcPr>
          <w:p w14:paraId="6370D3FE" w14:textId="28E3A027" w:rsidR="00D235B4" w:rsidRPr="002437B3" w:rsidRDefault="00835692" w:rsidP="00D235B4">
            <w:pPr>
              <w:rPr>
                <w:rFonts w:ascii="Arial" w:hAnsi="Arial" w:cs="Arial"/>
              </w:rPr>
            </w:pPr>
            <w:r w:rsidRPr="002437B3">
              <w:rPr>
                <w:rFonts w:ascii="Arial" w:hAnsi="Arial" w:cs="Arial"/>
              </w:rPr>
              <w:t xml:space="preserve">Esta guía proporciona información y asesoramiento sobre cómo integrar la consideración de los ecosistemas y sus servicios en </w:t>
            </w:r>
            <w:r w:rsidR="00A97873" w:rsidRPr="002437B3">
              <w:rPr>
                <w:rFonts w:ascii="Arial" w:hAnsi="Arial" w:cs="Arial"/>
              </w:rPr>
              <w:t>la Evaluación de la V</w:t>
            </w:r>
            <w:r w:rsidRPr="002437B3">
              <w:rPr>
                <w:rFonts w:ascii="Arial" w:hAnsi="Arial" w:cs="Arial"/>
              </w:rPr>
              <w:t xml:space="preserve">ulnerabilidad </w:t>
            </w:r>
            <w:r w:rsidR="00A97873" w:rsidRPr="002437B3">
              <w:rPr>
                <w:rFonts w:ascii="Arial" w:hAnsi="Arial" w:cs="Arial"/>
              </w:rPr>
              <w:t>e I</w:t>
            </w:r>
            <w:r w:rsidRPr="002437B3">
              <w:rPr>
                <w:rFonts w:ascii="Arial" w:hAnsi="Arial" w:cs="Arial"/>
              </w:rPr>
              <w:t xml:space="preserve">mpacto </w:t>
            </w:r>
            <w:r w:rsidR="00A97873" w:rsidRPr="002437B3">
              <w:rPr>
                <w:rFonts w:ascii="Arial" w:hAnsi="Arial" w:cs="Arial"/>
              </w:rPr>
              <w:t xml:space="preserve">del cambio climático </w:t>
            </w:r>
            <w:r w:rsidRPr="002437B3">
              <w:rPr>
                <w:rFonts w:ascii="Arial" w:hAnsi="Arial" w:cs="Arial"/>
              </w:rPr>
              <w:t>(VIA</w:t>
            </w:r>
            <w:r w:rsidR="00A97873" w:rsidRPr="002437B3">
              <w:rPr>
                <w:rFonts w:ascii="Arial" w:hAnsi="Arial" w:cs="Arial"/>
              </w:rPr>
              <w:t xml:space="preserve"> por su sigla en inglés</w:t>
            </w:r>
            <w:r w:rsidRPr="002437B3">
              <w:rPr>
                <w:rFonts w:ascii="Arial" w:hAnsi="Arial" w:cs="Arial"/>
              </w:rPr>
              <w:t xml:space="preserve">). Se </w:t>
            </w:r>
            <w:r w:rsidR="00A97873" w:rsidRPr="002437B3">
              <w:rPr>
                <w:rFonts w:ascii="Arial" w:hAnsi="Arial" w:cs="Arial"/>
              </w:rPr>
              <w:t xml:space="preserve">basa </w:t>
            </w:r>
            <w:r w:rsidRPr="002437B3">
              <w:rPr>
                <w:rFonts w:ascii="Arial" w:hAnsi="Arial" w:cs="Arial"/>
              </w:rPr>
              <w:t xml:space="preserve">en la experiencia </w:t>
            </w:r>
            <w:r w:rsidR="00A97873" w:rsidRPr="002437B3">
              <w:rPr>
                <w:rFonts w:ascii="Arial" w:hAnsi="Arial" w:cs="Arial"/>
              </w:rPr>
              <w:t>del Proyecto A</w:t>
            </w:r>
            <w:r w:rsidRPr="002437B3">
              <w:rPr>
                <w:rFonts w:ascii="Arial" w:hAnsi="Arial" w:cs="Arial"/>
              </w:rPr>
              <w:t xml:space="preserve">daptación </w:t>
            </w:r>
            <w:r w:rsidR="006831C0">
              <w:rPr>
                <w:rFonts w:ascii="Arial" w:hAnsi="Arial" w:cs="Arial"/>
              </w:rPr>
              <w:t>Basada en ecosistema</w:t>
            </w:r>
            <w:r w:rsidRPr="002437B3">
              <w:rPr>
                <w:rFonts w:ascii="Arial" w:hAnsi="Arial" w:cs="Arial"/>
              </w:rPr>
              <w:t xml:space="preserve"> de </w:t>
            </w:r>
            <w:r w:rsidR="00A97873" w:rsidRPr="002437B3">
              <w:rPr>
                <w:rFonts w:ascii="Arial" w:hAnsi="Arial" w:cs="Arial"/>
              </w:rPr>
              <w:t>M</w:t>
            </w:r>
            <w:r w:rsidRPr="002437B3">
              <w:rPr>
                <w:rFonts w:ascii="Arial" w:hAnsi="Arial" w:cs="Arial"/>
              </w:rPr>
              <w:t>ontaña</w:t>
            </w:r>
            <w:r w:rsidR="00A97873" w:rsidRPr="002437B3">
              <w:rPr>
                <w:rFonts w:ascii="Arial" w:hAnsi="Arial" w:cs="Arial"/>
              </w:rPr>
              <w:t>, que</w:t>
            </w:r>
            <w:r w:rsidRPr="002437B3">
              <w:rPr>
                <w:rFonts w:ascii="Arial" w:hAnsi="Arial" w:cs="Arial"/>
              </w:rPr>
              <w:t xml:space="preserve"> se centró en Nepal, Perú y Uganda, </w:t>
            </w:r>
            <w:r w:rsidR="00A97873" w:rsidRPr="002437B3">
              <w:rPr>
                <w:rFonts w:ascii="Arial" w:hAnsi="Arial" w:cs="Arial"/>
              </w:rPr>
              <w:t xml:space="preserve">y </w:t>
            </w:r>
            <w:r w:rsidRPr="002437B3">
              <w:rPr>
                <w:rFonts w:ascii="Arial" w:hAnsi="Arial" w:cs="Arial"/>
              </w:rPr>
              <w:t>donde el PNUMA (</w:t>
            </w:r>
            <w:r w:rsidR="00A97873" w:rsidRPr="002437B3">
              <w:rPr>
                <w:rFonts w:ascii="Arial" w:hAnsi="Arial" w:cs="Arial"/>
              </w:rPr>
              <w:t>PNUMA</w:t>
            </w:r>
            <w:r w:rsidRPr="002437B3">
              <w:rPr>
                <w:rFonts w:ascii="Arial" w:hAnsi="Arial" w:cs="Arial"/>
              </w:rPr>
              <w:t xml:space="preserve">-WCMC), en colaboración con los socios de la UICN y el PNUD, emprendió una amplia labor en VIAs para </w:t>
            </w:r>
            <w:r w:rsidR="00A97873" w:rsidRPr="002437B3">
              <w:rPr>
                <w:rFonts w:ascii="Arial" w:hAnsi="Arial" w:cs="Arial"/>
              </w:rPr>
              <w:t>justificar l</w:t>
            </w:r>
            <w:r w:rsidRPr="002437B3">
              <w:rPr>
                <w:rFonts w:ascii="Arial" w:hAnsi="Arial" w:cs="Arial"/>
              </w:rPr>
              <w:t xml:space="preserve">a mejor comprensión de la </w:t>
            </w:r>
            <w:r w:rsidR="00A97873" w:rsidRPr="002437B3">
              <w:rPr>
                <w:rFonts w:ascii="Arial" w:hAnsi="Arial" w:cs="Arial"/>
              </w:rPr>
              <w:t xml:space="preserve">resiliencia </w:t>
            </w:r>
            <w:r w:rsidRPr="002437B3">
              <w:rPr>
                <w:rFonts w:ascii="Arial" w:hAnsi="Arial" w:cs="Arial"/>
              </w:rPr>
              <w:t xml:space="preserve">al clima y su relación con los ecosistemas de montaña. Esta </w:t>
            </w:r>
            <w:r w:rsidR="00A97873" w:rsidRPr="002437B3">
              <w:rPr>
                <w:rFonts w:ascii="Arial" w:hAnsi="Arial" w:cs="Arial"/>
              </w:rPr>
              <w:t xml:space="preserve">guía </w:t>
            </w:r>
            <w:r w:rsidRPr="002437B3">
              <w:rPr>
                <w:rFonts w:ascii="Arial" w:hAnsi="Arial" w:cs="Arial"/>
              </w:rPr>
              <w:t xml:space="preserve">lleva al lector a través de </w:t>
            </w:r>
            <w:r w:rsidR="00A9389D" w:rsidRPr="002437B3">
              <w:rPr>
                <w:rFonts w:ascii="Arial" w:hAnsi="Arial" w:cs="Arial"/>
              </w:rPr>
              <w:t xml:space="preserve">los pasos </w:t>
            </w:r>
            <w:r w:rsidRPr="002437B3">
              <w:rPr>
                <w:rFonts w:ascii="Arial" w:hAnsi="Arial" w:cs="Arial"/>
              </w:rPr>
              <w:t xml:space="preserve">que </w:t>
            </w:r>
            <w:r w:rsidR="00A9389D" w:rsidRPr="002437B3">
              <w:rPr>
                <w:rFonts w:ascii="Arial" w:hAnsi="Arial" w:cs="Arial"/>
              </w:rPr>
              <w:t xml:space="preserve">contribuirán </w:t>
            </w:r>
            <w:r w:rsidRPr="002437B3">
              <w:rPr>
                <w:rFonts w:ascii="Arial" w:hAnsi="Arial" w:cs="Arial"/>
              </w:rPr>
              <w:t xml:space="preserve">a la integración de consideraciones </w:t>
            </w:r>
            <w:r w:rsidR="00A9389D" w:rsidRPr="002437B3">
              <w:rPr>
                <w:rFonts w:ascii="Arial" w:hAnsi="Arial" w:cs="Arial"/>
              </w:rPr>
              <w:t>ecosisté</w:t>
            </w:r>
            <w:r w:rsidRPr="002437B3">
              <w:rPr>
                <w:rFonts w:ascii="Arial" w:hAnsi="Arial" w:cs="Arial"/>
              </w:rPr>
              <w:t>m</w:t>
            </w:r>
            <w:r w:rsidR="00A9389D" w:rsidRPr="002437B3">
              <w:rPr>
                <w:rFonts w:ascii="Arial" w:hAnsi="Arial" w:cs="Arial"/>
              </w:rPr>
              <w:t>ic</w:t>
            </w:r>
            <w:r w:rsidRPr="002437B3">
              <w:rPr>
                <w:rFonts w:ascii="Arial" w:hAnsi="Arial" w:cs="Arial"/>
              </w:rPr>
              <w:t>a</w:t>
            </w:r>
            <w:r w:rsidR="00A9389D" w:rsidRPr="002437B3">
              <w:rPr>
                <w:rFonts w:ascii="Arial" w:hAnsi="Arial" w:cs="Arial"/>
              </w:rPr>
              <w:t>s</w:t>
            </w:r>
            <w:r w:rsidRPr="002437B3">
              <w:rPr>
                <w:rFonts w:ascii="Arial" w:hAnsi="Arial" w:cs="Arial"/>
              </w:rPr>
              <w:t xml:space="preserve"> en VIAs holísticos, describ</w:t>
            </w:r>
            <w:r w:rsidR="00A9389D" w:rsidRPr="002437B3">
              <w:rPr>
                <w:rFonts w:ascii="Arial" w:hAnsi="Arial" w:cs="Arial"/>
              </w:rPr>
              <w:t>i</w:t>
            </w:r>
            <w:r w:rsidRPr="002437B3">
              <w:rPr>
                <w:rFonts w:ascii="Arial" w:hAnsi="Arial" w:cs="Arial"/>
              </w:rPr>
              <w:t>en</w:t>
            </w:r>
            <w:r w:rsidR="00A9389D" w:rsidRPr="002437B3">
              <w:rPr>
                <w:rFonts w:ascii="Arial" w:hAnsi="Arial" w:cs="Arial"/>
              </w:rPr>
              <w:t>do</w:t>
            </w:r>
            <w:r w:rsidRPr="002437B3">
              <w:rPr>
                <w:rFonts w:ascii="Arial" w:hAnsi="Arial" w:cs="Arial"/>
              </w:rPr>
              <w:t xml:space="preserve"> las preguntas clave que deben ser contestadas, describiendo el proceso de </w:t>
            </w:r>
            <w:r w:rsidR="00A9389D" w:rsidRPr="002437B3">
              <w:rPr>
                <w:rFonts w:ascii="Arial" w:hAnsi="Arial" w:cs="Arial"/>
              </w:rPr>
              <w:t xml:space="preserve">implementar </w:t>
            </w:r>
            <w:r w:rsidRPr="002437B3">
              <w:rPr>
                <w:rFonts w:ascii="Arial" w:hAnsi="Arial" w:cs="Arial"/>
              </w:rPr>
              <w:t>los pasos, identifica</w:t>
            </w:r>
            <w:r w:rsidR="00A9389D" w:rsidRPr="002437B3">
              <w:rPr>
                <w:rFonts w:ascii="Arial" w:hAnsi="Arial" w:cs="Arial"/>
              </w:rPr>
              <w:t xml:space="preserve">ndo los resultados </w:t>
            </w:r>
            <w:r w:rsidRPr="002437B3">
              <w:rPr>
                <w:rFonts w:ascii="Arial" w:hAnsi="Arial" w:cs="Arial"/>
              </w:rPr>
              <w:t xml:space="preserve">de cada etapa, y </w:t>
            </w:r>
            <w:r w:rsidR="00A9389D" w:rsidRPr="002437B3">
              <w:rPr>
                <w:rFonts w:ascii="Arial" w:hAnsi="Arial" w:cs="Arial"/>
              </w:rPr>
              <w:t xml:space="preserve">haciendo </w:t>
            </w:r>
            <w:r w:rsidRPr="002437B3">
              <w:rPr>
                <w:rFonts w:ascii="Arial" w:hAnsi="Arial" w:cs="Arial"/>
              </w:rPr>
              <w:t xml:space="preserve">referencia a otros materiales útiles. También utiliza un </w:t>
            </w:r>
            <w:r w:rsidR="00A9389D" w:rsidRPr="002437B3">
              <w:rPr>
                <w:rFonts w:ascii="Arial" w:hAnsi="Arial" w:cs="Arial"/>
              </w:rPr>
              <w:t xml:space="preserve">estudio de </w:t>
            </w:r>
            <w:r w:rsidRPr="002437B3">
              <w:rPr>
                <w:rFonts w:ascii="Arial" w:hAnsi="Arial" w:cs="Arial"/>
              </w:rPr>
              <w:t>caso ficticio para ilustrar el tipo de información que podría ser recogida en cada paso.</w:t>
            </w:r>
          </w:p>
          <w:p w14:paraId="12175834" w14:textId="156D4D14" w:rsidR="00835692" w:rsidRPr="002437B3" w:rsidRDefault="00835692" w:rsidP="00D235B4">
            <w:pPr>
              <w:rPr>
                <w:rFonts w:ascii="Arial" w:hAnsi="Arial" w:cs="Arial"/>
              </w:rPr>
            </w:pPr>
          </w:p>
          <w:p w14:paraId="0273ED24" w14:textId="77777777" w:rsidR="00835692" w:rsidRPr="002437B3" w:rsidRDefault="00835692" w:rsidP="00835692">
            <w:pPr>
              <w:rPr>
                <w:rFonts w:ascii="Arial" w:hAnsi="Arial" w:cs="Arial"/>
              </w:rPr>
            </w:pPr>
            <w:r w:rsidRPr="002437B3">
              <w:rPr>
                <w:rFonts w:ascii="Arial" w:hAnsi="Arial" w:cs="Arial"/>
              </w:rPr>
              <w:t>Estos pasos son:</w:t>
            </w:r>
          </w:p>
          <w:p w14:paraId="345D21D2" w14:textId="357DDFBE" w:rsidR="00835692" w:rsidRPr="002437B3" w:rsidRDefault="00835692" w:rsidP="00835692">
            <w:pPr>
              <w:rPr>
                <w:rFonts w:ascii="Arial" w:hAnsi="Arial" w:cs="Arial"/>
              </w:rPr>
            </w:pPr>
            <w:r w:rsidRPr="002437B3">
              <w:rPr>
                <w:rFonts w:ascii="Arial" w:hAnsi="Arial" w:cs="Arial"/>
              </w:rPr>
              <w:t xml:space="preserve">1. Definir el alcance: determinar </w:t>
            </w:r>
            <w:r w:rsidR="00A9389D" w:rsidRPr="002437B3">
              <w:rPr>
                <w:rFonts w:ascii="Arial" w:hAnsi="Arial" w:cs="Arial"/>
              </w:rPr>
              <w:t xml:space="preserve">para </w:t>
            </w:r>
            <w:r w:rsidRPr="002437B3">
              <w:rPr>
                <w:rFonts w:ascii="Arial" w:hAnsi="Arial" w:cs="Arial"/>
              </w:rPr>
              <w:t xml:space="preserve">quién y </w:t>
            </w:r>
            <w:r w:rsidR="00A9389D" w:rsidRPr="002437B3">
              <w:rPr>
                <w:rFonts w:ascii="Arial" w:hAnsi="Arial" w:cs="Arial"/>
              </w:rPr>
              <w:t xml:space="preserve">para </w:t>
            </w:r>
            <w:r w:rsidRPr="002437B3">
              <w:rPr>
                <w:rFonts w:ascii="Arial" w:hAnsi="Arial" w:cs="Arial"/>
              </w:rPr>
              <w:t xml:space="preserve">qué se </w:t>
            </w:r>
            <w:r w:rsidR="00A9389D" w:rsidRPr="002437B3">
              <w:rPr>
                <w:rFonts w:ascii="Arial" w:hAnsi="Arial" w:cs="Arial"/>
              </w:rPr>
              <w:t xml:space="preserve">desarrolla </w:t>
            </w:r>
            <w:r w:rsidRPr="002437B3">
              <w:rPr>
                <w:rFonts w:ascii="Arial" w:hAnsi="Arial" w:cs="Arial"/>
              </w:rPr>
              <w:t>la VIA, así como su ámbito geográfico y temporal.</w:t>
            </w:r>
          </w:p>
          <w:p w14:paraId="73E7416A" w14:textId="60247F03" w:rsidR="00835692" w:rsidRPr="002437B3" w:rsidRDefault="00835692" w:rsidP="00835692">
            <w:pPr>
              <w:rPr>
                <w:rFonts w:ascii="Arial" w:hAnsi="Arial" w:cs="Arial"/>
              </w:rPr>
            </w:pPr>
            <w:r w:rsidRPr="002437B3">
              <w:rPr>
                <w:rFonts w:ascii="Arial" w:hAnsi="Arial" w:cs="Arial"/>
              </w:rPr>
              <w:t xml:space="preserve">2. Comprender el contexto: desarrollar una comprensión del sistema socio-ecológico que se está estudiando, en concreto sus grupos de </w:t>
            </w:r>
            <w:r w:rsidR="00D20230" w:rsidRPr="002437B3">
              <w:rPr>
                <w:rFonts w:ascii="Arial" w:hAnsi="Arial" w:cs="Arial"/>
              </w:rPr>
              <w:t>subsistencia</w:t>
            </w:r>
            <w:r w:rsidRPr="002437B3">
              <w:rPr>
                <w:rFonts w:ascii="Arial" w:hAnsi="Arial" w:cs="Arial"/>
              </w:rPr>
              <w:t xml:space="preserve">, los servicios </w:t>
            </w:r>
            <w:r w:rsidR="00A9389D" w:rsidRPr="002437B3">
              <w:rPr>
                <w:rFonts w:ascii="Arial" w:hAnsi="Arial" w:cs="Arial"/>
              </w:rPr>
              <w:t>ecosistémic</w:t>
            </w:r>
            <w:r w:rsidR="000C31A3">
              <w:rPr>
                <w:rFonts w:ascii="Arial" w:hAnsi="Arial" w:cs="Arial"/>
              </w:rPr>
              <w:t>o</w:t>
            </w:r>
            <w:r w:rsidRPr="002437B3">
              <w:rPr>
                <w:rFonts w:ascii="Arial" w:hAnsi="Arial" w:cs="Arial"/>
              </w:rPr>
              <w:t>s de los que dependen, y los ecosistemas que proveen estos servicios.</w:t>
            </w:r>
          </w:p>
          <w:p w14:paraId="1D32BE67" w14:textId="41895192" w:rsidR="00835692" w:rsidRPr="002437B3" w:rsidRDefault="00835692" w:rsidP="00835692">
            <w:pPr>
              <w:rPr>
                <w:rFonts w:ascii="Arial" w:hAnsi="Arial" w:cs="Arial"/>
              </w:rPr>
            </w:pPr>
            <w:r w:rsidRPr="002437B3">
              <w:rPr>
                <w:rFonts w:ascii="Arial" w:hAnsi="Arial" w:cs="Arial"/>
              </w:rPr>
              <w:t xml:space="preserve">3. Evaluar la exposición y sensibilidad actual: identificar los parámetros climáticos importantes para el suministro de </w:t>
            </w:r>
            <w:r w:rsidR="00A9389D" w:rsidRPr="002437B3">
              <w:rPr>
                <w:rFonts w:ascii="Arial" w:hAnsi="Arial" w:cs="Arial"/>
              </w:rPr>
              <w:t xml:space="preserve">los </w:t>
            </w:r>
            <w:r w:rsidRPr="002437B3">
              <w:rPr>
                <w:rFonts w:ascii="Arial" w:hAnsi="Arial" w:cs="Arial"/>
              </w:rPr>
              <w:t>servicios ecosist</w:t>
            </w:r>
            <w:r w:rsidR="00A9389D" w:rsidRPr="002437B3">
              <w:rPr>
                <w:rFonts w:ascii="Arial" w:hAnsi="Arial" w:cs="Arial"/>
              </w:rPr>
              <w:t>émico</w:t>
            </w:r>
            <w:r w:rsidR="0036684B" w:rsidRPr="002437B3">
              <w:rPr>
                <w:rFonts w:ascii="Arial" w:hAnsi="Arial" w:cs="Arial"/>
              </w:rPr>
              <w:t xml:space="preserve">s y </w:t>
            </w:r>
            <w:r w:rsidRPr="002437B3">
              <w:rPr>
                <w:rFonts w:ascii="Arial" w:hAnsi="Arial" w:cs="Arial"/>
              </w:rPr>
              <w:t xml:space="preserve">evaluar los posibles impactos de la variabilidad y las tendencias observadas en estos parámetros climáticos </w:t>
            </w:r>
            <w:r w:rsidR="00D20230" w:rsidRPr="002437B3">
              <w:rPr>
                <w:rFonts w:ascii="Arial" w:hAnsi="Arial" w:cs="Arial"/>
              </w:rPr>
              <w:t xml:space="preserve">sobre los grupos de subsistencia, </w:t>
            </w:r>
            <w:r w:rsidRPr="002437B3">
              <w:rPr>
                <w:rFonts w:ascii="Arial" w:hAnsi="Arial" w:cs="Arial"/>
              </w:rPr>
              <w:t xml:space="preserve">a través de cambios en los servicios </w:t>
            </w:r>
            <w:r w:rsidR="0036684B" w:rsidRPr="002437B3">
              <w:rPr>
                <w:rFonts w:ascii="Arial" w:hAnsi="Arial" w:cs="Arial"/>
              </w:rPr>
              <w:t xml:space="preserve">ecosistémicos </w:t>
            </w:r>
            <w:r w:rsidRPr="002437B3">
              <w:rPr>
                <w:rFonts w:ascii="Arial" w:hAnsi="Arial" w:cs="Arial"/>
              </w:rPr>
              <w:t>importantes.</w:t>
            </w:r>
          </w:p>
          <w:p w14:paraId="3085BBD5" w14:textId="134DCC7F" w:rsidR="00835692" w:rsidRPr="002437B3" w:rsidRDefault="00835692" w:rsidP="00835692">
            <w:pPr>
              <w:rPr>
                <w:rFonts w:ascii="Arial" w:hAnsi="Arial" w:cs="Arial"/>
              </w:rPr>
            </w:pPr>
            <w:r w:rsidRPr="002437B3">
              <w:rPr>
                <w:rFonts w:ascii="Arial" w:hAnsi="Arial" w:cs="Arial"/>
              </w:rPr>
              <w:t xml:space="preserve">4. Evaluar la capacidad de adaptación y la vulnerabilidad actual: identificar la capacidad de adaptación de las personas en los grupos de </w:t>
            </w:r>
            <w:r w:rsidR="0036684B" w:rsidRPr="002437B3">
              <w:rPr>
                <w:rFonts w:ascii="Arial" w:hAnsi="Arial" w:cs="Arial"/>
              </w:rPr>
              <w:t>subsistencia, a los impactos potenciales identificados en el paso 3</w:t>
            </w:r>
          </w:p>
          <w:p w14:paraId="1583950D" w14:textId="0DC40E73" w:rsidR="00835692" w:rsidRPr="002437B3" w:rsidRDefault="00835692" w:rsidP="00835692">
            <w:pPr>
              <w:rPr>
                <w:rFonts w:ascii="Arial" w:hAnsi="Arial" w:cs="Arial"/>
              </w:rPr>
            </w:pPr>
            <w:r w:rsidRPr="002437B3">
              <w:rPr>
                <w:rFonts w:ascii="Arial" w:hAnsi="Arial" w:cs="Arial"/>
              </w:rPr>
              <w:t xml:space="preserve">5. </w:t>
            </w:r>
            <w:r w:rsidR="0036684B" w:rsidRPr="002437B3">
              <w:rPr>
                <w:rFonts w:ascii="Arial" w:hAnsi="Arial" w:cs="Arial"/>
              </w:rPr>
              <w:t>Evaluar la vulnerabilidad futura</w:t>
            </w:r>
            <w:r w:rsidRPr="002437B3">
              <w:rPr>
                <w:rFonts w:ascii="Arial" w:hAnsi="Arial" w:cs="Arial"/>
              </w:rPr>
              <w:t xml:space="preserve">: desarrollar escenarios futuros para el clima y el desarrollo, </w:t>
            </w:r>
            <w:r w:rsidR="0036684B" w:rsidRPr="002437B3">
              <w:rPr>
                <w:rFonts w:ascii="Arial" w:hAnsi="Arial" w:cs="Arial"/>
              </w:rPr>
              <w:t xml:space="preserve">de manera </w:t>
            </w:r>
            <w:r w:rsidRPr="002437B3">
              <w:rPr>
                <w:rFonts w:ascii="Arial" w:hAnsi="Arial" w:cs="Arial"/>
              </w:rPr>
              <w:t xml:space="preserve">que las actividades y </w:t>
            </w:r>
            <w:r w:rsidR="0036684B" w:rsidRPr="002437B3">
              <w:rPr>
                <w:rFonts w:ascii="Arial" w:hAnsi="Arial" w:cs="Arial"/>
              </w:rPr>
              <w:t xml:space="preserve">productos </w:t>
            </w:r>
            <w:r w:rsidRPr="002437B3">
              <w:rPr>
                <w:rFonts w:ascii="Arial" w:hAnsi="Arial" w:cs="Arial"/>
              </w:rPr>
              <w:t xml:space="preserve">de las etapas 3 y 4 pueden ser revisadas para evaluar </w:t>
            </w:r>
            <w:r w:rsidR="0036684B" w:rsidRPr="002437B3">
              <w:rPr>
                <w:rFonts w:ascii="Arial" w:hAnsi="Arial" w:cs="Arial"/>
              </w:rPr>
              <w:t>su</w:t>
            </w:r>
            <w:r w:rsidRPr="002437B3">
              <w:rPr>
                <w:rFonts w:ascii="Arial" w:hAnsi="Arial" w:cs="Arial"/>
              </w:rPr>
              <w:t xml:space="preserve"> vulnerabilidad futura al cambio climático.</w:t>
            </w:r>
          </w:p>
          <w:p w14:paraId="6B047BBA" w14:textId="621A5351" w:rsidR="00835692" w:rsidRPr="002437B3" w:rsidRDefault="0036684B" w:rsidP="00835692">
            <w:pPr>
              <w:rPr>
                <w:rFonts w:ascii="Arial" w:hAnsi="Arial" w:cs="Arial"/>
              </w:rPr>
            </w:pPr>
            <w:r w:rsidRPr="002437B3">
              <w:rPr>
                <w:rFonts w:ascii="Arial" w:hAnsi="Arial" w:cs="Arial"/>
              </w:rPr>
              <w:t>6. Considerar</w:t>
            </w:r>
            <w:r w:rsidR="00835692" w:rsidRPr="002437B3">
              <w:rPr>
                <w:rFonts w:ascii="Arial" w:hAnsi="Arial" w:cs="Arial"/>
              </w:rPr>
              <w:t xml:space="preserve"> los </w:t>
            </w:r>
            <w:r w:rsidRPr="002437B3">
              <w:rPr>
                <w:rFonts w:ascii="Arial" w:hAnsi="Arial" w:cs="Arial"/>
              </w:rPr>
              <w:t xml:space="preserve">próximos </w:t>
            </w:r>
            <w:r w:rsidR="00835692" w:rsidRPr="002437B3">
              <w:rPr>
                <w:rFonts w:ascii="Arial" w:hAnsi="Arial" w:cs="Arial"/>
              </w:rPr>
              <w:t xml:space="preserve">pasos: definir los pasos a seguir para </w:t>
            </w:r>
            <w:r w:rsidRPr="002437B3">
              <w:rPr>
                <w:rFonts w:ascii="Arial" w:hAnsi="Arial" w:cs="Arial"/>
              </w:rPr>
              <w:t xml:space="preserve">usar </w:t>
            </w:r>
            <w:r w:rsidR="00835692" w:rsidRPr="002437B3">
              <w:rPr>
                <w:rFonts w:ascii="Arial" w:hAnsi="Arial" w:cs="Arial"/>
              </w:rPr>
              <w:t xml:space="preserve">los resultados de la evaluación </w:t>
            </w:r>
            <w:r w:rsidR="006C420E" w:rsidRPr="002437B3">
              <w:rPr>
                <w:rFonts w:ascii="Arial" w:hAnsi="Arial" w:cs="Arial"/>
              </w:rPr>
              <w:t>en</w:t>
            </w:r>
            <w:r w:rsidR="00835692" w:rsidRPr="002437B3">
              <w:rPr>
                <w:rFonts w:ascii="Arial" w:hAnsi="Arial" w:cs="Arial"/>
              </w:rPr>
              <w:t xml:space="preserve"> la planificación de la adaptación, incluyendo la validación y presentación de los resultados, la combinación con otros análisis, y la identificación de opciones de manejo para mantener o mejorar la oferta de servicios </w:t>
            </w:r>
            <w:r w:rsidRPr="002437B3">
              <w:rPr>
                <w:rFonts w:ascii="Arial" w:hAnsi="Arial" w:cs="Arial"/>
              </w:rPr>
              <w:t>ecosisté</w:t>
            </w:r>
            <w:r w:rsidR="00835692" w:rsidRPr="002437B3">
              <w:rPr>
                <w:rFonts w:ascii="Arial" w:hAnsi="Arial" w:cs="Arial"/>
              </w:rPr>
              <w:t>m</w:t>
            </w:r>
            <w:r w:rsidRPr="002437B3">
              <w:rPr>
                <w:rFonts w:ascii="Arial" w:hAnsi="Arial" w:cs="Arial"/>
              </w:rPr>
              <w:t>ico</w:t>
            </w:r>
            <w:r w:rsidR="00835692" w:rsidRPr="002437B3">
              <w:rPr>
                <w:rFonts w:ascii="Arial" w:hAnsi="Arial" w:cs="Arial"/>
              </w:rPr>
              <w:t>s</w:t>
            </w:r>
            <w:r w:rsidR="006C420E" w:rsidRPr="002437B3">
              <w:rPr>
                <w:rFonts w:ascii="Arial" w:hAnsi="Arial" w:cs="Arial"/>
              </w:rPr>
              <w:t>,</w:t>
            </w:r>
            <w:r w:rsidR="00835692" w:rsidRPr="002437B3">
              <w:rPr>
                <w:rFonts w:ascii="Arial" w:hAnsi="Arial" w:cs="Arial"/>
              </w:rPr>
              <w:t xml:space="preserve"> como parte de la reducción de la vulnerabilidad </w:t>
            </w:r>
            <w:r w:rsidRPr="002437B3">
              <w:rPr>
                <w:rFonts w:ascii="Arial" w:hAnsi="Arial" w:cs="Arial"/>
              </w:rPr>
              <w:t>a</w:t>
            </w:r>
            <w:r w:rsidR="00835692" w:rsidRPr="002437B3">
              <w:rPr>
                <w:rFonts w:ascii="Arial" w:hAnsi="Arial" w:cs="Arial"/>
              </w:rPr>
              <w:t>l cambio climático.</w:t>
            </w:r>
          </w:p>
        </w:tc>
        <w:tc>
          <w:tcPr>
            <w:tcW w:w="1138" w:type="dxa"/>
          </w:tcPr>
          <w:p w14:paraId="260B779F" w14:textId="78543F1E" w:rsidR="00D235B4" w:rsidRPr="002437B3" w:rsidRDefault="0038754E" w:rsidP="00D235B4">
            <w:pPr>
              <w:rPr>
                <w:rFonts w:ascii="Arial" w:hAnsi="Arial" w:cs="Arial"/>
              </w:rPr>
            </w:pPr>
            <w:r w:rsidRPr="002437B3">
              <w:rPr>
                <w:rFonts w:ascii="Arial" w:hAnsi="Arial" w:cs="Arial"/>
              </w:rPr>
              <w:t xml:space="preserve">De abajo hacia arriba </w:t>
            </w:r>
          </w:p>
        </w:tc>
        <w:tc>
          <w:tcPr>
            <w:tcW w:w="236" w:type="dxa"/>
            <w:shd w:val="clear" w:color="auto" w:fill="D6E3BC" w:themeFill="accent3" w:themeFillTint="66"/>
          </w:tcPr>
          <w:p w14:paraId="20F8DBB7" w14:textId="77777777" w:rsidR="00D235B4" w:rsidRPr="002437B3" w:rsidRDefault="00D235B4" w:rsidP="00D235B4">
            <w:pPr>
              <w:rPr>
                <w:rFonts w:ascii="Arial" w:hAnsi="Arial" w:cs="Arial"/>
                <w:b/>
              </w:rPr>
            </w:pPr>
          </w:p>
        </w:tc>
        <w:tc>
          <w:tcPr>
            <w:tcW w:w="236" w:type="dxa"/>
            <w:shd w:val="clear" w:color="auto" w:fill="76923C" w:themeFill="accent3" w:themeFillShade="BF"/>
          </w:tcPr>
          <w:tbl>
            <w:tblPr>
              <w:tblStyle w:val="Tablaconcuadrcula"/>
              <w:tblW w:w="20838" w:type="dxa"/>
              <w:tblInd w:w="108" w:type="dxa"/>
              <w:tblLayout w:type="fixed"/>
              <w:tblLook w:val="04A0" w:firstRow="1" w:lastRow="0" w:firstColumn="1" w:lastColumn="0" w:noHBand="0" w:noVBand="1"/>
            </w:tblPr>
            <w:tblGrid>
              <w:gridCol w:w="6946"/>
              <w:gridCol w:w="6946"/>
              <w:gridCol w:w="6946"/>
            </w:tblGrid>
            <w:tr w:rsidR="00D235B4" w:rsidRPr="002437B3" w14:paraId="0D4F76F6" w14:textId="77777777" w:rsidTr="00D235B4">
              <w:tc>
                <w:tcPr>
                  <w:tcW w:w="236" w:type="dxa"/>
                  <w:shd w:val="clear" w:color="auto" w:fill="C2D69B" w:themeFill="accent3" w:themeFillTint="99"/>
                </w:tcPr>
                <w:p w14:paraId="0611C3DD"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7293BA97"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286A33BC" w14:textId="77777777" w:rsidR="00D235B4" w:rsidRPr="002437B3" w:rsidRDefault="00D235B4" w:rsidP="00D235B4">
                  <w:pPr>
                    <w:rPr>
                      <w:rFonts w:ascii="Arial" w:hAnsi="Arial" w:cs="Arial"/>
                      <w:b/>
                    </w:rPr>
                  </w:pPr>
                </w:p>
              </w:tc>
            </w:tr>
          </w:tbl>
          <w:p w14:paraId="3C936FAB" w14:textId="77777777" w:rsidR="00D235B4" w:rsidRPr="002437B3" w:rsidRDefault="00D235B4" w:rsidP="00D235B4">
            <w:pPr>
              <w:rPr>
                <w:rFonts w:ascii="Arial" w:hAnsi="Arial" w:cs="Arial"/>
                <w:b/>
              </w:rPr>
            </w:pPr>
          </w:p>
        </w:tc>
        <w:tc>
          <w:tcPr>
            <w:tcW w:w="236" w:type="dxa"/>
            <w:shd w:val="clear" w:color="auto" w:fill="D6E3BC" w:themeFill="accent3" w:themeFillTint="66"/>
          </w:tcPr>
          <w:p w14:paraId="7F2FC4B7" w14:textId="77777777" w:rsidR="00D235B4" w:rsidRPr="002437B3" w:rsidRDefault="00D235B4" w:rsidP="00D235B4">
            <w:pPr>
              <w:rPr>
                <w:rFonts w:ascii="Arial" w:hAnsi="Arial" w:cs="Arial"/>
                <w:b/>
              </w:rPr>
            </w:pPr>
          </w:p>
        </w:tc>
        <w:tc>
          <w:tcPr>
            <w:tcW w:w="236" w:type="dxa"/>
          </w:tcPr>
          <w:p w14:paraId="669A9943" w14:textId="77777777" w:rsidR="00D235B4" w:rsidRPr="002437B3" w:rsidRDefault="00D235B4" w:rsidP="00D235B4">
            <w:pPr>
              <w:rPr>
                <w:rFonts w:ascii="Arial" w:hAnsi="Arial" w:cs="Arial"/>
                <w:b/>
              </w:rPr>
            </w:pPr>
          </w:p>
        </w:tc>
        <w:tc>
          <w:tcPr>
            <w:tcW w:w="236" w:type="dxa"/>
          </w:tcPr>
          <w:p w14:paraId="53F6980C" w14:textId="77777777" w:rsidR="00D235B4" w:rsidRPr="002437B3" w:rsidRDefault="00D235B4" w:rsidP="00D235B4">
            <w:pPr>
              <w:rPr>
                <w:rFonts w:ascii="Arial" w:hAnsi="Arial" w:cs="Arial"/>
                <w:b/>
              </w:rPr>
            </w:pPr>
          </w:p>
        </w:tc>
        <w:tc>
          <w:tcPr>
            <w:tcW w:w="236" w:type="dxa"/>
          </w:tcPr>
          <w:p w14:paraId="3633F61A" w14:textId="77777777" w:rsidR="00D235B4" w:rsidRPr="002437B3" w:rsidRDefault="00D235B4" w:rsidP="00D235B4">
            <w:pPr>
              <w:rPr>
                <w:rFonts w:ascii="Arial" w:hAnsi="Arial" w:cs="Arial"/>
                <w:b/>
              </w:rPr>
            </w:pPr>
          </w:p>
        </w:tc>
        <w:tc>
          <w:tcPr>
            <w:tcW w:w="1272" w:type="dxa"/>
          </w:tcPr>
          <w:p w14:paraId="027512F3" w14:textId="79587AD0" w:rsidR="00D235B4" w:rsidRPr="002437B3" w:rsidRDefault="00A92B90" w:rsidP="00D235B4">
            <w:pPr>
              <w:rPr>
                <w:rFonts w:ascii="Arial" w:hAnsi="Arial" w:cs="Arial"/>
              </w:rPr>
            </w:pPr>
            <w:r w:rsidRPr="002437B3">
              <w:rPr>
                <w:rFonts w:ascii="Arial" w:hAnsi="Arial" w:cs="Arial"/>
              </w:rPr>
              <w:t>Local a</w:t>
            </w:r>
            <w:r w:rsidR="00D235B4" w:rsidRPr="002437B3">
              <w:rPr>
                <w:rFonts w:ascii="Arial" w:hAnsi="Arial" w:cs="Arial"/>
              </w:rPr>
              <w:t xml:space="preserve"> sub</w:t>
            </w:r>
            <w:r w:rsidR="0038754E" w:rsidRPr="002437B3">
              <w:rPr>
                <w:rFonts w:ascii="Arial" w:hAnsi="Arial" w:cs="Arial"/>
              </w:rPr>
              <w:t>nacional</w:t>
            </w:r>
          </w:p>
        </w:tc>
        <w:tc>
          <w:tcPr>
            <w:tcW w:w="1888" w:type="dxa"/>
          </w:tcPr>
          <w:p w14:paraId="60649D09" w14:textId="77777777" w:rsidR="00D235B4" w:rsidRPr="002437B3" w:rsidRDefault="0071743A" w:rsidP="00D235B4">
            <w:pPr>
              <w:rPr>
                <w:rFonts w:ascii="Arial" w:hAnsi="Arial" w:cs="Arial"/>
                <w:b/>
              </w:rPr>
            </w:pPr>
            <w:hyperlink r:id="rId118" w:history="1">
              <w:r w:rsidR="00D235B4" w:rsidRPr="002437B3">
                <w:rPr>
                  <w:rStyle w:val="Hipervnculo"/>
                  <w:rFonts w:ascii="Arial" w:hAnsi="Arial" w:cs="Arial"/>
                  <w:b/>
                </w:rPr>
                <w:t>http://www.adaptation-undp.org/sites/default/files/downloads/viag_guidance.pdf</w:t>
              </w:r>
            </w:hyperlink>
          </w:p>
          <w:p w14:paraId="0EE95B49" w14:textId="77777777" w:rsidR="00D235B4" w:rsidRPr="002437B3" w:rsidRDefault="00D235B4" w:rsidP="00D235B4">
            <w:pPr>
              <w:rPr>
                <w:rFonts w:ascii="Arial" w:hAnsi="Arial" w:cs="Arial"/>
                <w:b/>
              </w:rPr>
            </w:pPr>
          </w:p>
        </w:tc>
      </w:tr>
      <w:tr w:rsidR="00D235B4" w:rsidRPr="002437B3" w14:paraId="4C7DFD72" w14:textId="77777777" w:rsidTr="00D235B4">
        <w:tc>
          <w:tcPr>
            <w:tcW w:w="2552" w:type="dxa"/>
          </w:tcPr>
          <w:p w14:paraId="7ECD349E" w14:textId="2441DBE4" w:rsidR="00691333" w:rsidRPr="002437B3" w:rsidRDefault="00691333" w:rsidP="00D235B4">
            <w:pPr>
              <w:rPr>
                <w:rFonts w:ascii="Arial" w:hAnsi="Arial" w:cs="Arial"/>
                <w:b/>
                <w:color w:val="000000"/>
              </w:rPr>
            </w:pPr>
            <w:r w:rsidRPr="002437B3">
              <w:rPr>
                <w:rFonts w:ascii="Arial" w:hAnsi="Arial" w:cs="Arial"/>
                <w:b/>
                <w:color w:val="000000"/>
              </w:rPr>
              <w:t>Méjico, Perú.</w:t>
            </w:r>
          </w:p>
          <w:p w14:paraId="5717F5AC" w14:textId="3D79A574" w:rsidR="00D235B4" w:rsidRPr="002437B3" w:rsidRDefault="00691333" w:rsidP="00D235B4">
            <w:pPr>
              <w:rPr>
                <w:rFonts w:ascii="Arial" w:hAnsi="Arial" w:cs="Arial"/>
                <w:b/>
              </w:rPr>
            </w:pPr>
            <w:r w:rsidRPr="002437B3">
              <w:rPr>
                <w:rFonts w:ascii="Arial" w:hAnsi="Arial" w:cs="Arial"/>
                <w:b/>
                <w:color w:val="000000"/>
              </w:rPr>
              <w:t>Herramienta Comunitaria de Exploración de Riesgos</w:t>
            </w:r>
            <w:r w:rsidRPr="002437B3">
              <w:t xml:space="preserve"> </w:t>
            </w:r>
            <w:r w:rsidR="002D772B" w:rsidRPr="002437B3">
              <w:rPr>
                <w:rFonts w:ascii="Arial" w:hAnsi="Arial" w:cs="Arial"/>
                <w:b/>
                <w:color w:val="000000"/>
              </w:rPr>
              <w:t xml:space="preserve">- Adaptación y </w:t>
            </w:r>
            <w:r w:rsidRPr="002437B3">
              <w:rPr>
                <w:rFonts w:ascii="Arial" w:hAnsi="Arial" w:cs="Arial"/>
                <w:b/>
                <w:color w:val="000000"/>
              </w:rPr>
              <w:t>M</w:t>
            </w:r>
            <w:r w:rsidR="002D772B" w:rsidRPr="002437B3">
              <w:rPr>
                <w:rFonts w:ascii="Arial" w:hAnsi="Arial" w:cs="Arial"/>
                <w:b/>
                <w:color w:val="000000"/>
              </w:rPr>
              <w:t xml:space="preserve">edios de </w:t>
            </w:r>
            <w:r w:rsidRPr="002437B3">
              <w:rPr>
                <w:rFonts w:ascii="Arial" w:hAnsi="Arial" w:cs="Arial"/>
                <w:b/>
                <w:color w:val="000000"/>
              </w:rPr>
              <w:t>V</w:t>
            </w:r>
            <w:r w:rsidR="002D772B" w:rsidRPr="002437B3">
              <w:rPr>
                <w:rFonts w:ascii="Arial" w:hAnsi="Arial" w:cs="Arial"/>
                <w:b/>
                <w:color w:val="000000"/>
              </w:rPr>
              <w:t xml:space="preserve">ida </w:t>
            </w:r>
            <w:r w:rsidRPr="002437B3">
              <w:rPr>
                <w:rFonts w:ascii="Arial" w:hAnsi="Arial" w:cs="Arial"/>
                <w:b/>
                <w:color w:val="000000"/>
              </w:rPr>
              <w:t>para</w:t>
            </w:r>
            <w:r w:rsidR="002D772B" w:rsidRPr="002437B3">
              <w:rPr>
                <w:rFonts w:ascii="Arial" w:hAnsi="Arial" w:cs="Arial"/>
                <w:b/>
                <w:color w:val="000000"/>
              </w:rPr>
              <w:t xml:space="preserve"> las </w:t>
            </w:r>
            <w:r w:rsidRPr="002437B3">
              <w:rPr>
                <w:rFonts w:ascii="Arial" w:hAnsi="Arial" w:cs="Arial"/>
                <w:b/>
                <w:color w:val="000000"/>
              </w:rPr>
              <w:t>Á</w:t>
            </w:r>
            <w:r w:rsidR="002D772B" w:rsidRPr="002437B3">
              <w:rPr>
                <w:rFonts w:ascii="Arial" w:hAnsi="Arial" w:cs="Arial"/>
                <w:b/>
                <w:color w:val="000000"/>
              </w:rPr>
              <w:t xml:space="preserve">reas </w:t>
            </w:r>
            <w:r w:rsidRPr="002437B3">
              <w:rPr>
                <w:rFonts w:ascii="Arial" w:hAnsi="Arial" w:cs="Arial"/>
                <w:b/>
                <w:color w:val="000000"/>
              </w:rPr>
              <w:t>P</w:t>
            </w:r>
            <w:r w:rsidR="002D772B" w:rsidRPr="002437B3">
              <w:rPr>
                <w:rFonts w:ascii="Arial" w:hAnsi="Arial" w:cs="Arial"/>
                <w:b/>
                <w:color w:val="000000"/>
              </w:rPr>
              <w:t>rotegidas (</w:t>
            </w:r>
            <w:r w:rsidRPr="002437B3">
              <w:rPr>
                <w:rFonts w:ascii="Arial" w:hAnsi="Arial" w:cs="Arial"/>
                <w:b/>
                <w:color w:val="000000"/>
              </w:rPr>
              <w:t>P</w:t>
            </w:r>
            <w:r w:rsidR="002D772B" w:rsidRPr="002437B3">
              <w:rPr>
                <w:rFonts w:ascii="Arial" w:hAnsi="Arial" w:cs="Arial"/>
                <w:b/>
                <w:color w:val="000000"/>
              </w:rPr>
              <w:t xml:space="preserve">arques </w:t>
            </w:r>
            <w:r w:rsidRPr="002437B3">
              <w:rPr>
                <w:rFonts w:ascii="Arial" w:hAnsi="Arial" w:cs="Arial"/>
                <w:b/>
                <w:color w:val="000000"/>
              </w:rPr>
              <w:t>CRiSTAL</w:t>
            </w:r>
            <w:r w:rsidR="002D772B" w:rsidRPr="002437B3">
              <w:rPr>
                <w:rFonts w:ascii="Arial" w:hAnsi="Arial" w:cs="Arial"/>
                <w:b/>
                <w:color w:val="000000"/>
              </w:rPr>
              <w:t>)</w:t>
            </w:r>
          </w:p>
        </w:tc>
        <w:tc>
          <w:tcPr>
            <w:tcW w:w="1211" w:type="dxa"/>
          </w:tcPr>
          <w:p w14:paraId="4D3898EE" w14:textId="77777777" w:rsidR="00D235B4" w:rsidRPr="002437B3" w:rsidRDefault="00D235B4" w:rsidP="00D235B4">
            <w:pPr>
              <w:rPr>
                <w:rFonts w:ascii="Arial" w:hAnsi="Arial" w:cs="Arial"/>
              </w:rPr>
            </w:pPr>
            <w:r w:rsidRPr="002437B3">
              <w:rPr>
                <w:rFonts w:ascii="Arial" w:hAnsi="Arial" w:cs="Arial"/>
              </w:rPr>
              <w:t>IISD, IUCN, CONANP</w:t>
            </w:r>
          </w:p>
        </w:tc>
        <w:tc>
          <w:tcPr>
            <w:tcW w:w="11361" w:type="dxa"/>
          </w:tcPr>
          <w:p w14:paraId="2191012A" w14:textId="67921CF2" w:rsidR="00835692" w:rsidRPr="002437B3" w:rsidRDefault="00835692" w:rsidP="00835692">
            <w:pPr>
              <w:shd w:val="clear" w:color="auto" w:fill="FFFFFF"/>
              <w:spacing w:before="100" w:beforeAutospacing="1" w:after="100" w:afterAutospacing="1"/>
              <w:rPr>
                <w:rFonts w:ascii="Arial" w:hAnsi="Arial" w:cs="Arial"/>
                <w:color w:val="333333"/>
              </w:rPr>
            </w:pPr>
            <w:r w:rsidRPr="002437B3">
              <w:rPr>
                <w:rFonts w:ascii="Arial" w:hAnsi="Arial" w:cs="Arial"/>
                <w:color w:val="333333"/>
              </w:rPr>
              <w:t xml:space="preserve">Parques CRiSTAL ayuda a los usuarios </w:t>
            </w:r>
            <w:r w:rsidR="00EE5758" w:rsidRPr="002437B3">
              <w:rPr>
                <w:rFonts w:ascii="Arial" w:hAnsi="Arial" w:cs="Arial"/>
                <w:color w:val="333333"/>
              </w:rPr>
              <w:t xml:space="preserve">a incorporar </w:t>
            </w:r>
            <w:r w:rsidRPr="002437B3">
              <w:rPr>
                <w:rFonts w:ascii="Arial" w:hAnsi="Arial" w:cs="Arial"/>
                <w:color w:val="333333"/>
              </w:rPr>
              <w:t xml:space="preserve">los riesgos climáticos en la planificación de la conservación, identificar el potencial de las </w:t>
            </w:r>
            <w:r w:rsidR="00EE5758" w:rsidRPr="002437B3">
              <w:rPr>
                <w:rFonts w:ascii="Arial" w:hAnsi="Arial" w:cs="Arial"/>
                <w:color w:val="333333"/>
              </w:rPr>
              <w:t>áreas</w:t>
            </w:r>
            <w:r w:rsidRPr="002437B3">
              <w:rPr>
                <w:rFonts w:ascii="Arial" w:hAnsi="Arial" w:cs="Arial"/>
                <w:color w:val="333333"/>
              </w:rPr>
              <w:t xml:space="preserve"> protegidas o zonas de conservación para reducir los riesgos climáticos, y desarrollar medidas de adaptación al cambio climático a medida, tanto para los ecosistemas </w:t>
            </w:r>
            <w:r w:rsidR="00EE5758" w:rsidRPr="002437B3">
              <w:rPr>
                <w:rFonts w:ascii="Arial" w:hAnsi="Arial" w:cs="Arial"/>
                <w:color w:val="333333"/>
              </w:rPr>
              <w:t xml:space="preserve">como para </w:t>
            </w:r>
            <w:r w:rsidRPr="002437B3">
              <w:rPr>
                <w:rFonts w:ascii="Arial" w:hAnsi="Arial" w:cs="Arial"/>
                <w:color w:val="333333"/>
              </w:rPr>
              <w:t>los medios de vida de las personas que apoyan.</w:t>
            </w:r>
          </w:p>
          <w:p w14:paraId="00572384" w14:textId="2941C088" w:rsidR="00D235B4" w:rsidRPr="002437B3" w:rsidRDefault="00835692" w:rsidP="00835692">
            <w:pPr>
              <w:shd w:val="clear" w:color="auto" w:fill="FFFFFF"/>
              <w:spacing w:before="100" w:beforeAutospacing="1" w:after="100" w:afterAutospacing="1"/>
              <w:rPr>
                <w:rFonts w:ascii="Arial" w:hAnsi="Arial" w:cs="Arial"/>
                <w:color w:val="333333"/>
              </w:rPr>
            </w:pPr>
            <w:r w:rsidRPr="002437B3">
              <w:rPr>
                <w:rFonts w:ascii="Arial" w:hAnsi="Arial" w:cs="Arial"/>
                <w:color w:val="333333"/>
              </w:rPr>
              <w:t xml:space="preserve">Ha sido probado por la Comisión Nacional de Áreas Protegidas </w:t>
            </w:r>
            <w:r w:rsidR="00EE5758" w:rsidRPr="002437B3">
              <w:rPr>
                <w:rFonts w:ascii="Arial" w:hAnsi="Arial" w:cs="Arial"/>
                <w:color w:val="333333"/>
              </w:rPr>
              <w:t xml:space="preserve">de Méjico </w:t>
            </w:r>
            <w:r w:rsidRPr="002437B3">
              <w:rPr>
                <w:rFonts w:ascii="Arial" w:hAnsi="Arial" w:cs="Arial"/>
                <w:color w:val="333333"/>
              </w:rPr>
              <w:t xml:space="preserve">(CONANP) en la Bahía de Loreto y por el Servicio Nacional </w:t>
            </w:r>
            <w:r w:rsidR="00EE5758" w:rsidRPr="002437B3">
              <w:rPr>
                <w:rFonts w:ascii="Arial" w:hAnsi="Arial" w:cs="Arial"/>
                <w:color w:val="333333"/>
              </w:rPr>
              <w:t xml:space="preserve">de </w:t>
            </w:r>
            <w:r w:rsidRPr="002437B3">
              <w:rPr>
                <w:rFonts w:ascii="Arial" w:hAnsi="Arial" w:cs="Arial"/>
                <w:color w:val="333333"/>
              </w:rPr>
              <w:t xml:space="preserve">Áreas Naturales Protegidas </w:t>
            </w:r>
            <w:r w:rsidR="00EE5758" w:rsidRPr="002437B3">
              <w:rPr>
                <w:rFonts w:ascii="Arial" w:hAnsi="Arial" w:cs="Arial"/>
                <w:color w:val="333333"/>
              </w:rPr>
              <w:t xml:space="preserve">del Perú </w:t>
            </w:r>
            <w:r w:rsidRPr="002437B3">
              <w:rPr>
                <w:rFonts w:ascii="Arial" w:hAnsi="Arial" w:cs="Arial"/>
                <w:color w:val="333333"/>
              </w:rPr>
              <w:t xml:space="preserve">(SERNANP) en </w:t>
            </w:r>
            <w:r w:rsidR="00EE5758" w:rsidRPr="002437B3">
              <w:rPr>
                <w:rFonts w:ascii="Arial" w:hAnsi="Arial" w:cs="Arial"/>
                <w:color w:val="333333"/>
              </w:rPr>
              <w:t xml:space="preserve">la </w:t>
            </w:r>
            <w:r w:rsidRPr="002437B3">
              <w:rPr>
                <w:rFonts w:ascii="Arial" w:hAnsi="Arial" w:cs="Arial"/>
                <w:color w:val="333333"/>
              </w:rPr>
              <w:t xml:space="preserve">Reserva Paisajística </w:t>
            </w:r>
            <w:r w:rsidR="00EE5758" w:rsidRPr="002437B3">
              <w:rPr>
                <w:rFonts w:ascii="Arial" w:hAnsi="Arial" w:cs="Arial"/>
                <w:color w:val="333333"/>
              </w:rPr>
              <w:t xml:space="preserve">Nor </w:t>
            </w:r>
            <w:r w:rsidRPr="002437B3">
              <w:rPr>
                <w:rFonts w:ascii="Arial" w:hAnsi="Arial" w:cs="Arial"/>
                <w:color w:val="333333"/>
              </w:rPr>
              <w:t xml:space="preserve">Yauyos Cochas, donde los riesgos climáticos incluyen </w:t>
            </w:r>
            <w:r w:rsidR="00EE5758" w:rsidRPr="002437B3">
              <w:rPr>
                <w:rFonts w:ascii="Arial" w:hAnsi="Arial" w:cs="Arial"/>
                <w:color w:val="333333"/>
              </w:rPr>
              <w:t xml:space="preserve">el derretimiento </w:t>
            </w:r>
            <w:r w:rsidRPr="002437B3">
              <w:rPr>
                <w:rFonts w:ascii="Arial" w:hAnsi="Arial" w:cs="Arial"/>
                <w:color w:val="333333"/>
              </w:rPr>
              <w:t>de los glaciares, granizo y eventos de precipitación</w:t>
            </w:r>
            <w:r w:rsidR="00EE5758" w:rsidRPr="002437B3">
              <w:rPr>
                <w:rFonts w:ascii="Arial" w:hAnsi="Arial" w:cs="Arial"/>
                <w:color w:val="333333"/>
              </w:rPr>
              <w:t xml:space="preserve"> extremos</w:t>
            </w:r>
            <w:r w:rsidRPr="002437B3">
              <w:rPr>
                <w:rFonts w:ascii="Arial" w:hAnsi="Arial" w:cs="Arial"/>
                <w:color w:val="333333"/>
              </w:rPr>
              <w:t>.</w:t>
            </w:r>
          </w:p>
          <w:p w14:paraId="29FA2F22" w14:textId="77777777" w:rsidR="00D235B4" w:rsidRPr="002437B3" w:rsidRDefault="00D235B4" w:rsidP="00D235B4">
            <w:pPr>
              <w:shd w:val="clear" w:color="auto" w:fill="FFFFFF"/>
              <w:spacing w:before="100" w:beforeAutospacing="1" w:after="100" w:afterAutospacing="1"/>
              <w:rPr>
                <w:rFonts w:ascii="Arial" w:hAnsi="Arial" w:cs="Arial"/>
                <w:b/>
              </w:rPr>
            </w:pPr>
          </w:p>
        </w:tc>
        <w:tc>
          <w:tcPr>
            <w:tcW w:w="1138" w:type="dxa"/>
          </w:tcPr>
          <w:p w14:paraId="7DEEFD52" w14:textId="4CB838A0" w:rsidR="00D235B4" w:rsidRPr="002437B3" w:rsidRDefault="0038754E" w:rsidP="00D235B4">
            <w:pPr>
              <w:rPr>
                <w:rFonts w:ascii="Arial" w:hAnsi="Arial" w:cs="Arial"/>
              </w:rPr>
            </w:pPr>
            <w:r w:rsidRPr="002437B3">
              <w:rPr>
                <w:rFonts w:ascii="Arial" w:hAnsi="Arial" w:cs="Arial"/>
              </w:rPr>
              <w:t xml:space="preserve">De abajo hacia arriba </w:t>
            </w:r>
          </w:p>
        </w:tc>
        <w:tc>
          <w:tcPr>
            <w:tcW w:w="236" w:type="dxa"/>
            <w:shd w:val="clear" w:color="auto" w:fill="D6E3BC" w:themeFill="accent3" w:themeFillTint="66"/>
          </w:tcPr>
          <w:tbl>
            <w:tblPr>
              <w:tblStyle w:val="Tablaconcuadrcula"/>
              <w:tblW w:w="20838" w:type="dxa"/>
              <w:tblInd w:w="108" w:type="dxa"/>
              <w:tblLayout w:type="fixed"/>
              <w:tblLook w:val="04A0" w:firstRow="1" w:lastRow="0" w:firstColumn="1" w:lastColumn="0" w:noHBand="0" w:noVBand="1"/>
            </w:tblPr>
            <w:tblGrid>
              <w:gridCol w:w="6946"/>
              <w:gridCol w:w="6946"/>
              <w:gridCol w:w="6946"/>
            </w:tblGrid>
            <w:tr w:rsidR="00D235B4" w:rsidRPr="002437B3" w14:paraId="21B87DC8" w14:textId="77777777" w:rsidTr="00D235B4">
              <w:tc>
                <w:tcPr>
                  <w:tcW w:w="236" w:type="dxa"/>
                  <w:shd w:val="clear" w:color="auto" w:fill="C2D69B" w:themeFill="accent3" w:themeFillTint="99"/>
                </w:tcPr>
                <w:p w14:paraId="54793670"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492A4612"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75CF0324" w14:textId="77777777" w:rsidR="00D235B4" w:rsidRPr="002437B3" w:rsidRDefault="00D235B4" w:rsidP="00D235B4">
                  <w:pPr>
                    <w:rPr>
                      <w:rFonts w:ascii="Arial" w:hAnsi="Arial" w:cs="Arial"/>
                      <w:b/>
                    </w:rPr>
                  </w:pPr>
                </w:p>
              </w:tc>
            </w:tr>
          </w:tbl>
          <w:p w14:paraId="3DBE2551"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42AA6F17" w14:textId="77777777" w:rsidR="00D235B4" w:rsidRPr="002437B3" w:rsidRDefault="00D235B4" w:rsidP="00D235B4">
            <w:pPr>
              <w:rPr>
                <w:rFonts w:ascii="Arial" w:hAnsi="Arial" w:cs="Arial"/>
                <w:b/>
              </w:rPr>
            </w:pPr>
          </w:p>
        </w:tc>
        <w:tc>
          <w:tcPr>
            <w:tcW w:w="236" w:type="dxa"/>
            <w:shd w:val="clear" w:color="auto" w:fill="D6E3BC" w:themeFill="accent3" w:themeFillTint="66"/>
          </w:tcPr>
          <w:p w14:paraId="1F7496F4" w14:textId="77777777" w:rsidR="00D235B4" w:rsidRPr="002437B3" w:rsidRDefault="00D235B4" w:rsidP="00D235B4">
            <w:pPr>
              <w:rPr>
                <w:rFonts w:ascii="Arial" w:hAnsi="Arial" w:cs="Arial"/>
                <w:b/>
              </w:rPr>
            </w:pPr>
          </w:p>
        </w:tc>
        <w:tc>
          <w:tcPr>
            <w:tcW w:w="236" w:type="dxa"/>
            <w:shd w:val="clear" w:color="auto" w:fill="D6E3BC" w:themeFill="accent3" w:themeFillTint="66"/>
          </w:tcPr>
          <w:p w14:paraId="56CFE110" w14:textId="77777777" w:rsidR="00D235B4" w:rsidRPr="002437B3" w:rsidRDefault="00D235B4" w:rsidP="00D235B4">
            <w:pPr>
              <w:rPr>
                <w:rFonts w:ascii="Arial" w:hAnsi="Arial" w:cs="Arial"/>
                <w:b/>
              </w:rPr>
            </w:pPr>
          </w:p>
        </w:tc>
        <w:tc>
          <w:tcPr>
            <w:tcW w:w="236" w:type="dxa"/>
          </w:tcPr>
          <w:p w14:paraId="7FF9F528" w14:textId="77777777" w:rsidR="00D235B4" w:rsidRPr="002437B3" w:rsidRDefault="00D235B4" w:rsidP="00D235B4">
            <w:pPr>
              <w:rPr>
                <w:rFonts w:ascii="Arial" w:hAnsi="Arial" w:cs="Arial"/>
                <w:b/>
              </w:rPr>
            </w:pPr>
          </w:p>
        </w:tc>
        <w:tc>
          <w:tcPr>
            <w:tcW w:w="236" w:type="dxa"/>
          </w:tcPr>
          <w:p w14:paraId="333EF146" w14:textId="77777777" w:rsidR="00D235B4" w:rsidRPr="002437B3" w:rsidRDefault="00D235B4" w:rsidP="00D235B4">
            <w:pPr>
              <w:rPr>
                <w:rFonts w:ascii="Arial" w:hAnsi="Arial" w:cs="Arial"/>
                <w:b/>
              </w:rPr>
            </w:pPr>
          </w:p>
        </w:tc>
        <w:tc>
          <w:tcPr>
            <w:tcW w:w="1272" w:type="dxa"/>
          </w:tcPr>
          <w:p w14:paraId="10BADA15" w14:textId="77777777" w:rsidR="00D235B4" w:rsidRPr="002437B3" w:rsidRDefault="00D235B4" w:rsidP="00D235B4">
            <w:pPr>
              <w:rPr>
                <w:rFonts w:ascii="Arial" w:hAnsi="Arial" w:cs="Arial"/>
              </w:rPr>
            </w:pPr>
            <w:r w:rsidRPr="002437B3">
              <w:rPr>
                <w:rFonts w:ascii="Arial" w:hAnsi="Arial" w:cs="Arial"/>
              </w:rPr>
              <w:t>local</w:t>
            </w:r>
          </w:p>
        </w:tc>
        <w:tc>
          <w:tcPr>
            <w:tcW w:w="1888" w:type="dxa"/>
          </w:tcPr>
          <w:p w14:paraId="6B4D0E53" w14:textId="77777777" w:rsidR="00D235B4" w:rsidRPr="002437B3" w:rsidRDefault="0071743A" w:rsidP="00D235B4">
            <w:pPr>
              <w:rPr>
                <w:rFonts w:ascii="Arial" w:hAnsi="Arial" w:cs="Arial"/>
                <w:b/>
              </w:rPr>
            </w:pPr>
            <w:hyperlink r:id="rId119" w:anchor="cristal-parks" w:history="1">
              <w:r w:rsidR="00D235B4" w:rsidRPr="002437B3">
                <w:rPr>
                  <w:rStyle w:val="Hipervnculo"/>
                  <w:rFonts w:ascii="Arial" w:hAnsi="Arial" w:cs="Arial"/>
                  <w:b/>
                </w:rPr>
                <w:t>https://www.iisd.org/cristaltool/download.aspx#cristal-parks</w:t>
              </w:r>
            </w:hyperlink>
          </w:p>
          <w:p w14:paraId="062B76EC" w14:textId="77777777" w:rsidR="00D235B4" w:rsidRPr="002437B3" w:rsidRDefault="00D235B4" w:rsidP="00D235B4">
            <w:pPr>
              <w:rPr>
                <w:rFonts w:ascii="Arial" w:hAnsi="Arial" w:cs="Arial"/>
                <w:b/>
              </w:rPr>
            </w:pPr>
          </w:p>
        </w:tc>
      </w:tr>
      <w:tr w:rsidR="00D235B4" w:rsidRPr="002437B3" w14:paraId="0B9D4165" w14:textId="77777777" w:rsidTr="00D235B4">
        <w:tc>
          <w:tcPr>
            <w:tcW w:w="2552" w:type="dxa"/>
          </w:tcPr>
          <w:p w14:paraId="1870E3B8" w14:textId="77777777" w:rsidR="00D235B4" w:rsidRPr="002437B3" w:rsidRDefault="00D235B4" w:rsidP="00D235B4">
            <w:pPr>
              <w:rPr>
                <w:rFonts w:ascii="Arial" w:hAnsi="Arial" w:cs="Arial"/>
                <w:b/>
              </w:rPr>
            </w:pPr>
            <w:r w:rsidRPr="002437B3">
              <w:rPr>
                <w:rFonts w:ascii="Arial" w:hAnsi="Arial" w:cs="Arial"/>
                <w:b/>
              </w:rPr>
              <w:t>UKCIP Adaptation Wizard v 4.0</w:t>
            </w:r>
          </w:p>
        </w:tc>
        <w:tc>
          <w:tcPr>
            <w:tcW w:w="1211" w:type="dxa"/>
          </w:tcPr>
          <w:p w14:paraId="3DDCD380" w14:textId="77777777" w:rsidR="00D235B4" w:rsidRPr="002437B3" w:rsidRDefault="00D235B4" w:rsidP="00D235B4">
            <w:pPr>
              <w:rPr>
                <w:rFonts w:ascii="Arial" w:hAnsi="Arial" w:cs="Arial"/>
              </w:rPr>
            </w:pPr>
            <w:r w:rsidRPr="002437B3">
              <w:rPr>
                <w:rFonts w:ascii="Arial" w:hAnsi="Arial" w:cs="Arial"/>
              </w:rPr>
              <w:t>UKCIP</w:t>
            </w:r>
          </w:p>
        </w:tc>
        <w:tc>
          <w:tcPr>
            <w:tcW w:w="11361" w:type="dxa"/>
          </w:tcPr>
          <w:p w14:paraId="3B832BE5" w14:textId="771B90F0" w:rsidR="00835692" w:rsidRPr="002437B3" w:rsidRDefault="00CA6DE1" w:rsidP="00CA6DE1">
            <w:pPr>
              <w:rPr>
                <w:rFonts w:ascii="Arial" w:hAnsi="Arial" w:cs="Arial"/>
                <w:b/>
              </w:rPr>
            </w:pPr>
            <w:r w:rsidRPr="002437B3">
              <w:rPr>
                <w:rFonts w:ascii="Arial" w:hAnsi="Arial" w:cs="Arial"/>
              </w:rPr>
              <w:t>Ofrece</w:t>
            </w:r>
            <w:r w:rsidR="00835692" w:rsidRPr="002437B3">
              <w:rPr>
                <w:rFonts w:ascii="Arial" w:hAnsi="Arial" w:cs="Arial"/>
              </w:rPr>
              <w:t xml:space="preserve"> un proceso de 5 pasos para evaluar la vulnerabilidad al cambio climático e identificar opciones para hacer frente a los principales riesgos climáticos. </w:t>
            </w:r>
            <w:r w:rsidRPr="002437B3">
              <w:rPr>
                <w:rFonts w:ascii="Arial" w:hAnsi="Arial" w:cs="Arial"/>
              </w:rPr>
              <w:t xml:space="preserve">La sección </w:t>
            </w:r>
            <w:r w:rsidR="00835692" w:rsidRPr="002437B3">
              <w:rPr>
                <w:rFonts w:ascii="Arial" w:hAnsi="Arial" w:cs="Arial"/>
              </w:rPr>
              <w:t>"</w:t>
            </w:r>
            <w:r w:rsidRPr="002437B3">
              <w:rPr>
                <w:rFonts w:ascii="Arial" w:hAnsi="Arial" w:cs="Arial"/>
              </w:rPr>
              <w:t>comenzado</w:t>
            </w:r>
            <w:r w:rsidR="00835692" w:rsidRPr="002437B3">
              <w:rPr>
                <w:rFonts w:ascii="Arial" w:hAnsi="Arial" w:cs="Arial"/>
              </w:rPr>
              <w:t>"</w:t>
            </w:r>
            <w:r w:rsidRPr="002437B3">
              <w:rPr>
                <w:rFonts w:ascii="Arial" w:hAnsi="Arial" w:cs="Arial"/>
              </w:rPr>
              <w:t xml:space="preserve"> </w:t>
            </w:r>
            <w:r w:rsidR="00835692" w:rsidRPr="002437B3">
              <w:rPr>
                <w:rFonts w:ascii="Arial" w:hAnsi="Arial" w:cs="Arial"/>
              </w:rPr>
              <w:t xml:space="preserve">es útil para </w:t>
            </w:r>
            <w:r w:rsidRPr="002437B3">
              <w:rPr>
                <w:rFonts w:ascii="Arial" w:hAnsi="Arial" w:cs="Arial"/>
              </w:rPr>
              <w:t xml:space="preserve">el </w:t>
            </w:r>
            <w:r w:rsidR="00835692" w:rsidRPr="002437B3">
              <w:rPr>
                <w:rFonts w:ascii="Arial" w:hAnsi="Arial" w:cs="Arial"/>
              </w:rPr>
              <w:t>Pa</w:t>
            </w:r>
            <w:r w:rsidRPr="002437B3">
              <w:rPr>
                <w:rFonts w:ascii="Arial" w:hAnsi="Arial" w:cs="Arial"/>
              </w:rPr>
              <w:t>so 1: Diseñando</w:t>
            </w:r>
            <w:r w:rsidR="00835692" w:rsidRPr="002437B3">
              <w:rPr>
                <w:rFonts w:ascii="Arial" w:hAnsi="Arial" w:cs="Arial"/>
              </w:rPr>
              <w:t xml:space="preserve"> Resultado </w:t>
            </w:r>
            <w:r w:rsidR="00B52C01" w:rsidRPr="002437B3">
              <w:rPr>
                <w:rFonts w:ascii="Arial" w:hAnsi="Arial" w:cs="Arial"/>
              </w:rPr>
              <w:t xml:space="preserve">de </w:t>
            </w:r>
            <w:r w:rsidR="00835692" w:rsidRPr="002437B3">
              <w:rPr>
                <w:rFonts w:ascii="Arial" w:hAnsi="Arial" w:cs="Arial"/>
              </w:rPr>
              <w:t>adaptación.</w:t>
            </w:r>
          </w:p>
        </w:tc>
        <w:tc>
          <w:tcPr>
            <w:tcW w:w="1138" w:type="dxa"/>
          </w:tcPr>
          <w:p w14:paraId="3237BA39" w14:textId="14F0BB06" w:rsidR="00D235B4" w:rsidRPr="002437B3" w:rsidRDefault="0038754E" w:rsidP="00D235B4">
            <w:pPr>
              <w:rPr>
                <w:rFonts w:ascii="Arial" w:hAnsi="Arial" w:cs="Arial"/>
                <w:b/>
              </w:rPr>
            </w:pPr>
            <w:r w:rsidRPr="002437B3">
              <w:rPr>
                <w:rFonts w:ascii="Arial" w:hAnsi="Arial" w:cs="Arial"/>
              </w:rPr>
              <w:t xml:space="preserve">De abajo hacia arriba </w:t>
            </w:r>
          </w:p>
        </w:tc>
        <w:tc>
          <w:tcPr>
            <w:tcW w:w="236" w:type="dxa"/>
            <w:shd w:val="clear" w:color="auto" w:fill="D6E3BC" w:themeFill="accent3" w:themeFillTint="66"/>
          </w:tcPr>
          <w:p w14:paraId="1EEFE1DE"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73B8CE39" w14:textId="77777777" w:rsidR="00D235B4" w:rsidRPr="002437B3" w:rsidRDefault="00D235B4" w:rsidP="00D235B4">
            <w:pPr>
              <w:rPr>
                <w:rFonts w:ascii="Arial" w:hAnsi="Arial" w:cs="Arial"/>
                <w:b/>
              </w:rPr>
            </w:pPr>
          </w:p>
        </w:tc>
        <w:tc>
          <w:tcPr>
            <w:tcW w:w="236" w:type="dxa"/>
            <w:shd w:val="clear" w:color="auto" w:fill="D6E3BC" w:themeFill="accent3" w:themeFillTint="66"/>
          </w:tcPr>
          <w:p w14:paraId="13CC52FA" w14:textId="77777777" w:rsidR="00D235B4" w:rsidRPr="002437B3" w:rsidRDefault="00D235B4" w:rsidP="00D235B4">
            <w:pPr>
              <w:rPr>
                <w:rFonts w:ascii="Arial" w:hAnsi="Arial" w:cs="Arial"/>
                <w:b/>
              </w:rPr>
            </w:pPr>
          </w:p>
        </w:tc>
        <w:tc>
          <w:tcPr>
            <w:tcW w:w="236" w:type="dxa"/>
            <w:shd w:val="clear" w:color="auto" w:fill="D6E3BC" w:themeFill="accent3" w:themeFillTint="66"/>
          </w:tcPr>
          <w:p w14:paraId="2097F473" w14:textId="77777777" w:rsidR="00D235B4" w:rsidRPr="002437B3" w:rsidRDefault="00D235B4" w:rsidP="00D235B4">
            <w:pPr>
              <w:rPr>
                <w:rFonts w:ascii="Arial" w:hAnsi="Arial" w:cs="Arial"/>
                <w:b/>
              </w:rPr>
            </w:pPr>
          </w:p>
        </w:tc>
        <w:tc>
          <w:tcPr>
            <w:tcW w:w="236" w:type="dxa"/>
          </w:tcPr>
          <w:p w14:paraId="00899907" w14:textId="77777777" w:rsidR="00D235B4" w:rsidRPr="002437B3" w:rsidRDefault="00D235B4" w:rsidP="00D235B4">
            <w:pPr>
              <w:rPr>
                <w:rFonts w:ascii="Arial" w:hAnsi="Arial" w:cs="Arial"/>
                <w:b/>
              </w:rPr>
            </w:pPr>
          </w:p>
        </w:tc>
        <w:tc>
          <w:tcPr>
            <w:tcW w:w="236" w:type="dxa"/>
          </w:tcPr>
          <w:p w14:paraId="39C04C54" w14:textId="77777777" w:rsidR="00D235B4" w:rsidRPr="002437B3" w:rsidRDefault="00D235B4" w:rsidP="00D235B4">
            <w:pPr>
              <w:rPr>
                <w:rFonts w:ascii="Arial" w:hAnsi="Arial" w:cs="Arial"/>
                <w:b/>
              </w:rPr>
            </w:pPr>
          </w:p>
        </w:tc>
        <w:tc>
          <w:tcPr>
            <w:tcW w:w="1272" w:type="dxa"/>
          </w:tcPr>
          <w:p w14:paraId="213D017E" w14:textId="77777777" w:rsidR="00D235B4" w:rsidRPr="002437B3" w:rsidRDefault="00D235B4" w:rsidP="00D235B4">
            <w:pPr>
              <w:rPr>
                <w:rFonts w:ascii="Arial" w:hAnsi="Arial" w:cs="Arial"/>
              </w:rPr>
            </w:pPr>
            <w:r w:rsidRPr="002437B3">
              <w:rPr>
                <w:rFonts w:ascii="Arial" w:hAnsi="Arial" w:cs="Arial"/>
              </w:rPr>
              <w:t>local</w:t>
            </w:r>
          </w:p>
        </w:tc>
        <w:tc>
          <w:tcPr>
            <w:tcW w:w="1888" w:type="dxa"/>
          </w:tcPr>
          <w:p w14:paraId="3C6F0EF2" w14:textId="77777777" w:rsidR="00D235B4" w:rsidRPr="002437B3" w:rsidRDefault="0071743A" w:rsidP="00D235B4">
            <w:pPr>
              <w:rPr>
                <w:rFonts w:ascii="Arial" w:hAnsi="Arial" w:cs="Arial"/>
                <w:b/>
              </w:rPr>
            </w:pPr>
            <w:hyperlink r:id="rId120" w:history="1">
              <w:r w:rsidR="00D235B4" w:rsidRPr="002437B3">
                <w:rPr>
                  <w:rStyle w:val="Hipervnculo"/>
                  <w:rFonts w:ascii="Arial" w:hAnsi="Arial" w:cs="Arial"/>
                  <w:b/>
                </w:rPr>
                <w:t>http://www.ukcip.org.uk/wizard/about-the-wizard/</w:t>
              </w:r>
            </w:hyperlink>
          </w:p>
        </w:tc>
      </w:tr>
      <w:tr w:rsidR="00835692" w:rsidRPr="002437B3" w14:paraId="5138D168" w14:textId="77777777" w:rsidTr="00D235B4">
        <w:tc>
          <w:tcPr>
            <w:tcW w:w="2552" w:type="dxa"/>
          </w:tcPr>
          <w:p w14:paraId="2AE26D40" w14:textId="561D7142" w:rsidR="00835692" w:rsidRPr="002437B3" w:rsidRDefault="00DB345E" w:rsidP="00835692">
            <w:pPr>
              <w:rPr>
                <w:rFonts w:ascii="Arial" w:hAnsi="Arial" w:cs="Arial"/>
                <w:b/>
              </w:rPr>
            </w:pPr>
            <w:r w:rsidRPr="002437B3">
              <w:rPr>
                <w:rFonts w:ascii="Arial" w:hAnsi="Arial" w:cs="Arial"/>
                <w:b/>
                <w:color w:val="000000"/>
                <w:lang w:eastAsia="en-GB"/>
              </w:rPr>
              <w:t xml:space="preserve">Vulnerabilidad Climática y Análisis de Capacidades </w:t>
            </w:r>
            <w:r w:rsidR="00835692" w:rsidRPr="002437B3">
              <w:rPr>
                <w:rFonts w:ascii="Arial" w:hAnsi="Arial" w:cs="Arial"/>
                <w:b/>
                <w:color w:val="000000"/>
                <w:lang w:eastAsia="en-GB"/>
              </w:rPr>
              <w:br/>
              <w:t>(CVCA</w:t>
            </w:r>
            <w:r w:rsidRPr="002437B3">
              <w:rPr>
                <w:rFonts w:ascii="Arial" w:hAnsi="Arial" w:cs="Arial"/>
                <w:b/>
                <w:color w:val="000000"/>
                <w:lang w:eastAsia="en-GB"/>
              </w:rPr>
              <w:t xml:space="preserve"> por su sigla en </w:t>
            </w:r>
            <w:r w:rsidR="00BA669D" w:rsidRPr="002437B3">
              <w:rPr>
                <w:rFonts w:ascii="Arial" w:hAnsi="Arial" w:cs="Arial"/>
                <w:b/>
                <w:color w:val="000000"/>
                <w:lang w:eastAsia="en-GB"/>
              </w:rPr>
              <w:t>inglés</w:t>
            </w:r>
            <w:r w:rsidR="00835692" w:rsidRPr="002437B3">
              <w:rPr>
                <w:rFonts w:ascii="Arial" w:hAnsi="Arial" w:cs="Arial"/>
                <w:b/>
                <w:color w:val="000000"/>
                <w:lang w:eastAsia="en-GB"/>
              </w:rPr>
              <w:t>)</w:t>
            </w:r>
          </w:p>
        </w:tc>
        <w:tc>
          <w:tcPr>
            <w:tcW w:w="1211" w:type="dxa"/>
          </w:tcPr>
          <w:p w14:paraId="4B85F482" w14:textId="77777777" w:rsidR="00835692" w:rsidRPr="002437B3" w:rsidRDefault="00835692" w:rsidP="00835692">
            <w:pPr>
              <w:rPr>
                <w:rFonts w:ascii="Arial" w:hAnsi="Arial" w:cs="Arial"/>
              </w:rPr>
            </w:pPr>
            <w:r w:rsidRPr="002437B3">
              <w:rPr>
                <w:rFonts w:ascii="Arial" w:hAnsi="Arial" w:cs="Arial"/>
              </w:rPr>
              <w:t>CARE</w:t>
            </w:r>
          </w:p>
        </w:tc>
        <w:tc>
          <w:tcPr>
            <w:tcW w:w="11361" w:type="dxa"/>
          </w:tcPr>
          <w:p w14:paraId="6D020B45" w14:textId="0E6A38ED" w:rsidR="00835692" w:rsidRPr="002437B3" w:rsidRDefault="00835692" w:rsidP="00835692">
            <w:pPr>
              <w:rPr>
                <w:rFonts w:ascii="Arial" w:hAnsi="Arial" w:cs="Arial"/>
              </w:rPr>
            </w:pPr>
            <w:r w:rsidRPr="002437B3">
              <w:rPr>
                <w:rFonts w:ascii="Arial" w:hAnsi="Arial" w:cs="Arial"/>
              </w:rPr>
              <w:t xml:space="preserve">Una herramienta a nivel de comunidad que integra el cambio climático en un análisis participativo </w:t>
            </w:r>
            <w:r w:rsidR="00063E7D" w:rsidRPr="002437B3">
              <w:rPr>
                <w:rFonts w:ascii="Arial" w:hAnsi="Arial" w:cs="Arial"/>
              </w:rPr>
              <w:t xml:space="preserve">de vulnerabilidad </w:t>
            </w:r>
            <w:r w:rsidRPr="002437B3">
              <w:rPr>
                <w:rFonts w:ascii="Arial" w:hAnsi="Arial" w:cs="Arial"/>
              </w:rPr>
              <w:t>más amplio.</w:t>
            </w:r>
          </w:p>
        </w:tc>
        <w:tc>
          <w:tcPr>
            <w:tcW w:w="1138" w:type="dxa"/>
          </w:tcPr>
          <w:p w14:paraId="0277536D" w14:textId="21DB6474" w:rsidR="00835692" w:rsidRPr="002437B3" w:rsidRDefault="00835692" w:rsidP="00835692">
            <w:pPr>
              <w:rPr>
                <w:rFonts w:ascii="Arial" w:hAnsi="Arial" w:cs="Arial"/>
                <w:b/>
              </w:rPr>
            </w:pPr>
            <w:r w:rsidRPr="002437B3">
              <w:rPr>
                <w:rFonts w:ascii="Arial" w:hAnsi="Arial" w:cs="Arial"/>
              </w:rPr>
              <w:t xml:space="preserve">De abajo hacia arriba </w:t>
            </w:r>
          </w:p>
        </w:tc>
        <w:tc>
          <w:tcPr>
            <w:tcW w:w="236" w:type="dxa"/>
          </w:tcPr>
          <w:p w14:paraId="36C82BBA" w14:textId="77777777" w:rsidR="00835692" w:rsidRPr="002437B3" w:rsidRDefault="00835692" w:rsidP="00835692">
            <w:pPr>
              <w:rPr>
                <w:rFonts w:ascii="Arial" w:hAnsi="Arial" w:cs="Arial"/>
                <w:b/>
              </w:rPr>
            </w:pPr>
          </w:p>
        </w:tc>
        <w:tc>
          <w:tcPr>
            <w:tcW w:w="236" w:type="dxa"/>
            <w:shd w:val="clear" w:color="auto" w:fill="76923C" w:themeFill="accent3" w:themeFillShade="BF"/>
          </w:tcPr>
          <w:p w14:paraId="38426214" w14:textId="77777777" w:rsidR="00835692" w:rsidRPr="002437B3" w:rsidRDefault="00835692" w:rsidP="00835692">
            <w:pPr>
              <w:rPr>
                <w:rFonts w:ascii="Arial" w:hAnsi="Arial" w:cs="Arial"/>
                <w:b/>
              </w:rPr>
            </w:pPr>
          </w:p>
        </w:tc>
        <w:tc>
          <w:tcPr>
            <w:tcW w:w="236" w:type="dxa"/>
          </w:tcPr>
          <w:p w14:paraId="65B96C22" w14:textId="77777777" w:rsidR="00835692" w:rsidRPr="002437B3" w:rsidRDefault="00835692" w:rsidP="00835692">
            <w:pPr>
              <w:rPr>
                <w:rFonts w:ascii="Arial" w:hAnsi="Arial" w:cs="Arial"/>
                <w:b/>
              </w:rPr>
            </w:pPr>
          </w:p>
        </w:tc>
        <w:tc>
          <w:tcPr>
            <w:tcW w:w="236" w:type="dxa"/>
          </w:tcPr>
          <w:p w14:paraId="15765083" w14:textId="77777777" w:rsidR="00835692" w:rsidRPr="002437B3" w:rsidRDefault="00835692" w:rsidP="00835692">
            <w:pPr>
              <w:rPr>
                <w:rFonts w:ascii="Arial" w:hAnsi="Arial" w:cs="Arial"/>
                <w:b/>
              </w:rPr>
            </w:pPr>
          </w:p>
        </w:tc>
        <w:tc>
          <w:tcPr>
            <w:tcW w:w="236" w:type="dxa"/>
          </w:tcPr>
          <w:p w14:paraId="76FB643D" w14:textId="77777777" w:rsidR="00835692" w:rsidRPr="002437B3" w:rsidRDefault="00835692" w:rsidP="00835692">
            <w:pPr>
              <w:rPr>
                <w:rFonts w:ascii="Arial" w:hAnsi="Arial" w:cs="Arial"/>
                <w:b/>
              </w:rPr>
            </w:pPr>
          </w:p>
        </w:tc>
        <w:tc>
          <w:tcPr>
            <w:tcW w:w="236" w:type="dxa"/>
          </w:tcPr>
          <w:p w14:paraId="25417046" w14:textId="77777777" w:rsidR="00835692" w:rsidRPr="002437B3" w:rsidRDefault="00835692" w:rsidP="00835692">
            <w:pPr>
              <w:rPr>
                <w:rFonts w:ascii="Arial" w:hAnsi="Arial" w:cs="Arial"/>
                <w:b/>
              </w:rPr>
            </w:pPr>
          </w:p>
        </w:tc>
        <w:tc>
          <w:tcPr>
            <w:tcW w:w="1272" w:type="dxa"/>
          </w:tcPr>
          <w:p w14:paraId="5A7CE77F" w14:textId="77777777" w:rsidR="00835692" w:rsidRPr="002437B3" w:rsidRDefault="00835692" w:rsidP="00835692">
            <w:pPr>
              <w:rPr>
                <w:rFonts w:ascii="Arial" w:hAnsi="Arial" w:cs="Arial"/>
              </w:rPr>
            </w:pPr>
            <w:r w:rsidRPr="002437B3">
              <w:rPr>
                <w:rFonts w:ascii="Arial" w:hAnsi="Arial" w:cs="Arial"/>
              </w:rPr>
              <w:t>local</w:t>
            </w:r>
          </w:p>
        </w:tc>
        <w:tc>
          <w:tcPr>
            <w:tcW w:w="1888" w:type="dxa"/>
          </w:tcPr>
          <w:p w14:paraId="04C9EA94" w14:textId="77777777" w:rsidR="00835692" w:rsidRPr="002437B3" w:rsidRDefault="0071743A" w:rsidP="00835692">
            <w:pPr>
              <w:rPr>
                <w:rFonts w:ascii="Arial" w:hAnsi="Arial" w:cs="Arial"/>
                <w:b/>
              </w:rPr>
            </w:pPr>
            <w:hyperlink r:id="rId121" w:history="1">
              <w:r w:rsidR="00835692" w:rsidRPr="002437B3">
                <w:rPr>
                  <w:rStyle w:val="Hipervnculo"/>
                  <w:rFonts w:ascii="Arial" w:hAnsi="Arial" w:cs="Arial"/>
                  <w:b/>
                </w:rPr>
                <w:t>http://careclimatechange.org/tool-kits/cvca/</w:t>
              </w:r>
            </w:hyperlink>
            <w:r w:rsidR="00835692" w:rsidRPr="002437B3">
              <w:rPr>
                <w:rFonts w:ascii="Arial" w:hAnsi="Arial" w:cs="Arial"/>
                <w:b/>
              </w:rPr>
              <w:t xml:space="preserve"> </w:t>
            </w:r>
          </w:p>
        </w:tc>
      </w:tr>
      <w:tr w:rsidR="00835692" w:rsidRPr="002437B3" w14:paraId="29C97B85" w14:textId="77777777" w:rsidTr="00D235B4">
        <w:tc>
          <w:tcPr>
            <w:tcW w:w="2552" w:type="dxa"/>
          </w:tcPr>
          <w:p w14:paraId="5F862FA6" w14:textId="6ECF1C66" w:rsidR="00835692" w:rsidRPr="002437B3" w:rsidRDefault="00835692" w:rsidP="00835692">
            <w:pPr>
              <w:rPr>
                <w:rFonts w:ascii="Arial" w:hAnsi="Arial" w:cs="Arial"/>
                <w:b/>
                <w:color w:val="000000"/>
                <w:lang w:eastAsia="en-GB"/>
              </w:rPr>
            </w:pPr>
            <w:r w:rsidRPr="002437B3">
              <w:rPr>
                <w:rFonts w:ascii="Arial" w:hAnsi="Arial" w:cs="Arial"/>
                <w:b/>
                <w:color w:val="000000"/>
                <w:lang w:eastAsia="en-GB"/>
              </w:rPr>
              <w:t xml:space="preserve">DIVA - </w:t>
            </w:r>
          </w:p>
          <w:p w14:paraId="4AFD7B46" w14:textId="7B539733" w:rsidR="00012F59" w:rsidRPr="002437B3" w:rsidRDefault="00012F59" w:rsidP="00835692">
            <w:pPr>
              <w:rPr>
                <w:rFonts w:ascii="Arial" w:hAnsi="Arial" w:cs="Arial"/>
                <w:b/>
                <w:color w:val="000000"/>
                <w:lang w:eastAsia="en-GB"/>
              </w:rPr>
            </w:pPr>
            <w:r w:rsidRPr="002437B3">
              <w:rPr>
                <w:rFonts w:ascii="Arial" w:hAnsi="Arial" w:cs="Arial"/>
                <w:b/>
                <w:color w:val="000000"/>
                <w:lang w:eastAsia="en-GB"/>
              </w:rPr>
              <w:t>Evaluación Dinámica e Interactiva de la Vulnerabilidad</w:t>
            </w:r>
          </w:p>
          <w:p w14:paraId="0BC671FA" w14:textId="3DAE3724" w:rsidR="00012F59" w:rsidRPr="002437B3" w:rsidRDefault="00012F59" w:rsidP="00835692">
            <w:pPr>
              <w:rPr>
                <w:rFonts w:ascii="Arial" w:hAnsi="Arial" w:cs="Arial"/>
                <w:b/>
                <w:color w:val="000000"/>
                <w:lang w:eastAsia="en-GB"/>
              </w:rPr>
            </w:pPr>
          </w:p>
        </w:tc>
        <w:tc>
          <w:tcPr>
            <w:tcW w:w="1211" w:type="dxa"/>
          </w:tcPr>
          <w:p w14:paraId="570F4C93" w14:textId="77777777" w:rsidR="00835692" w:rsidRPr="002437B3" w:rsidRDefault="00835692" w:rsidP="00835692">
            <w:pPr>
              <w:rPr>
                <w:rFonts w:ascii="Arial" w:hAnsi="Arial" w:cs="Arial"/>
              </w:rPr>
            </w:pPr>
            <w:r w:rsidRPr="002437B3">
              <w:rPr>
                <w:rFonts w:ascii="Arial" w:hAnsi="Arial" w:cs="Arial"/>
              </w:rPr>
              <w:t>PIK</w:t>
            </w:r>
          </w:p>
        </w:tc>
        <w:tc>
          <w:tcPr>
            <w:tcW w:w="11361" w:type="dxa"/>
          </w:tcPr>
          <w:p w14:paraId="00F98B8F" w14:textId="168A56D1" w:rsidR="00835692" w:rsidRPr="002437B3" w:rsidRDefault="00223C7C" w:rsidP="00835692">
            <w:pPr>
              <w:rPr>
                <w:rFonts w:ascii="Arial" w:hAnsi="Arial" w:cs="Arial"/>
              </w:rPr>
            </w:pPr>
            <w:r w:rsidRPr="002437B3">
              <w:rPr>
                <w:rFonts w:ascii="Arial" w:hAnsi="Arial" w:cs="Arial"/>
              </w:rPr>
              <w:t xml:space="preserve">DIVA (Evaluación Dinámica e Interactiva de la Vulnerabilidad) </w:t>
            </w:r>
            <w:r w:rsidR="00835692" w:rsidRPr="002437B3">
              <w:rPr>
                <w:rFonts w:ascii="Arial" w:hAnsi="Arial" w:cs="Arial"/>
              </w:rPr>
              <w:t xml:space="preserve">es una herramienta fácil de usar que permite a </w:t>
            </w:r>
            <w:r w:rsidRPr="002437B3">
              <w:rPr>
                <w:rFonts w:ascii="Arial" w:hAnsi="Arial" w:cs="Arial"/>
              </w:rPr>
              <w:t>su</w:t>
            </w:r>
            <w:r w:rsidR="00835692" w:rsidRPr="002437B3">
              <w:rPr>
                <w:rFonts w:ascii="Arial" w:hAnsi="Arial" w:cs="Arial"/>
              </w:rPr>
              <w:t xml:space="preserve">s usuarios producir información cuantitativa consistente </w:t>
            </w:r>
            <w:r w:rsidR="00E5149E" w:rsidRPr="002437B3">
              <w:rPr>
                <w:rFonts w:ascii="Arial" w:hAnsi="Arial" w:cs="Arial"/>
              </w:rPr>
              <w:t xml:space="preserve">para </w:t>
            </w:r>
            <w:r w:rsidR="00835692" w:rsidRPr="002437B3">
              <w:rPr>
                <w:rFonts w:ascii="Arial" w:hAnsi="Arial" w:cs="Arial"/>
              </w:rPr>
              <w:t xml:space="preserve">una serie de indicadores de impacto </w:t>
            </w:r>
            <w:r w:rsidRPr="002437B3">
              <w:rPr>
                <w:rFonts w:ascii="Arial" w:hAnsi="Arial" w:cs="Arial"/>
              </w:rPr>
              <w:t>costero</w:t>
            </w:r>
            <w:r w:rsidR="00E5149E" w:rsidRPr="002437B3">
              <w:rPr>
                <w:rFonts w:ascii="Arial" w:hAnsi="Arial" w:cs="Arial"/>
              </w:rPr>
              <w:t xml:space="preserve"> -</w:t>
            </w:r>
            <w:r w:rsidRPr="002437B3">
              <w:rPr>
                <w:rFonts w:ascii="Arial" w:hAnsi="Arial" w:cs="Arial"/>
              </w:rPr>
              <w:t xml:space="preserve"> </w:t>
            </w:r>
            <w:r w:rsidR="00835692" w:rsidRPr="002437B3">
              <w:rPr>
                <w:rFonts w:ascii="Arial" w:hAnsi="Arial" w:cs="Arial"/>
              </w:rPr>
              <w:t>social, ecológico</w:t>
            </w:r>
            <w:r w:rsidRPr="002437B3">
              <w:rPr>
                <w:rFonts w:ascii="Arial" w:hAnsi="Arial" w:cs="Arial"/>
              </w:rPr>
              <w:t xml:space="preserve"> y económico</w:t>
            </w:r>
            <w:r w:rsidR="00E5149E" w:rsidRPr="002437B3">
              <w:rPr>
                <w:rFonts w:ascii="Arial" w:hAnsi="Arial" w:cs="Arial"/>
              </w:rPr>
              <w:t xml:space="preserve"> -</w:t>
            </w:r>
            <w:r w:rsidR="00835692" w:rsidRPr="002437B3">
              <w:rPr>
                <w:rFonts w:ascii="Arial" w:hAnsi="Arial" w:cs="Arial"/>
              </w:rPr>
              <w:t xml:space="preserve"> basados en escenarios climáticos y socioeconómicos seleccionados por el usuario, así como </w:t>
            </w:r>
            <w:r w:rsidR="00E5149E" w:rsidRPr="002437B3">
              <w:rPr>
                <w:rFonts w:ascii="Arial" w:hAnsi="Arial" w:cs="Arial"/>
              </w:rPr>
              <w:t xml:space="preserve">producir </w:t>
            </w:r>
            <w:r w:rsidR="00835692" w:rsidRPr="002437B3">
              <w:rPr>
                <w:rFonts w:ascii="Arial" w:hAnsi="Arial" w:cs="Arial"/>
              </w:rPr>
              <w:t>estrategias de adaptación cost</w:t>
            </w:r>
            <w:r w:rsidRPr="002437B3">
              <w:rPr>
                <w:rFonts w:ascii="Arial" w:hAnsi="Arial" w:cs="Arial"/>
              </w:rPr>
              <w:t>er</w:t>
            </w:r>
            <w:r w:rsidR="00835692" w:rsidRPr="002437B3">
              <w:rPr>
                <w:rFonts w:ascii="Arial" w:hAnsi="Arial" w:cs="Arial"/>
              </w:rPr>
              <w:t>as</w:t>
            </w:r>
          </w:p>
        </w:tc>
        <w:tc>
          <w:tcPr>
            <w:tcW w:w="1138" w:type="dxa"/>
          </w:tcPr>
          <w:p w14:paraId="006B8C80" w14:textId="03205486" w:rsidR="00835692" w:rsidRPr="002437B3" w:rsidRDefault="00E5149E" w:rsidP="00835692">
            <w:pPr>
              <w:rPr>
                <w:rFonts w:ascii="Arial" w:hAnsi="Arial" w:cs="Arial"/>
              </w:rPr>
            </w:pPr>
            <w:r w:rsidRPr="002437B3">
              <w:rPr>
                <w:rFonts w:ascii="Arial" w:hAnsi="Arial" w:cs="Arial"/>
              </w:rPr>
              <w:t xml:space="preserve">Basada en la simulación </w:t>
            </w:r>
            <w:r w:rsidR="00835692" w:rsidRPr="002437B3">
              <w:rPr>
                <w:rFonts w:ascii="Arial" w:hAnsi="Arial" w:cs="Arial"/>
              </w:rPr>
              <w:t xml:space="preserve">(de arriba hacia </w:t>
            </w:r>
            <w:r w:rsidR="00835692" w:rsidRPr="002437B3">
              <w:rPr>
                <w:rFonts w:ascii="Arial" w:hAnsi="Arial" w:cs="Arial"/>
              </w:rPr>
              <w:lastRenderedPageBreak/>
              <w:t>abajo)</w:t>
            </w:r>
          </w:p>
        </w:tc>
        <w:tc>
          <w:tcPr>
            <w:tcW w:w="236" w:type="dxa"/>
          </w:tcPr>
          <w:p w14:paraId="38F9A9AC" w14:textId="77777777" w:rsidR="00835692" w:rsidRPr="002437B3" w:rsidRDefault="00835692" w:rsidP="00835692">
            <w:pPr>
              <w:rPr>
                <w:rFonts w:ascii="Arial" w:hAnsi="Arial" w:cs="Arial"/>
                <w:b/>
              </w:rPr>
            </w:pPr>
          </w:p>
        </w:tc>
        <w:tc>
          <w:tcPr>
            <w:tcW w:w="236" w:type="dxa"/>
            <w:shd w:val="clear" w:color="auto" w:fill="76923C" w:themeFill="accent3" w:themeFillShade="BF"/>
          </w:tcPr>
          <w:p w14:paraId="5CEF000A" w14:textId="77777777" w:rsidR="00835692" w:rsidRPr="002437B3" w:rsidRDefault="00835692" w:rsidP="00835692">
            <w:pPr>
              <w:rPr>
                <w:rFonts w:ascii="Arial" w:hAnsi="Arial" w:cs="Arial"/>
                <w:b/>
              </w:rPr>
            </w:pPr>
          </w:p>
        </w:tc>
        <w:tc>
          <w:tcPr>
            <w:tcW w:w="236" w:type="dxa"/>
          </w:tcPr>
          <w:p w14:paraId="57E154FA" w14:textId="77777777" w:rsidR="00835692" w:rsidRPr="002437B3" w:rsidRDefault="00835692" w:rsidP="00835692">
            <w:pPr>
              <w:rPr>
                <w:rFonts w:ascii="Arial" w:hAnsi="Arial" w:cs="Arial"/>
                <w:b/>
              </w:rPr>
            </w:pPr>
          </w:p>
        </w:tc>
        <w:tc>
          <w:tcPr>
            <w:tcW w:w="236" w:type="dxa"/>
          </w:tcPr>
          <w:p w14:paraId="7A85D063" w14:textId="77777777" w:rsidR="00835692" w:rsidRPr="002437B3" w:rsidRDefault="00835692" w:rsidP="00835692">
            <w:pPr>
              <w:rPr>
                <w:rFonts w:ascii="Arial" w:hAnsi="Arial" w:cs="Arial"/>
                <w:b/>
              </w:rPr>
            </w:pPr>
          </w:p>
        </w:tc>
        <w:tc>
          <w:tcPr>
            <w:tcW w:w="236" w:type="dxa"/>
          </w:tcPr>
          <w:p w14:paraId="7A98506F" w14:textId="77777777" w:rsidR="00835692" w:rsidRPr="002437B3" w:rsidRDefault="00835692" w:rsidP="00835692">
            <w:pPr>
              <w:rPr>
                <w:rFonts w:ascii="Arial" w:hAnsi="Arial" w:cs="Arial"/>
                <w:b/>
              </w:rPr>
            </w:pPr>
          </w:p>
        </w:tc>
        <w:tc>
          <w:tcPr>
            <w:tcW w:w="236" w:type="dxa"/>
          </w:tcPr>
          <w:p w14:paraId="4052B6DF" w14:textId="77777777" w:rsidR="00835692" w:rsidRPr="002437B3" w:rsidRDefault="00835692" w:rsidP="00835692">
            <w:pPr>
              <w:rPr>
                <w:rFonts w:ascii="Arial" w:hAnsi="Arial" w:cs="Arial"/>
                <w:b/>
              </w:rPr>
            </w:pPr>
          </w:p>
        </w:tc>
        <w:tc>
          <w:tcPr>
            <w:tcW w:w="1272" w:type="dxa"/>
          </w:tcPr>
          <w:p w14:paraId="403E6F4A" w14:textId="77777777" w:rsidR="00835692" w:rsidRPr="002437B3" w:rsidRDefault="00835692" w:rsidP="00835692">
            <w:pPr>
              <w:rPr>
                <w:rFonts w:ascii="Arial" w:hAnsi="Arial" w:cs="Arial"/>
              </w:rPr>
            </w:pPr>
          </w:p>
        </w:tc>
        <w:tc>
          <w:tcPr>
            <w:tcW w:w="1888" w:type="dxa"/>
          </w:tcPr>
          <w:p w14:paraId="36404166" w14:textId="77777777" w:rsidR="00835692" w:rsidRPr="002437B3" w:rsidRDefault="0071743A" w:rsidP="00835692">
            <w:pPr>
              <w:rPr>
                <w:rFonts w:ascii="Arial" w:hAnsi="Arial" w:cs="Arial"/>
                <w:b/>
              </w:rPr>
            </w:pPr>
            <w:hyperlink r:id="rId122" w:history="1">
              <w:r w:rsidR="00835692" w:rsidRPr="002437B3">
                <w:rPr>
                  <w:rStyle w:val="Hipervnculo"/>
                  <w:rFonts w:ascii="Arial" w:hAnsi="Arial" w:cs="Arial"/>
                  <w:b/>
                </w:rPr>
                <w:t>http://www.pik-potsdam.de/research/transdisciplinary-concepts-and-methods/projects</w:t>
              </w:r>
              <w:r w:rsidR="00835692" w:rsidRPr="002437B3">
                <w:rPr>
                  <w:rStyle w:val="Hipervnculo"/>
                  <w:rFonts w:ascii="Arial" w:hAnsi="Arial" w:cs="Arial"/>
                  <w:b/>
                </w:rPr>
                <w:lastRenderedPageBreak/>
                <w:t>/project-archive/favaia/diva</w:t>
              </w:r>
            </w:hyperlink>
          </w:p>
          <w:p w14:paraId="5A19C5E3" w14:textId="77777777" w:rsidR="00835692" w:rsidRPr="002437B3" w:rsidRDefault="00835692" w:rsidP="00835692">
            <w:pPr>
              <w:rPr>
                <w:rFonts w:ascii="Arial" w:hAnsi="Arial" w:cs="Arial"/>
                <w:b/>
              </w:rPr>
            </w:pPr>
          </w:p>
        </w:tc>
      </w:tr>
    </w:tbl>
    <w:p w14:paraId="31945FEE" w14:textId="77777777" w:rsidR="00D235B4" w:rsidRPr="002437B3" w:rsidRDefault="00D235B4" w:rsidP="00D235B4">
      <w:pPr>
        <w:rPr>
          <w:rFonts w:ascii="Arial" w:hAnsi="Arial" w:cs="Arial"/>
          <w:b/>
          <w:color w:val="000000" w:themeColor="text1"/>
        </w:rPr>
      </w:pPr>
    </w:p>
    <w:p w14:paraId="2430F34C" w14:textId="73D43671" w:rsidR="00D235B4" w:rsidRPr="002437B3" w:rsidRDefault="00CC3601" w:rsidP="00D235B4">
      <w:pPr>
        <w:shd w:val="clear" w:color="auto" w:fill="FFFFFF"/>
        <w:spacing w:before="100" w:beforeAutospacing="1" w:after="390" w:line="360" w:lineRule="atLeast"/>
        <w:rPr>
          <w:rFonts w:ascii="Arial" w:eastAsia="Times New Roman" w:hAnsi="Arial" w:cs="Arial"/>
          <w:b/>
          <w:bCs/>
          <w:color w:val="000000"/>
          <w:lang w:eastAsia="de-DE"/>
        </w:rPr>
      </w:pPr>
      <w:r w:rsidRPr="002437B3">
        <w:rPr>
          <w:rFonts w:ascii="Arial" w:eastAsia="Times New Roman" w:hAnsi="Arial" w:cs="Arial"/>
          <w:b/>
          <w:bCs/>
          <w:color w:val="000000"/>
          <w:lang w:eastAsia="de-DE"/>
        </w:rPr>
        <w:t>Vínculos adicionales a otras herramientas</w:t>
      </w:r>
      <w:r w:rsidR="00D235B4" w:rsidRPr="002437B3">
        <w:rPr>
          <w:rFonts w:ascii="Arial" w:eastAsia="Times New Roman" w:hAnsi="Arial" w:cs="Arial"/>
          <w:b/>
          <w:bCs/>
          <w:color w:val="000000"/>
          <w:lang w:eastAsia="de-DE"/>
        </w:rPr>
        <w:t xml:space="preserve"> (</w:t>
      </w:r>
      <w:hyperlink r:id="rId123" w:history="1">
        <w:r w:rsidR="00D235B4" w:rsidRPr="002437B3">
          <w:rPr>
            <w:rStyle w:val="Hipervnculo"/>
            <w:rFonts w:ascii="Arial" w:eastAsia="Times New Roman" w:hAnsi="Arial" w:cs="Arial"/>
            <w:b/>
            <w:bCs/>
            <w:lang w:eastAsia="de-DE"/>
          </w:rPr>
          <w:t>AdaptationCommunity.net</w:t>
        </w:r>
      </w:hyperlink>
      <w:r w:rsidR="00D235B4" w:rsidRPr="002437B3">
        <w:rPr>
          <w:rFonts w:ascii="Arial" w:eastAsia="Times New Roman" w:hAnsi="Arial" w:cs="Arial"/>
          <w:b/>
          <w:bCs/>
          <w:color w:val="000000"/>
          <w:lang w:eastAsia="de-DE"/>
        </w:rPr>
        <w:t>)</w:t>
      </w:r>
    </w:p>
    <w:p w14:paraId="04F2692E" w14:textId="34398FCA" w:rsidR="00D235B4" w:rsidRPr="002437B3" w:rsidRDefault="00CC3601" w:rsidP="00CF1516">
      <w:pPr>
        <w:numPr>
          <w:ilvl w:val="0"/>
          <w:numId w:val="46"/>
        </w:numPr>
        <w:shd w:val="clear" w:color="auto" w:fill="FFFFFF"/>
        <w:spacing w:before="100" w:beforeAutospacing="1" w:after="100" w:afterAutospacing="1" w:line="360" w:lineRule="atLeast"/>
        <w:ind w:left="7"/>
        <w:rPr>
          <w:rFonts w:ascii="Arial" w:eastAsia="Times New Roman" w:hAnsi="Arial" w:cs="Arial"/>
          <w:color w:val="000000"/>
          <w:lang w:eastAsia="de-DE"/>
        </w:rPr>
      </w:pPr>
      <w:r w:rsidRPr="002437B3">
        <w:rPr>
          <w:rFonts w:ascii="Arial" w:eastAsia="Times New Roman" w:hAnsi="Arial" w:cs="Arial"/>
          <w:color w:val="000000"/>
          <w:lang w:eastAsia="de-DE"/>
        </w:rPr>
        <w:t>Herramienta Comunitaria de Exploración de Riesgos - Adaptación y Medios de Vida</w:t>
      </w:r>
      <w:r w:rsidR="00D235B4" w:rsidRPr="002437B3">
        <w:rPr>
          <w:rFonts w:ascii="Arial" w:eastAsia="Times New Roman" w:hAnsi="Arial" w:cs="Arial"/>
          <w:color w:val="000000"/>
          <w:lang w:eastAsia="de-DE"/>
        </w:rPr>
        <w:t xml:space="preserve"> (CRiSTAL)</w:t>
      </w:r>
      <w:r w:rsidR="00D235B4" w:rsidRPr="002437B3">
        <w:rPr>
          <w:rFonts w:ascii="Arial" w:eastAsia="Times New Roman" w:hAnsi="Arial" w:cs="Arial"/>
          <w:color w:val="000000"/>
          <w:lang w:eastAsia="de-DE"/>
        </w:rPr>
        <w:br/>
      </w:r>
      <w:hyperlink r:id="rId124" w:history="1">
        <w:r w:rsidR="00D235B4" w:rsidRPr="002437B3">
          <w:rPr>
            <w:rFonts w:ascii="Arial" w:eastAsia="Times New Roman" w:hAnsi="Arial" w:cs="Arial"/>
            <w:color w:val="2C70C1"/>
            <w:lang w:eastAsia="de-DE"/>
          </w:rPr>
          <w:t>http://www.iisd.org/cristaltool/</w:t>
        </w:r>
      </w:hyperlink>
    </w:p>
    <w:p w14:paraId="62B9B086" w14:textId="43C80721" w:rsidR="00D235B4" w:rsidRPr="002437B3" w:rsidRDefault="00B57261" w:rsidP="00694242">
      <w:pPr>
        <w:numPr>
          <w:ilvl w:val="0"/>
          <w:numId w:val="46"/>
        </w:numPr>
        <w:shd w:val="clear" w:color="auto" w:fill="FFFFFF"/>
        <w:spacing w:before="100" w:beforeAutospacing="1" w:after="100" w:afterAutospacing="1" w:line="360" w:lineRule="atLeast"/>
        <w:ind w:left="7"/>
        <w:rPr>
          <w:rFonts w:ascii="Arial" w:eastAsia="Times New Roman" w:hAnsi="Arial" w:cs="Arial"/>
          <w:color w:val="000000"/>
          <w:lang w:eastAsia="de-DE"/>
        </w:rPr>
      </w:pPr>
      <w:r w:rsidRPr="002437B3">
        <w:rPr>
          <w:rFonts w:ascii="Arial" w:eastAsia="Times New Roman" w:hAnsi="Arial" w:cs="Arial"/>
          <w:color w:val="000000"/>
          <w:lang w:eastAsia="de-DE"/>
        </w:rPr>
        <w:t xml:space="preserve">Una herramienta para analizar </w:t>
      </w:r>
      <w:r w:rsidR="00B053D0" w:rsidRPr="002437B3">
        <w:rPr>
          <w:rFonts w:ascii="Arial" w:eastAsia="Times New Roman" w:hAnsi="Arial" w:cs="Arial"/>
          <w:color w:val="000000"/>
          <w:lang w:eastAsia="de-DE"/>
        </w:rPr>
        <w:t>vulnerabilidad</w:t>
      </w:r>
      <w:r w:rsidR="00D235B4" w:rsidRPr="002437B3">
        <w:rPr>
          <w:rFonts w:ascii="Arial" w:eastAsia="Times New Roman" w:hAnsi="Arial" w:cs="Arial"/>
          <w:color w:val="000000"/>
          <w:lang w:eastAsia="de-DE"/>
        </w:rPr>
        <w:t>, inclu</w:t>
      </w:r>
      <w:r w:rsidRPr="002437B3">
        <w:rPr>
          <w:rFonts w:ascii="Arial" w:eastAsia="Times New Roman" w:hAnsi="Arial" w:cs="Arial"/>
          <w:color w:val="000000"/>
          <w:lang w:eastAsia="de-DE"/>
        </w:rPr>
        <w:t>yendo</w:t>
      </w:r>
      <w:r w:rsidR="00D235B4" w:rsidRPr="002437B3">
        <w:rPr>
          <w:rFonts w:ascii="Arial" w:eastAsia="Times New Roman" w:hAnsi="Arial" w:cs="Arial"/>
          <w:color w:val="000000"/>
          <w:lang w:eastAsia="de-DE"/>
        </w:rPr>
        <w:t xml:space="preserve"> </w:t>
      </w:r>
      <w:r w:rsidRPr="002437B3">
        <w:rPr>
          <w:rFonts w:ascii="Arial" w:eastAsia="Times New Roman" w:hAnsi="Arial" w:cs="Arial"/>
          <w:color w:val="000000"/>
          <w:lang w:eastAsia="de-DE"/>
        </w:rPr>
        <w:t>la Vulnerabilidad Climática y Análisis de Capacidades</w:t>
      </w:r>
      <w:r w:rsidR="00D235B4" w:rsidRPr="002437B3">
        <w:rPr>
          <w:rFonts w:ascii="Arial" w:eastAsia="Times New Roman" w:hAnsi="Arial" w:cs="Arial"/>
          <w:color w:val="000000"/>
          <w:lang w:eastAsia="de-DE"/>
        </w:rPr>
        <w:t xml:space="preserve"> (CVCA) </w:t>
      </w:r>
      <w:hyperlink r:id="rId125" w:tgtFrame="_blank" w:history="1">
        <w:r w:rsidR="00D235B4" w:rsidRPr="002437B3">
          <w:rPr>
            <w:rFonts w:ascii="Arial" w:eastAsia="Times New Roman" w:hAnsi="Arial" w:cs="Arial"/>
            <w:color w:val="2C70C1"/>
            <w:lang w:eastAsia="de-DE"/>
          </w:rPr>
          <w:t>CARE Handbook</w:t>
        </w:r>
      </w:hyperlink>
    </w:p>
    <w:p w14:paraId="08B5E1F8" w14:textId="14B5F1B5" w:rsidR="00D235B4" w:rsidRPr="002437B3" w:rsidRDefault="00D462F9" w:rsidP="00694242">
      <w:pPr>
        <w:numPr>
          <w:ilvl w:val="0"/>
          <w:numId w:val="46"/>
        </w:numPr>
        <w:shd w:val="clear" w:color="auto" w:fill="FFFFFF"/>
        <w:spacing w:before="100" w:beforeAutospacing="1" w:after="100" w:afterAutospacing="1" w:line="360" w:lineRule="atLeast"/>
        <w:ind w:left="7"/>
        <w:rPr>
          <w:rFonts w:ascii="Arial" w:eastAsia="Times New Roman" w:hAnsi="Arial" w:cs="Arial"/>
          <w:color w:val="000000"/>
          <w:lang w:eastAsia="de-DE"/>
        </w:rPr>
      </w:pPr>
      <w:r w:rsidRPr="002437B3">
        <w:rPr>
          <w:rFonts w:ascii="Arial" w:eastAsia="Times New Roman" w:hAnsi="Arial" w:cs="Arial"/>
          <w:color w:val="000000"/>
          <w:lang w:eastAsia="de-DE"/>
        </w:rPr>
        <w:t xml:space="preserve">Caja de Herramientas para la Adaptación basada en Comunidades por </w:t>
      </w:r>
      <w:r w:rsidR="00D235B4" w:rsidRPr="002437B3">
        <w:rPr>
          <w:rFonts w:ascii="Arial" w:eastAsia="Times New Roman" w:hAnsi="Arial" w:cs="Arial"/>
          <w:color w:val="000000"/>
          <w:lang w:eastAsia="de-DE"/>
        </w:rPr>
        <w:t>CARE</w:t>
      </w:r>
      <w:r w:rsidR="00D235B4" w:rsidRPr="002437B3">
        <w:rPr>
          <w:rFonts w:ascii="Arial" w:eastAsia="Times New Roman" w:hAnsi="Arial" w:cs="Arial"/>
          <w:color w:val="000000"/>
          <w:lang w:eastAsia="de-DE"/>
        </w:rPr>
        <w:br/>
      </w:r>
      <w:hyperlink r:id="rId126" w:history="1">
        <w:r w:rsidR="00D235B4" w:rsidRPr="002437B3">
          <w:rPr>
            <w:rFonts w:ascii="Arial" w:eastAsia="Times New Roman" w:hAnsi="Arial" w:cs="Arial"/>
            <w:color w:val="2C70C1"/>
            <w:lang w:eastAsia="de-DE"/>
          </w:rPr>
          <w:t>http://www.careclimatechange.org/tk/cba/en/</w:t>
        </w:r>
      </w:hyperlink>
    </w:p>
    <w:p w14:paraId="44AAA00A" w14:textId="6D7883CB" w:rsidR="00D235B4" w:rsidRPr="002437B3" w:rsidRDefault="00B053D0" w:rsidP="00694242">
      <w:pPr>
        <w:numPr>
          <w:ilvl w:val="0"/>
          <w:numId w:val="46"/>
        </w:numPr>
        <w:shd w:val="clear" w:color="auto" w:fill="FFFFFF"/>
        <w:spacing w:before="100" w:beforeAutospacing="1" w:after="100" w:afterAutospacing="1" w:line="360" w:lineRule="atLeast"/>
        <w:ind w:left="7"/>
        <w:rPr>
          <w:rFonts w:ascii="Arial" w:eastAsia="Times New Roman" w:hAnsi="Arial" w:cs="Arial"/>
          <w:color w:val="000000"/>
          <w:lang w:eastAsia="de-DE"/>
        </w:rPr>
      </w:pPr>
      <w:r>
        <w:rPr>
          <w:rFonts w:ascii="Arial" w:eastAsia="Times New Roman" w:hAnsi="Arial" w:cs="Arial"/>
          <w:color w:val="000000"/>
          <w:lang w:eastAsia="de-DE"/>
        </w:rPr>
        <w:t xml:space="preserve">Caja de Herramientas para la </w:t>
      </w:r>
      <w:r w:rsidR="00D235B4" w:rsidRPr="002437B3">
        <w:rPr>
          <w:rFonts w:ascii="Arial" w:eastAsia="Times New Roman" w:hAnsi="Arial" w:cs="Arial"/>
          <w:color w:val="000000"/>
          <w:lang w:eastAsia="de-DE"/>
        </w:rPr>
        <w:t>Adapta</w:t>
      </w:r>
      <w:r>
        <w:rPr>
          <w:rFonts w:ascii="Arial" w:eastAsia="Times New Roman" w:hAnsi="Arial" w:cs="Arial"/>
          <w:color w:val="000000"/>
          <w:lang w:eastAsia="de-DE"/>
        </w:rPr>
        <w:t>ció</w:t>
      </w:r>
      <w:r w:rsidR="00D235B4" w:rsidRPr="002437B3">
        <w:rPr>
          <w:rFonts w:ascii="Arial" w:eastAsia="Times New Roman" w:hAnsi="Arial" w:cs="Arial"/>
          <w:color w:val="000000"/>
          <w:lang w:eastAsia="de-DE"/>
        </w:rPr>
        <w:t xml:space="preserve">n </w:t>
      </w:r>
      <w:r>
        <w:rPr>
          <w:rFonts w:ascii="Arial" w:eastAsia="Times New Roman" w:hAnsi="Arial" w:cs="Arial"/>
          <w:color w:val="000000"/>
          <w:lang w:eastAsia="de-DE"/>
        </w:rPr>
        <w:t xml:space="preserve">comunitaria de </w:t>
      </w:r>
      <w:r w:rsidR="00D235B4" w:rsidRPr="002437B3">
        <w:rPr>
          <w:rFonts w:ascii="Arial" w:eastAsia="Times New Roman" w:hAnsi="Arial" w:cs="Arial"/>
          <w:color w:val="000000"/>
          <w:lang w:eastAsia="de-DE"/>
        </w:rPr>
        <w:t xml:space="preserve">CARE </w:t>
      </w:r>
      <w:hyperlink r:id="rId127" w:tgtFrame="_blank" w:history="1">
        <w:r w:rsidR="00D235B4" w:rsidRPr="002437B3">
          <w:rPr>
            <w:rFonts w:ascii="Arial" w:eastAsia="Times New Roman" w:hAnsi="Arial" w:cs="Arial"/>
            <w:color w:val="2C70C1"/>
            <w:lang w:eastAsia="de-DE"/>
          </w:rPr>
          <w:t>http://www.careclimatechange.org/tk/cba/en/</w:t>
        </w:r>
      </w:hyperlink>
    </w:p>
    <w:p w14:paraId="60CA7B45" w14:textId="571D5281" w:rsidR="00D235B4" w:rsidRPr="002437B3" w:rsidRDefault="00F13B85" w:rsidP="00694242">
      <w:pPr>
        <w:numPr>
          <w:ilvl w:val="0"/>
          <w:numId w:val="46"/>
        </w:numPr>
        <w:shd w:val="clear" w:color="auto" w:fill="FFFFFF"/>
        <w:spacing w:before="100" w:beforeAutospacing="1" w:after="100" w:afterAutospacing="1" w:line="360" w:lineRule="atLeast"/>
        <w:ind w:left="7"/>
        <w:rPr>
          <w:rFonts w:ascii="Arial" w:eastAsia="Times New Roman" w:hAnsi="Arial" w:cs="Arial"/>
          <w:color w:val="000000"/>
          <w:lang w:eastAsia="de-DE"/>
        </w:rPr>
      </w:pPr>
      <w:r w:rsidRPr="002437B3">
        <w:rPr>
          <w:rFonts w:ascii="Arial" w:eastAsia="Times New Roman" w:hAnsi="Arial" w:cs="Arial"/>
          <w:color w:val="000000"/>
          <w:lang w:eastAsia="de-DE"/>
        </w:rPr>
        <w:t xml:space="preserve">Intercambio de Adaptación Basada en Comunidades </w:t>
      </w:r>
      <w:r w:rsidR="00D235B4" w:rsidRPr="002437B3">
        <w:rPr>
          <w:rFonts w:ascii="Arial" w:eastAsia="Times New Roman" w:hAnsi="Arial" w:cs="Arial"/>
          <w:color w:val="000000"/>
          <w:lang w:eastAsia="de-DE"/>
        </w:rPr>
        <w:br/>
      </w:r>
      <w:hyperlink r:id="rId128" w:history="1">
        <w:r w:rsidR="00D235B4" w:rsidRPr="002437B3">
          <w:rPr>
            <w:rFonts w:ascii="Arial" w:eastAsia="Times New Roman" w:hAnsi="Arial" w:cs="Arial"/>
            <w:color w:val="2C70C1"/>
            <w:lang w:eastAsia="de-DE"/>
          </w:rPr>
          <w:t>http://community.eldis.org/.59b70e3d/</w:t>
        </w:r>
      </w:hyperlink>
    </w:p>
    <w:p w14:paraId="52E7E586" w14:textId="6DF3BEB8" w:rsidR="00D235B4" w:rsidRPr="002437B3" w:rsidRDefault="00F13B85" w:rsidP="00694242">
      <w:pPr>
        <w:numPr>
          <w:ilvl w:val="0"/>
          <w:numId w:val="46"/>
        </w:numPr>
        <w:shd w:val="clear" w:color="auto" w:fill="FFFFFF"/>
        <w:spacing w:before="100" w:beforeAutospacing="1" w:after="100" w:afterAutospacing="1" w:line="360" w:lineRule="atLeast"/>
        <w:ind w:left="7"/>
        <w:rPr>
          <w:rFonts w:ascii="Arial" w:eastAsia="Times New Roman" w:hAnsi="Arial" w:cs="Arial"/>
          <w:color w:val="000000"/>
          <w:lang w:eastAsia="de-DE"/>
        </w:rPr>
      </w:pPr>
      <w:r w:rsidRPr="002437B3">
        <w:rPr>
          <w:rFonts w:ascii="Arial" w:eastAsia="Times New Roman" w:hAnsi="Arial" w:cs="Arial"/>
          <w:color w:val="000000"/>
          <w:lang w:eastAsia="de-DE"/>
        </w:rPr>
        <w:t>Riesgo de Impactos Climáticos e</w:t>
      </w:r>
      <w:r w:rsidR="00D235B4" w:rsidRPr="002437B3">
        <w:rPr>
          <w:rFonts w:ascii="Arial" w:eastAsia="Times New Roman" w:hAnsi="Arial" w:cs="Arial"/>
          <w:color w:val="000000"/>
          <w:lang w:eastAsia="de-DE"/>
        </w:rPr>
        <w:t>n Sector</w:t>
      </w:r>
      <w:r w:rsidRPr="002437B3">
        <w:rPr>
          <w:rFonts w:ascii="Arial" w:eastAsia="Times New Roman" w:hAnsi="Arial" w:cs="Arial"/>
          <w:color w:val="000000"/>
          <w:lang w:eastAsia="de-DE"/>
        </w:rPr>
        <w:t>e</w:t>
      </w:r>
      <w:r w:rsidR="00D235B4" w:rsidRPr="002437B3">
        <w:rPr>
          <w:rFonts w:ascii="Arial" w:eastAsia="Times New Roman" w:hAnsi="Arial" w:cs="Arial"/>
          <w:color w:val="000000"/>
          <w:lang w:eastAsia="de-DE"/>
        </w:rPr>
        <w:t xml:space="preserve">s </w:t>
      </w:r>
      <w:r w:rsidRPr="002437B3">
        <w:rPr>
          <w:rFonts w:ascii="Arial" w:eastAsia="Times New Roman" w:hAnsi="Arial" w:cs="Arial"/>
          <w:color w:val="000000"/>
          <w:lang w:eastAsia="de-DE"/>
        </w:rPr>
        <w:t>y</w:t>
      </w:r>
      <w:r w:rsidR="00D235B4" w:rsidRPr="002437B3">
        <w:rPr>
          <w:rFonts w:ascii="Arial" w:eastAsia="Times New Roman" w:hAnsi="Arial" w:cs="Arial"/>
          <w:color w:val="000000"/>
          <w:lang w:eastAsia="de-DE"/>
        </w:rPr>
        <w:t xml:space="preserve"> Progra</w:t>
      </w:r>
      <w:r w:rsidRPr="002437B3">
        <w:rPr>
          <w:rFonts w:ascii="Arial" w:eastAsia="Times New Roman" w:hAnsi="Arial" w:cs="Arial"/>
          <w:color w:val="000000"/>
          <w:lang w:eastAsia="de-DE"/>
        </w:rPr>
        <w:t>ma</w:t>
      </w:r>
      <w:r w:rsidR="00D235B4" w:rsidRPr="002437B3">
        <w:rPr>
          <w:rFonts w:ascii="Arial" w:eastAsia="Times New Roman" w:hAnsi="Arial" w:cs="Arial"/>
          <w:color w:val="000000"/>
          <w:lang w:eastAsia="de-DE"/>
        </w:rPr>
        <w:t>s (CRISP)</w:t>
      </w:r>
      <w:r w:rsidR="00D235B4" w:rsidRPr="002437B3">
        <w:rPr>
          <w:rFonts w:ascii="Arial" w:eastAsia="Times New Roman" w:hAnsi="Arial" w:cs="Arial"/>
          <w:color w:val="000000"/>
          <w:lang w:eastAsia="de-DE"/>
        </w:rPr>
        <w:br/>
      </w:r>
      <w:hyperlink r:id="rId129" w:history="1">
        <w:r w:rsidR="00D235B4" w:rsidRPr="002437B3">
          <w:rPr>
            <w:rFonts w:ascii="Arial" w:eastAsia="Times New Roman" w:hAnsi="Arial" w:cs="Arial"/>
            <w:color w:val="2C70C1"/>
            <w:lang w:eastAsia="de-DE"/>
          </w:rPr>
          <w:t>http://www.dewpoint.org.uk/Article.Aspx?ArticleID=901</w:t>
        </w:r>
      </w:hyperlink>
    </w:p>
    <w:p w14:paraId="255D2F41" w14:textId="77777777" w:rsidR="00D235B4" w:rsidRPr="002437B3" w:rsidRDefault="00D235B4" w:rsidP="00D235B4">
      <w:pPr>
        <w:rPr>
          <w:rFonts w:ascii="Arial" w:hAnsi="Arial" w:cs="Arial"/>
        </w:rPr>
      </w:pPr>
    </w:p>
    <w:p w14:paraId="02EAA7D5" w14:textId="7D4B7A0F" w:rsidR="00D235B4" w:rsidRPr="002437B3" w:rsidRDefault="00B10134" w:rsidP="00D235B4">
      <w:pPr>
        <w:rPr>
          <w:rFonts w:ascii="Arial" w:hAnsi="Arial" w:cs="Arial"/>
          <w:b/>
          <w:color w:val="9BBB59" w:themeColor="accent3"/>
        </w:rPr>
      </w:pPr>
      <w:r w:rsidRPr="002437B3">
        <w:rPr>
          <w:rFonts w:ascii="Arial" w:hAnsi="Arial" w:cs="Arial"/>
          <w:b/>
          <w:color w:val="9BBB59" w:themeColor="accent3"/>
        </w:rPr>
        <w:t>Paso</w:t>
      </w:r>
      <w:r w:rsidR="00D235B4" w:rsidRPr="002437B3">
        <w:rPr>
          <w:rFonts w:ascii="Arial" w:hAnsi="Arial" w:cs="Arial"/>
          <w:b/>
          <w:color w:val="9BBB59" w:themeColor="accent3"/>
        </w:rPr>
        <w:t xml:space="preserve"> 3 - </w:t>
      </w:r>
      <w:r w:rsidR="00194424" w:rsidRPr="002437B3">
        <w:rPr>
          <w:rFonts w:ascii="Arial" w:hAnsi="Arial" w:cs="Arial"/>
          <w:b/>
          <w:color w:val="9BBB59" w:themeColor="accent3"/>
        </w:rPr>
        <w:t>Identificar las opciones de adaptación</w:t>
      </w:r>
    </w:p>
    <w:p w14:paraId="21B6F50C" w14:textId="017F3807" w:rsidR="00C6006F" w:rsidRPr="002437B3" w:rsidRDefault="00C6006F" w:rsidP="00C6006F">
      <w:pPr>
        <w:rPr>
          <w:rFonts w:ascii="Arial" w:hAnsi="Arial" w:cs="Arial"/>
        </w:rPr>
      </w:pPr>
      <w:r w:rsidRPr="002437B3">
        <w:rPr>
          <w:rFonts w:ascii="Arial" w:hAnsi="Arial" w:cs="Arial"/>
          <w:color w:val="595959" w:themeColor="text1" w:themeTint="A6"/>
        </w:rPr>
        <w:t xml:space="preserve">Selección de un campo específico de acción y posibles medidas de adaptación (por </w:t>
      </w:r>
      <w:r w:rsidR="00B053D0" w:rsidRPr="002437B3">
        <w:rPr>
          <w:rFonts w:ascii="Arial" w:hAnsi="Arial" w:cs="Arial"/>
          <w:color w:val="595959" w:themeColor="text1" w:themeTint="A6"/>
        </w:rPr>
        <w:t>ejemplo,</w:t>
      </w:r>
      <w:r w:rsidRPr="002437B3">
        <w:rPr>
          <w:rFonts w:ascii="Arial" w:hAnsi="Arial" w:cs="Arial"/>
          <w:color w:val="595959" w:themeColor="text1" w:themeTint="A6"/>
        </w:rPr>
        <w:t xml:space="preserve"> un ecosistema o área). </w:t>
      </w:r>
    </w:p>
    <w:p w14:paraId="3CD78BC8" w14:textId="77777777" w:rsidR="00D235B4" w:rsidRPr="00294075" w:rsidRDefault="0071743A" w:rsidP="00D235B4">
      <w:pPr>
        <w:rPr>
          <w:rFonts w:ascii="Arial" w:hAnsi="Arial" w:cs="Arial"/>
          <w:color w:val="000000" w:themeColor="text1"/>
          <w:lang w:val="en-US"/>
        </w:rPr>
      </w:pPr>
      <w:hyperlink r:id="rId130" w:history="1">
        <w:r w:rsidR="00D235B4" w:rsidRPr="00294075">
          <w:rPr>
            <w:rStyle w:val="Hipervnculo"/>
            <w:rFonts w:ascii="Arial" w:hAnsi="Arial" w:cs="Arial"/>
            <w:lang w:val="en-US"/>
          </w:rPr>
          <w:t>Climate Proofing for Development</w:t>
        </w:r>
      </w:hyperlink>
      <w:r w:rsidR="00D235B4" w:rsidRPr="00294075">
        <w:rPr>
          <w:rFonts w:ascii="Arial" w:hAnsi="Arial" w:cs="Arial"/>
          <w:lang w:val="en-US"/>
        </w:rPr>
        <w:t xml:space="preserve">, </w:t>
      </w:r>
      <w:hyperlink r:id="rId131" w:history="1">
        <w:r w:rsidR="00D235B4" w:rsidRPr="00294075">
          <w:rPr>
            <w:rStyle w:val="Hipervnculo"/>
            <w:rFonts w:ascii="Arial" w:hAnsi="Arial" w:cs="Arial"/>
            <w:lang w:val="en-US"/>
          </w:rPr>
          <w:t>Climate impacts chains</w:t>
        </w:r>
      </w:hyperlink>
    </w:p>
    <w:p w14:paraId="341A4FD9" w14:textId="77777777" w:rsidR="00D235B4" w:rsidRPr="00294075" w:rsidRDefault="00D235B4" w:rsidP="00D235B4">
      <w:pPr>
        <w:rPr>
          <w:rFonts w:ascii="Arial" w:hAnsi="Arial" w:cs="Arial"/>
          <w:b/>
          <w:color w:val="000000" w:themeColor="text1"/>
          <w:lang w:val="en-US"/>
        </w:rPr>
      </w:pPr>
    </w:p>
    <w:p w14:paraId="6096E7EF" w14:textId="77777777" w:rsidR="008B73EF" w:rsidRDefault="008B73EF" w:rsidP="00D235B4">
      <w:pPr>
        <w:rPr>
          <w:rFonts w:ascii="Arial" w:hAnsi="Arial" w:cs="Arial"/>
          <w:b/>
          <w:color w:val="9BBB59" w:themeColor="accent3"/>
        </w:rPr>
      </w:pPr>
    </w:p>
    <w:p w14:paraId="184CB3CA" w14:textId="77777777" w:rsidR="008B73EF" w:rsidRDefault="008B73EF" w:rsidP="00D235B4">
      <w:pPr>
        <w:rPr>
          <w:rFonts w:ascii="Arial" w:hAnsi="Arial" w:cs="Arial"/>
          <w:b/>
          <w:color w:val="9BBB59" w:themeColor="accent3"/>
        </w:rPr>
      </w:pPr>
    </w:p>
    <w:p w14:paraId="707609A7" w14:textId="18BEEB35" w:rsidR="00D235B4" w:rsidRPr="002437B3" w:rsidRDefault="00B10134" w:rsidP="00D235B4">
      <w:pPr>
        <w:rPr>
          <w:rFonts w:ascii="Arial" w:hAnsi="Arial" w:cs="Arial"/>
          <w:b/>
          <w:color w:val="9BBB59" w:themeColor="accent3"/>
        </w:rPr>
      </w:pPr>
      <w:r w:rsidRPr="002437B3">
        <w:rPr>
          <w:rFonts w:ascii="Arial" w:hAnsi="Arial" w:cs="Arial"/>
          <w:b/>
          <w:color w:val="9BBB59" w:themeColor="accent3"/>
        </w:rPr>
        <w:t>Paso</w:t>
      </w:r>
      <w:r w:rsidR="00D235B4" w:rsidRPr="002437B3">
        <w:rPr>
          <w:rFonts w:ascii="Arial" w:hAnsi="Arial" w:cs="Arial"/>
          <w:b/>
          <w:color w:val="9BBB59" w:themeColor="accent3"/>
        </w:rPr>
        <w:t xml:space="preserve"> 4 - </w:t>
      </w:r>
      <w:r w:rsidR="00C6006F" w:rsidRPr="002437B3">
        <w:rPr>
          <w:rFonts w:ascii="Arial" w:hAnsi="Arial" w:cs="Arial"/>
          <w:b/>
          <w:color w:val="9BBB59" w:themeColor="accent3"/>
        </w:rPr>
        <w:t>Priorizar las opciones de adaptación y compensaciones y formular estrategias</w:t>
      </w:r>
    </w:p>
    <w:p w14:paraId="1B6A98DB" w14:textId="65DD467B" w:rsidR="00C6006F" w:rsidRPr="002437B3" w:rsidRDefault="00C6006F" w:rsidP="00D235B4">
      <w:pPr>
        <w:rPr>
          <w:rFonts w:ascii="Arial" w:hAnsi="Arial" w:cs="Arial"/>
          <w:color w:val="595959" w:themeColor="text1" w:themeTint="A6"/>
        </w:rPr>
      </w:pPr>
      <w:r w:rsidRPr="002437B3">
        <w:rPr>
          <w:rFonts w:ascii="Arial" w:hAnsi="Arial" w:cs="Arial"/>
          <w:color w:val="595959" w:themeColor="text1" w:themeTint="A6"/>
        </w:rPr>
        <w:t>Selección de las medidas específicas, teniendo en cuenta aspectos como la pertinencia de los ecosistemas para la adaptación, la posición en las cadenas de causa y efecto o los aspectos socioeconómicos.</w:t>
      </w:r>
    </w:p>
    <w:p w14:paraId="417A26B2" w14:textId="5D549B5B" w:rsidR="00D235B4" w:rsidRPr="002437B3" w:rsidRDefault="00C6006F" w:rsidP="00D235B4">
      <w:pPr>
        <w:rPr>
          <w:rFonts w:ascii="Arial" w:hAnsi="Arial" w:cs="Arial"/>
        </w:rPr>
      </w:pPr>
      <w:r w:rsidRPr="002437B3">
        <w:rPr>
          <w:rFonts w:ascii="Arial" w:hAnsi="Arial" w:cs="Arial"/>
        </w:rPr>
        <w:t xml:space="preserve">Marco </w:t>
      </w:r>
      <w:r w:rsidR="00D235B4" w:rsidRPr="002437B3">
        <w:rPr>
          <w:rFonts w:ascii="Arial" w:hAnsi="Arial" w:cs="Arial"/>
        </w:rPr>
        <w:t>DPSIR (</w:t>
      </w:r>
      <w:hyperlink r:id="rId132" w:history="1">
        <w:r w:rsidR="00D235B4" w:rsidRPr="002437B3">
          <w:rPr>
            <w:rStyle w:val="Hipervnculo"/>
            <w:rFonts w:ascii="Arial" w:hAnsi="Arial" w:cs="Arial"/>
          </w:rPr>
          <w:t>Consideo Modeler</w:t>
        </w:r>
      </w:hyperlink>
      <w:r w:rsidR="00D235B4" w:rsidRPr="002437B3">
        <w:rPr>
          <w:rFonts w:ascii="Arial" w:hAnsi="Arial" w:cs="Arial"/>
        </w:rPr>
        <w:t xml:space="preserve"> recom</w:t>
      </w:r>
      <w:r w:rsidRPr="002437B3">
        <w:rPr>
          <w:rFonts w:ascii="Arial" w:hAnsi="Arial" w:cs="Arial"/>
        </w:rPr>
        <w:t>enda</w:t>
      </w:r>
      <w:r w:rsidR="00D235B4" w:rsidRPr="002437B3">
        <w:rPr>
          <w:rFonts w:ascii="Arial" w:hAnsi="Arial" w:cs="Arial"/>
        </w:rPr>
        <w:t>d</w:t>
      </w:r>
      <w:r w:rsidRPr="002437B3">
        <w:rPr>
          <w:rFonts w:ascii="Arial" w:hAnsi="Arial" w:cs="Arial"/>
        </w:rPr>
        <w:t>o</w:t>
      </w:r>
      <w:r w:rsidR="00D235B4" w:rsidRPr="002437B3">
        <w:rPr>
          <w:rFonts w:ascii="Arial" w:hAnsi="Arial" w:cs="Arial"/>
        </w:rPr>
        <w:t xml:space="preserve">), </w:t>
      </w:r>
      <w:r w:rsidRPr="002437B3">
        <w:rPr>
          <w:rFonts w:ascii="Arial" w:hAnsi="Arial" w:cs="Arial"/>
        </w:rPr>
        <w:t>análisis de costo-beneficio</w:t>
      </w:r>
      <w:r w:rsidR="00D235B4" w:rsidRPr="002437B3">
        <w:rPr>
          <w:rFonts w:ascii="Arial" w:hAnsi="Arial" w:cs="Arial"/>
        </w:rPr>
        <w:t xml:space="preserve">, </w:t>
      </w:r>
      <w:hyperlink r:id="rId133" w:history="1">
        <w:r w:rsidR="00D235B4" w:rsidRPr="002437B3">
          <w:rPr>
            <w:rStyle w:val="Hipervnculo"/>
            <w:rFonts w:ascii="Arial" w:hAnsi="Arial" w:cs="Arial"/>
          </w:rPr>
          <w:t>Gap Analysis of biodiversity</w:t>
        </w:r>
      </w:hyperlink>
    </w:p>
    <w:p w14:paraId="062B4E37" w14:textId="77777777" w:rsidR="00D235B4" w:rsidRPr="002437B3" w:rsidRDefault="00D235B4" w:rsidP="00D235B4">
      <w:pPr>
        <w:rPr>
          <w:rFonts w:ascii="Arial" w:hAnsi="Arial" w:cs="Arial"/>
        </w:rPr>
      </w:pPr>
    </w:p>
    <w:tbl>
      <w:tblPr>
        <w:tblStyle w:val="Tablaconcuadrcula"/>
        <w:tblW w:w="20838" w:type="dxa"/>
        <w:tblInd w:w="108" w:type="dxa"/>
        <w:tblLayout w:type="fixed"/>
        <w:tblLook w:val="04A0" w:firstRow="1" w:lastRow="0" w:firstColumn="1" w:lastColumn="0" w:noHBand="0" w:noVBand="1"/>
      </w:tblPr>
      <w:tblGrid>
        <w:gridCol w:w="2552"/>
        <w:gridCol w:w="1211"/>
        <w:gridCol w:w="11361"/>
        <w:gridCol w:w="1138"/>
        <w:gridCol w:w="236"/>
        <w:gridCol w:w="236"/>
        <w:gridCol w:w="236"/>
        <w:gridCol w:w="236"/>
        <w:gridCol w:w="236"/>
        <w:gridCol w:w="236"/>
        <w:gridCol w:w="1272"/>
        <w:gridCol w:w="1888"/>
      </w:tblGrid>
      <w:tr w:rsidR="00C366DE" w:rsidRPr="002437B3" w14:paraId="6341AABD" w14:textId="77777777" w:rsidTr="00D235B4">
        <w:trPr>
          <w:tblHeader/>
        </w:trPr>
        <w:tc>
          <w:tcPr>
            <w:tcW w:w="2552" w:type="dxa"/>
            <w:vMerge w:val="restart"/>
            <w:shd w:val="clear" w:color="auto" w:fill="D6E3BC" w:themeFill="accent3" w:themeFillTint="66"/>
          </w:tcPr>
          <w:p w14:paraId="46643566" w14:textId="3FABC1E2" w:rsidR="00C366DE" w:rsidRPr="002437B3" w:rsidRDefault="00C366DE" w:rsidP="00C366DE">
            <w:pPr>
              <w:rPr>
                <w:rFonts w:ascii="Arial" w:hAnsi="Arial" w:cs="Arial"/>
                <w:b/>
              </w:rPr>
            </w:pPr>
            <w:r w:rsidRPr="002437B3">
              <w:rPr>
                <w:rFonts w:ascii="Arial" w:hAnsi="Arial" w:cs="Arial"/>
                <w:b/>
                <w:sz w:val="22"/>
                <w:szCs w:val="22"/>
              </w:rPr>
              <w:lastRenderedPageBreak/>
              <w:t>Herramienta</w:t>
            </w:r>
          </w:p>
        </w:tc>
        <w:tc>
          <w:tcPr>
            <w:tcW w:w="1211" w:type="dxa"/>
            <w:vMerge w:val="restart"/>
            <w:shd w:val="clear" w:color="auto" w:fill="D6E3BC" w:themeFill="accent3" w:themeFillTint="66"/>
          </w:tcPr>
          <w:p w14:paraId="0D616459" w14:textId="31FBF222" w:rsidR="00C366DE" w:rsidRPr="002437B3" w:rsidRDefault="00C366DE" w:rsidP="00C366DE">
            <w:pPr>
              <w:rPr>
                <w:rFonts w:ascii="Arial" w:hAnsi="Arial" w:cs="Arial"/>
                <w:b/>
              </w:rPr>
            </w:pPr>
            <w:r w:rsidRPr="002437B3">
              <w:rPr>
                <w:rFonts w:ascii="Arial" w:hAnsi="Arial" w:cs="Arial"/>
                <w:b/>
                <w:sz w:val="22"/>
                <w:szCs w:val="22"/>
              </w:rPr>
              <w:t>Actor</w:t>
            </w:r>
          </w:p>
        </w:tc>
        <w:tc>
          <w:tcPr>
            <w:tcW w:w="11361" w:type="dxa"/>
            <w:vMerge w:val="restart"/>
            <w:shd w:val="clear" w:color="auto" w:fill="D6E3BC" w:themeFill="accent3" w:themeFillTint="66"/>
          </w:tcPr>
          <w:p w14:paraId="6C535916" w14:textId="670ECBD8" w:rsidR="00C366DE" w:rsidRPr="002437B3" w:rsidRDefault="00C366DE" w:rsidP="00C366DE">
            <w:pPr>
              <w:rPr>
                <w:rFonts w:ascii="Arial" w:hAnsi="Arial" w:cs="Arial"/>
                <w:b/>
              </w:rPr>
            </w:pPr>
            <w:r w:rsidRPr="002437B3">
              <w:rPr>
                <w:rFonts w:ascii="Arial" w:hAnsi="Arial" w:cs="Arial"/>
                <w:b/>
                <w:sz w:val="22"/>
                <w:szCs w:val="22"/>
              </w:rPr>
              <w:t>Descripción</w:t>
            </w:r>
          </w:p>
        </w:tc>
        <w:tc>
          <w:tcPr>
            <w:tcW w:w="1138" w:type="dxa"/>
            <w:vMerge w:val="restart"/>
            <w:shd w:val="clear" w:color="auto" w:fill="D6E3BC" w:themeFill="accent3" w:themeFillTint="66"/>
          </w:tcPr>
          <w:p w14:paraId="548D8805" w14:textId="7F9C9D7A" w:rsidR="00C366DE" w:rsidRPr="002437B3" w:rsidRDefault="00C366DE" w:rsidP="00C366DE">
            <w:pPr>
              <w:rPr>
                <w:rFonts w:ascii="Arial" w:hAnsi="Arial" w:cs="Arial"/>
                <w:b/>
              </w:rPr>
            </w:pPr>
            <w:r w:rsidRPr="002437B3">
              <w:rPr>
                <w:rFonts w:ascii="Arial" w:hAnsi="Arial" w:cs="Arial"/>
                <w:b/>
                <w:sz w:val="22"/>
                <w:szCs w:val="22"/>
              </w:rPr>
              <w:t>Enfoque</w:t>
            </w:r>
          </w:p>
        </w:tc>
        <w:tc>
          <w:tcPr>
            <w:tcW w:w="1416" w:type="dxa"/>
            <w:gridSpan w:val="6"/>
            <w:shd w:val="clear" w:color="auto" w:fill="D6E3BC" w:themeFill="accent3" w:themeFillTint="66"/>
          </w:tcPr>
          <w:p w14:paraId="54A7F85D" w14:textId="649C310D" w:rsidR="00C366DE" w:rsidRPr="002437B3" w:rsidRDefault="00C366DE" w:rsidP="00C366DE">
            <w:pPr>
              <w:rPr>
                <w:rFonts w:ascii="Arial" w:hAnsi="Arial" w:cs="Arial"/>
                <w:b/>
              </w:rPr>
            </w:pPr>
            <w:r w:rsidRPr="002437B3">
              <w:rPr>
                <w:rFonts w:ascii="Arial" w:hAnsi="Arial" w:cs="Arial"/>
                <w:b/>
                <w:sz w:val="22"/>
                <w:szCs w:val="22"/>
              </w:rPr>
              <w:t xml:space="preserve">Vínculos con otros pasos de </w:t>
            </w:r>
            <w:r w:rsidR="00B606B2">
              <w:rPr>
                <w:rFonts w:ascii="Arial" w:hAnsi="Arial" w:cs="Arial"/>
                <w:b/>
                <w:sz w:val="22"/>
                <w:szCs w:val="22"/>
              </w:rPr>
              <w:t>incorporación</w:t>
            </w:r>
          </w:p>
        </w:tc>
        <w:tc>
          <w:tcPr>
            <w:tcW w:w="1272" w:type="dxa"/>
            <w:vMerge w:val="restart"/>
            <w:shd w:val="clear" w:color="auto" w:fill="D6E3BC" w:themeFill="accent3" w:themeFillTint="66"/>
          </w:tcPr>
          <w:p w14:paraId="4AEFEBBD" w14:textId="563E5482" w:rsidR="00C366DE" w:rsidRPr="002437B3" w:rsidRDefault="00C366DE" w:rsidP="00C366DE">
            <w:pPr>
              <w:rPr>
                <w:rFonts w:ascii="Arial" w:hAnsi="Arial" w:cs="Arial"/>
                <w:b/>
              </w:rPr>
            </w:pPr>
            <w:r w:rsidRPr="002437B3">
              <w:rPr>
                <w:rFonts w:ascii="Arial" w:hAnsi="Arial" w:cs="Arial"/>
                <w:b/>
                <w:sz w:val="22"/>
                <w:szCs w:val="22"/>
              </w:rPr>
              <w:t>Nivel</w:t>
            </w:r>
          </w:p>
        </w:tc>
        <w:tc>
          <w:tcPr>
            <w:tcW w:w="1888" w:type="dxa"/>
            <w:vMerge w:val="restart"/>
            <w:shd w:val="clear" w:color="auto" w:fill="D6E3BC" w:themeFill="accent3" w:themeFillTint="66"/>
          </w:tcPr>
          <w:p w14:paraId="71339756" w14:textId="2C5150F7" w:rsidR="00C366DE" w:rsidRPr="002437B3" w:rsidRDefault="00C366DE" w:rsidP="00C366DE">
            <w:pPr>
              <w:rPr>
                <w:rFonts w:ascii="Arial" w:hAnsi="Arial" w:cs="Arial"/>
                <w:b/>
              </w:rPr>
            </w:pPr>
            <w:r w:rsidRPr="002437B3">
              <w:rPr>
                <w:rFonts w:ascii="Arial" w:hAnsi="Arial" w:cs="Arial"/>
                <w:b/>
                <w:sz w:val="22"/>
                <w:szCs w:val="22"/>
              </w:rPr>
              <w:t>Información adicional</w:t>
            </w:r>
          </w:p>
        </w:tc>
      </w:tr>
      <w:tr w:rsidR="00D235B4" w:rsidRPr="002437B3" w14:paraId="3DAF027C" w14:textId="77777777" w:rsidTr="00D235B4">
        <w:trPr>
          <w:tblHeader/>
        </w:trPr>
        <w:tc>
          <w:tcPr>
            <w:tcW w:w="2552" w:type="dxa"/>
            <w:vMerge/>
          </w:tcPr>
          <w:p w14:paraId="693FEF19" w14:textId="77777777" w:rsidR="00D235B4" w:rsidRPr="002437B3" w:rsidRDefault="00D235B4" w:rsidP="00D235B4">
            <w:pPr>
              <w:rPr>
                <w:rFonts w:ascii="Arial" w:hAnsi="Arial" w:cs="Arial"/>
                <w:b/>
              </w:rPr>
            </w:pPr>
          </w:p>
        </w:tc>
        <w:tc>
          <w:tcPr>
            <w:tcW w:w="1211" w:type="dxa"/>
            <w:vMerge/>
          </w:tcPr>
          <w:p w14:paraId="54C47523" w14:textId="77777777" w:rsidR="00D235B4" w:rsidRPr="002437B3" w:rsidRDefault="00D235B4" w:rsidP="00D235B4">
            <w:pPr>
              <w:rPr>
                <w:rFonts w:ascii="Arial" w:hAnsi="Arial" w:cs="Arial"/>
                <w:b/>
              </w:rPr>
            </w:pPr>
          </w:p>
        </w:tc>
        <w:tc>
          <w:tcPr>
            <w:tcW w:w="11361" w:type="dxa"/>
            <w:vMerge/>
          </w:tcPr>
          <w:p w14:paraId="0FCE9E81" w14:textId="77777777" w:rsidR="00D235B4" w:rsidRPr="002437B3" w:rsidRDefault="00D235B4" w:rsidP="00D235B4">
            <w:pPr>
              <w:rPr>
                <w:rFonts w:ascii="Arial" w:hAnsi="Arial" w:cs="Arial"/>
                <w:b/>
              </w:rPr>
            </w:pPr>
          </w:p>
        </w:tc>
        <w:tc>
          <w:tcPr>
            <w:tcW w:w="1138" w:type="dxa"/>
            <w:vMerge/>
          </w:tcPr>
          <w:p w14:paraId="04A365BA" w14:textId="77777777" w:rsidR="00D235B4" w:rsidRPr="002437B3" w:rsidRDefault="00D235B4" w:rsidP="00D235B4">
            <w:pPr>
              <w:rPr>
                <w:rFonts w:ascii="Arial" w:hAnsi="Arial" w:cs="Arial"/>
                <w:b/>
              </w:rPr>
            </w:pPr>
          </w:p>
        </w:tc>
        <w:tc>
          <w:tcPr>
            <w:tcW w:w="236" w:type="dxa"/>
          </w:tcPr>
          <w:p w14:paraId="0B824027" w14:textId="77777777" w:rsidR="00D235B4" w:rsidRPr="002437B3" w:rsidRDefault="00D235B4" w:rsidP="00D235B4">
            <w:pPr>
              <w:rPr>
                <w:rFonts w:ascii="Arial" w:hAnsi="Arial" w:cs="Arial"/>
                <w:b/>
              </w:rPr>
            </w:pPr>
            <w:r w:rsidRPr="002437B3">
              <w:rPr>
                <w:rFonts w:ascii="Arial" w:hAnsi="Arial" w:cs="Arial"/>
                <w:b/>
              </w:rPr>
              <w:t>1</w:t>
            </w:r>
          </w:p>
        </w:tc>
        <w:tc>
          <w:tcPr>
            <w:tcW w:w="236" w:type="dxa"/>
          </w:tcPr>
          <w:p w14:paraId="1EE3D8C2" w14:textId="77777777" w:rsidR="00D235B4" w:rsidRPr="002437B3" w:rsidRDefault="00D235B4" w:rsidP="00D235B4">
            <w:pPr>
              <w:rPr>
                <w:rFonts w:ascii="Arial" w:hAnsi="Arial" w:cs="Arial"/>
                <w:b/>
              </w:rPr>
            </w:pPr>
            <w:r w:rsidRPr="002437B3">
              <w:rPr>
                <w:rFonts w:ascii="Arial" w:hAnsi="Arial" w:cs="Arial"/>
                <w:b/>
              </w:rPr>
              <w:t>2</w:t>
            </w:r>
          </w:p>
        </w:tc>
        <w:tc>
          <w:tcPr>
            <w:tcW w:w="236" w:type="dxa"/>
          </w:tcPr>
          <w:p w14:paraId="25FF53FC" w14:textId="77777777" w:rsidR="00D235B4" w:rsidRPr="002437B3" w:rsidRDefault="00D235B4" w:rsidP="00D235B4">
            <w:pPr>
              <w:rPr>
                <w:rFonts w:ascii="Arial" w:hAnsi="Arial" w:cs="Arial"/>
                <w:b/>
              </w:rPr>
            </w:pPr>
            <w:r w:rsidRPr="002437B3">
              <w:rPr>
                <w:rFonts w:ascii="Arial" w:hAnsi="Arial" w:cs="Arial"/>
                <w:b/>
              </w:rPr>
              <w:t>3</w:t>
            </w:r>
          </w:p>
        </w:tc>
        <w:tc>
          <w:tcPr>
            <w:tcW w:w="236" w:type="dxa"/>
          </w:tcPr>
          <w:p w14:paraId="4F45A54A" w14:textId="77777777" w:rsidR="00D235B4" w:rsidRPr="002437B3" w:rsidRDefault="00D235B4" w:rsidP="00D235B4">
            <w:pPr>
              <w:rPr>
                <w:rFonts w:ascii="Arial" w:hAnsi="Arial" w:cs="Arial"/>
                <w:b/>
              </w:rPr>
            </w:pPr>
            <w:r w:rsidRPr="002437B3">
              <w:rPr>
                <w:rFonts w:ascii="Arial" w:hAnsi="Arial" w:cs="Arial"/>
                <w:b/>
              </w:rPr>
              <w:t>4</w:t>
            </w:r>
          </w:p>
        </w:tc>
        <w:tc>
          <w:tcPr>
            <w:tcW w:w="236" w:type="dxa"/>
          </w:tcPr>
          <w:p w14:paraId="3DE2F14F" w14:textId="77777777" w:rsidR="00D235B4" w:rsidRPr="002437B3" w:rsidRDefault="00D235B4" w:rsidP="00D235B4">
            <w:pPr>
              <w:rPr>
                <w:rFonts w:ascii="Arial" w:hAnsi="Arial" w:cs="Arial"/>
                <w:b/>
              </w:rPr>
            </w:pPr>
            <w:r w:rsidRPr="002437B3">
              <w:rPr>
                <w:rFonts w:ascii="Arial" w:hAnsi="Arial" w:cs="Arial"/>
                <w:b/>
              </w:rPr>
              <w:t>5</w:t>
            </w:r>
          </w:p>
        </w:tc>
        <w:tc>
          <w:tcPr>
            <w:tcW w:w="236" w:type="dxa"/>
          </w:tcPr>
          <w:p w14:paraId="46502CFB" w14:textId="77777777" w:rsidR="00D235B4" w:rsidRPr="002437B3" w:rsidRDefault="00D235B4" w:rsidP="00D235B4">
            <w:pPr>
              <w:rPr>
                <w:rFonts w:ascii="Arial" w:hAnsi="Arial" w:cs="Arial"/>
                <w:b/>
              </w:rPr>
            </w:pPr>
            <w:r w:rsidRPr="002437B3">
              <w:rPr>
                <w:rFonts w:ascii="Arial" w:hAnsi="Arial" w:cs="Arial"/>
                <w:b/>
              </w:rPr>
              <w:t>6</w:t>
            </w:r>
          </w:p>
        </w:tc>
        <w:tc>
          <w:tcPr>
            <w:tcW w:w="1272" w:type="dxa"/>
            <w:vMerge/>
          </w:tcPr>
          <w:p w14:paraId="0CDA6564" w14:textId="77777777" w:rsidR="00D235B4" w:rsidRPr="002437B3" w:rsidRDefault="00D235B4" w:rsidP="00D235B4">
            <w:pPr>
              <w:rPr>
                <w:rFonts w:ascii="Arial" w:hAnsi="Arial" w:cs="Arial"/>
                <w:b/>
              </w:rPr>
            </w:pPr>
          </w:p>
        </w:tc>
        <w:tc>
          <w:tcPr>
            <w:tcW w:w="1888" w:type="dxa"/>
            <w:vMerge/>
          </w:tcPr>
          <w:p w14:paraId="31705664" w14:textId="77777777" w:rsidR="00D235B4" w:rsidRPr="002437B3" w:rsidRDefault="00D235B4" w:rsidP="00D235B4">
            <w:pPr>
              <w:rPr>
                <w:rFonts w:ascii="Arial" w:hAnsi="Arial" w:cs="Arial"/>
                <w:b/>
              </w:rPr>
            </w:pPr>
          </w:p>
        </w:tc>
      </w:tr>
      <w:tr w:rsidR="00D235B4" w:rsidRPr="002437B3" w14:paraId="4A6AF05F" w14:textId="77777777" w:rsidTr="00D235B4">
        <w:tc>
          <w:tcPr>
            <w:tcW w:w="2552" w:type="dxa"/>
          </w:tcPr>
          <w:p w14:paraId="7DFF25CF" w14:textId="4023338D" w:rsidR="00D235B4" w:rsidRPr="002437B3" w:rsidRDefault="00080495" w:rsidP="00080495">
            <w:pPr>
              <w:rPr>
                <w:rFonts w:ascii="Arial" w:hAnsi="Arial" w:cs="Arial"/>
                <w:b/>
              </w:rPr>
            </w:pPr>
            <w:r w:rsidRPr="002437B3">
              <w:rPr>
                <w:rFonts w:ascii="Arial" w:hAnsi="Arial" w:cs="Arial"/>
                <w:b/>
              </w:rPr>
              <w:t xml:space="preserve">Valoración Integrada de los Servicios Ecosistémicos y Compensaciones </w:t>
            </w:r>
            <w:r w:rsidR="00D235B4" w:rsidRPr="002437B3">
              <w:rPr>
                <w:rFonts w:ascii="Arial" w:hAnsi="Arial" w:cs="Arial"/>
                <w:b/>
              </w:rPr>
              <w:t>(InVEST)</w:t>
            </w:r>
          </w:p>
        </w:tc>
        <w:tc>
          <w:tcPr>
            <w:tcW w:w="1211" w:type="dxa"/>
          </w:tcPr>
          <w:p w14:paraId="405A8370" w14:textId="29E1A48C" w:rsidR="00D235B4" w:rsidRPr="002437B3" w:rsidRDefault="00B3239A" w:rsidP="00D235B4">
            <w:pPr>
              <w:rPr>
                <w:rFonts w:ascii="Arial" w:hAnsi="Arial" w:cs="Arial"/>
              </w:rPr>
            </w:pPr>
            <w:r w:rsidRPr="002437B3">
              <w:rPr>
                <w:rFonts w:ascii="Arial" w:hAnsi="Arial" w:cs="Arial"/>
              </w:rPr>
              <w:t xml:space="preserve">Universidad de </w:t>
            </w:r>
            <w:r w:rsidR="00D235B4" w:rsidRPr="002437B3">
              <w:rPr>
                <w:rFonts w:ascii="Arial" w:hAnsi="Arial" w:cs="Arial"/>
              </w:rPr>
              <w:t xml:space="preserve">Stanford (SU), </w:t>
            </w:r>
            <w:r w:rsidRPr="002437B3">
              <w:rPr>
                <w:rFonts w:ascii="Arial" w:hAnsi="Arial" w:cs="Arial"/>
              </w:rPr>
              <w:t>Universidad de</w:t>
            </w:r>
            <w:r w:rsidR="00D235B4" w:rsidRPr="002437B3">
              <w:rPr>
                <w:rFonts w:ascii="Arial" w:hAnsi="Arial" w:cs="Arial"/>
              </w:rPr>
              <w:t xml:space="preserve"> Minnesota (UM), TNC, WWF</w:t>
            </w:r>
          </w:p>
        </w:tc>
        <w:tc>
          <w:tcPr>
            <w:tcW w:w="11361" w:type="dxa"/>
          </w:tcPr>
          <w:p w14:paraId="6B7148A9" w14:textId="629676E6" w:rsidR="00B3239A" w:rsidRPr="002437B3" w:rsidRDefault="00B3239A" w:rsidP="00D235B4">
            <w:pPr>
              <w:rPr>
                <w:rFonts w:ascii="Arial" w:hAnsi="Arial" w:cs="Arial"/>
              </w:rPr>
            </w:pPr>
            <w:r w:rsidRPr="002437B3">
              <w:rPr>
                <w:rFonts w:ascii="Arial" w:hAnsi="Arial" w:cs="Arial"/>
              </w:rPr>
              <w:t>InVEST es un conjunto de modelos de software libre, de código abierto usados ​​para mapear y valorar los bienes y servicios de la naturaleza que sost</w:t>
            </w:r>
            <w:r w:rsidR="00B053D0">
              <w:rPr>
                <w:rFonts w:ascii="Arial" w:hAnsi="Arial" w:cs="Arial"/>
              </w:rPr>
              <w:t>i</w:t>
            </w:r>
            <w:r w:rsidRPr="002437B3">
              <w:rPr>
                <w:rFonts w:ascii="Arial" w:hAnsi="Arial" w:cs="Arial"/>
              </w:rPr>
              <w:t>ene</w:t>
            </w:r>
            <w:r w:rsidR="00B053D0">
              <w:rPr>
                <w:rFonts w:ascii="Arial" w:hAnsi="Arial" w:cs="Arial"/>
              </w:rPr>
              <w:t>n</w:t>
            </w:r>
            <w:r w:rsidRPr="002437B3">
              <w:rPr>
                <w:rFonts w:ascii="Arial" w:hAnsi="Arial" w:cs="Arial"/>
              </w:rPr>
              <w:t xml:space="preserve"> y colma</w:t>
            </w:r>
            <w:r w:rsidR="00B053D0">
              <w:rPr>
                <w:rFonts w:ascii="Arial" w:hAnsi="Arial" w:cs="Arial"/>
              </w:rPr>
              <w:t>n</w:t>
            </w:r>
            <w:r w:rsidRPr="002437B3">
              <w:rPr>
                <w:rFonts w:ascii="Arial" w:hAnsi="Arial" w:cs="Arial"/>
              </w:rPr>
              <w:t xml:space="preserve"> la vida humana. InVEST permite a los tomadores de decisiones evaluar las compensaciones cuantificados asociadas con opciones alternativas de manejo e identificar áreas donde la inversión en el capital natural puede mejorar el desarrollo humano y la conservación. El conjunto de herramientas incluye actualmente dieciocho modelos diferentes de servicios ambientales diseñados para ecosistemas terrestres, de agua dulce, marinos y costeros, así como una serie de "herramientas de ayuda" para ayudar a localizar y procesar datos ingresados y a comprender y visualizar los resultados.</w:t>
            </w:r>
          </w:p>
        </w:tc>
        <w:tc>
          <w:tcPr>
            <w:tcW w:w="1138" w:type="dxa"/>
          </w:tcPr>
          <w:p w14:paraId="73FD6797" w14:textId="0B9D0060" w:rsidR="00D235B4" w:rsidRPr="002437B3" w:rsidRDefault="00B3239A" w:rsidP="00D235B4">
            <w:pPr>
              <w:rPr>
                <w:rFonts w:ascii="Arial" w:hAnsi="Arial" w:cs="Arial"/>
              </w:rPr>
            </w:pPr>
            <w:r w:rsidRPr="002437B3">
              <w:rPr>
                <w:rFonts w:ascii="Arial" w:hAnsi="Arial" w:cs="Arial"/>
              </w:rPr>
              <w:t>Valoración económica de los servicios ecosistémicos</w:t>
            </w:r>
          </w:p>
        </w:tc>
        <w:tc>
          <w:tcPr>
            <w:tcW w:w="236" w:type="dxa"/>
            <w:shd w:val="clear" w:color="auto" w:fill="auto"/>
          </w:tcPr>
          <w:p w14:paraId="5B7BF0C8" w14:textId="77777777" w:rsidR="00D235B4" w:rsidRPr="002437B3" w:rsidRDefault="00D235B4" w:rsidP="00D235B4">
            <w:pPr>
              <w:rPr>
                <w:rFonts w:ascii="Arial" w:hAnsi="Arial" w:cs="Arial"/>
              </w:rPr>
            </w:pPr>
          </w:p>
        </w:tc>
        <w:tc>
          <w:tcPr>
            <w:tcW w:w="236" w:type="dxa"/>
            <w:shd w:val="clear" w:color="auto" w:fill="auto"/>
          </w:tcPr>
          <w:p w14:paraId="3CD11C45" w14:textId="77777777" w:rsidR="00D235B4" w:rsidRPr="002437B3" w:rsidRDefault="00D235B4" w:rsidP="00D235B4">
            <w:pPr>
              <w:rPr>
                <w:rFonts w:ascii="Arial" w:hAnsi="Arial" w:cs="Arial"/>
              </w:rPr>
            </w:pPr>
          </w:p>
        </w:tc>
        <w:tc>
          <w:tcPr>
            <w:tcW w:w="236" w:type="dxa"/>
            <w:shd w:val="clear" w:color="auto" w:fill="auto"/>
          </w:tcPr>
          <w:p w14:paraId="3D366752" w14:textId="77777777" w:rsidR="00D235B4" w:rsidRPr="002437B3" w:rsidRDefault="00D235B4" w:rsidP="00D235B4">
            <w:pPr>
              <w:rPr>
                <w:rFonts w:ascii="Arial" w:hAnsi="Arial" w:cs="Arial"/>
              </w:rPr>
            </w:pPr>
          </w:p>
        </w:tc>
        <w:tc>
          <w:tcPr>
            <w:tcW w:w="236" w:type="dxa"/>
            <w:shd w:val="clear" w:color="auto" w:fill="76923C" w:themeFill="accent3" w:themeFillShade="BF"/>
          </w:tcPr>
          <w:p w14:paraId="6B268FF9" w14:textId="77777777" w:rsidR="00D235B4" w:rsidRPr="002437B3" w:rsidRDefault="00D235B4" w:rsidP="00D235B4">
            <w:pPr>
              <w:rPr>
                <w:rFonts w:ascii="Arial" w:hAnsi="Arial" w:cs="Arial"/>
              </w:rPr>
            </w:pPr>
          </w:p>
        </w:tc>
        <w:tc>
          <w:tcPr>
            <w:tcW w:w="236" w:type="dxa"/>
            <w:shd w:val="clear" w:color="auto" w:fill="auto"/>
          </w:tcPr>
          <w:p w14:paraId="416E45D5" w14:textId="77777777" w:rsidR="00D235B4" w:rsidRPr="002437B3" w:rsidRDefault="00D235B4" w:rsidP="00D235B4">
            <w:pPr>
              <w:rPr>
                <w:rFonts w:ascii="Arial" w:hAnsi="Arial" w:cs="Arial"/>
              </w:rPr>
            </w:pPr>
          </w:p>
        </w:tc>
        <w:tc>
          <w:tcPr>
            <w:tcW w:w="236" w:type="dxa"/>
            <w:shd w:val="clear" w:color="auto" w:fill="auto"/>
          </w:tcPr>
          <w:p w14:paraId="3E79D851" w14:textId="77777777" w:rsidR="00D235B4" w:rsidRPr="002437B3" w:rsidRDefault="00D235B4" w:rsidP="00D235B4">
            <w:pPr>
              <w:rPr>
                <w:rFonts w:ascii="Arial" w:hAnsi="Arial" w:cs="Arial"/>
              </w:rPr>
            </w:pPr>
          </w:p>
        </w:tc>
        <w:tc>
          <w:tcPr>
            <w:tcW w:w="1272" w:type="dxa"/>
          </w:tcPr>
          <w:p w14:paraId="636C7065" w14:textId="35F05504" w:rsidR="00D235B4" w:rsidRPr="002437B3" w:rsidRDefault="00D235B4" w:rsidP="00D235B4">
            <w:pPr>
              <w:rPr>
                <w:rFonts w:ascii="Arial" w:hAnsi="Arial" w:cs="Arial"/>
              </w:rPr>
            </w:pPr>
            <w:r w:rsidRPr="002437B3">
              <w:rPr>
                <w:rFonts w:ascii="Arial" w:hAnsi="Arial" w:cs="Arial"/>
              </w:rPr>
              <w:t xml:space="preserve">regional </w:t>
            </w:r>
            <w:r w:rsidR="0055771D" w:rsidRPr="002437B3">
              <w:rPr>
                <w:rFonts w:ascii="Arial" w:hAnsi="Arial" w:cs="Arial"/>
              </w:rPr>
              <w:t>a</w:t>
            </w:r>
            <w:r w:rsidRPr="002437B3">
              <w:rPr>
                <w:rFonts w:ascii="Arial" w:hAnsi="Arial" w:cs="Arial"/>
              </w:rPr>
              <w:t xml:space="preserve"> local</w:t>
            </w:r>
          </w:p>
        </w:tc>
        <w:tc>
          <w:tcPr>
            <w:tcW w:w="1888" w:type="dxa"/>
          </w:tcPr>
          <w:p w14:paraId="5220ABC8" w14:textId="77777777" w:rsidR="00D235B4" w:rsidRPr="002437B3" w:rsidRDefault="0071743A" w:rsidP="00D235B4">
            <w:pPr>
              <w:rPr>
                <w:rFonts w:ascii="Arial" w:hAnsi="Arial" w:cs="Arial"/>
              </w:rPr>
            </w:pPr>
            <w:hyperlink r:id="rId134" w:history="1">
              <w:r w:rsidR="00D235B4" w:rsidRPr="002437B3">
                <w:rPr>
                  <w:rStyle w:val="Hipervnculo"/>
                  <w:rFonts w:ascii="Arial" w:hAnsi="Arial" w:cs="Arial"/>
                </w:rPr>
                <w:t>http://www.naturalcapitalproject.org/invest/</w:t>
              </w:r>
            </w:hyperlink>
          </w:p>
        </w:tc>
      </w:tr>
      <w:tr w:rsidR="005F60A3" w:rsidRPr="002437B3" w14:paraId="1D1B9372" w14:textId="77777777" w:rsidTr="00D235B4">
        <w:tc>
          <w:tcPr>
            <w:tcW w:w="2552" w:type="dxa"/>
          </w:tcPr>
          <w:p w14:paraId="039448C1" w14:textId="031678F7" w:rsidR="005F60A3" w:rsidRPr="002437B3" w:rsidRDefault="005F60A3" w:rsidP="005F60A3">
            <w:pPr>
              <w:rPr>
                <w:rFonts w:ascii="Arial" w:hAnsi="Arial" w:cs="Arial"/>
                <w:b/>
              </w:rPr>
            </w:pPr>
            <w:r w:rsidRPr="002437B3">
              <w:rPr>
                <w:rFonts w:ascii="Arial" w:hAnsi="Arial" w:cs="Arial"/>
                <w:b/>
              </w:rPr>
              <w:t>ARIES (</w:t>
            </w:r>
            <w:r w:rsidR="000663B2" w:rsidRPr="002437B3">
              <w:rPr>
                <w:rFonts w:ascii="Arial" w:hAnsi="Arial" w:cs="Arial"/>
                <w:b/>
              </w:rPr>
              <w:t>Inteligencia Artificial para los Servicios Ecosistémicos</w:t>
            </w:r>
            <w:r w:rsidRPr="002437B3">
              <w:rPr>
                <w:rFonts w:ascii="Arial" w:hAnsi="Arial" w:cs="Arial"/>
                <w:b/>
              </w:rPr>
              <w:t>)</w:t>
            </w:r>
          </w:p>
        </w:tc>
        <w:tc>
          <w:tcPr>
            <w:tcW w:w="1211" w:type="dxa"/>
          </w:tcPr>
          <w:p w14:paraId="6AB7B83A" w14:textId="07C80089" w:rsidR="005F60A3" w:rsidRPr="002437B3" w:rsidRDefault="005F60A3" w:rsidP="005F60A3">
            <w:pPr>
              <w:rPr>
                <w:rFonts w:ascii="Arial" w:hAnsi="Arial" w:cs="Arial"/>
                <w:highlight w:val="yellow"/>
              </w:rPr>
            </w:pPr>
            <w:r w:rsidRPr="002437B3">
              <w:rPr>
                <w:rFonts w:ascii="Arial" w:hAnsi="Arial" w:cs="Arial"/>
              </w:rPr>
              <w:t xml:space="preserve">WCMC, CI, Earth Economics, </w:t>
            </w:r>
            <w:r w:rsidR="000663B2" w:rsidRPr="002437B3">
              <w:rPr>
                <w:rFonts w:ascii="Arial" w:hAnsi="Arial" w:cs="Arial"/>
              </w:rPr>
              <w:t>Universidad de</w:t>
            </w:r>
            <w:r w:rsidRPr="002437B3">
              <w:rPr>
                <w:rFonts w:ascii="Arial" w:hAnsi="Arial" w:cs="Arial"/>
              </w:rPr>
              <w:t xml:space="preserve"> Vermont (UV), BC3, INECOL</w:t>
            </w:r>
          </w:p>
        </w:tc>
        <w:tc>
          <w:tcPr>
            <w:tcW w:w="11361" w:type="dxa"/>
          </w:tcPr>
          <w:p w14:paraId="2523780B" w14:textId="73D6A5D5" w:rsidR="000663B2" w:rsidRPr="002437B3" w:rsidRDefault="000663B2" w:rsidP="005F60A3">
            <w:pPr>
              <w:rPr>
                <w:rFonts w:ascii="Arial" w:hAnsi="Arial" w:cs="Arial"/>
                <w:highlight w:val="yellow"/>
              </w:rPr>
            </w:pPr>
            <w:r w:rsidRPr="002437B3">
              <w:rPr>
                <w:rFonts w:ascii="Arial" w:hAnsi="Arial" w:cs="Arial"/>
              </w:rPr>
              <w:t>ARIES es una herramienta de evaluación y valoración de los servicios ecosistémicos para la toma de decisiones. El enfoque ARIES al mapeo de beneficios, beneficiarios, y flujo de servicios es una manera de visualizar, valorar y gestionar los ecosistemas de los cuales dependen la economía y el bienestar humanos. Puede ser utilizado en la generación de escenarios para explorar los cambios en la oferta y uso de servicios ecosistémicos, basados en cambios en la oferta y demanda de dichos servicios. Al usar escenarios de cambio climático que dan cuenta de los cambios en la precipitación y otras variables climáticas, podemos predecir los cambios en los servicios ecosistémicos para diversos climas potenciales futuros.</w:t>
            </w:r>
          </w:p>
        </w:tc>
        <w:tc>
          <w:tcPr>
            <w:tcW w:w="1138" w:type="dxa"/>
          </w:tcPr>
          <w:p w14:paraId="5CC0F1D8" w14:textId="2C312B7D" w:rsidR="005F60A3" w:rsidRPr="002437B3" w:rsidRDefault="005F60A3" w:rsidP="005F60A3">
            <w:pPr>
              <w:rPr>
                <w:rFonts w:ascii="Arial" w:hAnsi="Arial" w:cs="Arial"/>
                <w:highlight w:val="yellow"/>
              </w:rPr>
            </w:pPr>
            <w:r w:rsidRPr="002437B3">
              <w:rPr>
                <w:rFonts w:ascii="Arial" w:hAnsi="Arial" w:cs="Arial"/>
              </w:rPr>
              <w:t>Valoración económica de los servicios ecosistémicos</w:t>
            </w:r>
          </w:p>
        </w:tc>
        <w:tc>
          <w:tcPr>
            <w:tcW w:w="236" w:type="dxa"/>
            <w:shd w:val="clear" w:color="auto" w:fill="auto"/>
          </w:tcPr>
          <w:p w14:paraId="710ADFFB" w14:textId="77777777" w:rsidR="005F60A3" w:rsidRPr="002437B3" w:rsidRDefault="005F60A3" w:rsidP="005F60A3">
            <w:pPr>
              <w:rPr>
                <w:rFonts w:ascii="Arial" w:hAnsi="Arial" w:cs="Arial"/>
                <w:highlight w:val="yellow"/>
              </w:rPr>
            </w:pPr>
          </w:p>
        </w:tc>
        <w:tc>
          <w:tcPr>
            <w:tcW w:w="236" w:type="dxa"/>
            <w:shd w:val="clear" w:color="auto" w:fill="auto"/>
          </w:tcPr>
          <w:p w14:paraId="493F8B55" w14:textId="77777777" w:rsidR="005F60A3" w:rsidRPr="002437B3" w:rsidRDefault="005F60A3" w:rsidP="005F60A3">
            <w:pPr>
              <w:rPr>
                <w:rFonts w:ascii="Arial" w:hAnsi="Arial" w:cs="Arial"/>
                <w:highlight w:val="yellow"/>
              </w:rPr>
            </w:pPr>
          </w:p>
        </w:tc>
        <w:tc>
          <w:tcPr>
            <w:tcW w:w="236" w:type="dxa"/>
            <w:shd w:val="clear" w:color="auto" w:fill="auto"/>
          </w:tcPr>
          <w:p w14:paraId="25D10C21" w14:textId="77777777" w:rsidR="005F60A3" w:rsidRPr="002437B3" w:rsidRDefault="005F60A3" w:rsidP="005F60A3">
            <w:pPr>
              <w:rPr>
                <w:rFonts w:ascii="Arial" w:hAnsi="Arial" w:cs="Arial"/>
                <w:highlight w:val="yellow"/>
              </w:rPr>
            </w:pPr>
          </w:p>
        </w:tc>
        <w:tc>
          <w:tcPr>
            <w:tcW w:w="236" w:type="dxa"/>
            <w:shd w:val="clear" w:color="auto" w:fill="76923C" w:themeFill="accent3" w:themeFillShade="BF"/>
          </w:tcPr>
          <w:p w14:paraId="5FCB1611" w14:textId="77777777" w:rsidR="005F60A3" w:rsidRPr="002437B3" w:rsidRDefault="005F60A3" w:rsidP="005F60A3">
            <w:pPr>
              <w:rPr>
                <w:rFonts w:ascii="Arial" w:hAnsi="Arial" w:cs="Arial"/>
                <w:highlight w:val="yellow"/>
              </w:rPr>
            </w:pPr>
          </w:p>
        </w:tc>
        <w:tc>
          <w:tcPr>
            <w:tcW w:w="236" w:type="dxa"/>
            <w:shd w:val="clear" w:color="auto" w:fill="auto"/>
          </w:tcPr>
          <w:p w14:paraId="0D1A8057" w14:textId="77777777" w:rsidR="005F60A3" w:rsidRPr="002437B3" w:rsidRDefault="005F60A3" w:rsidP="005F60A3">
            <w:pPr>
              <w:rPr>
                <w:rFonts w:ascii="Arial" w:hAnsi="Arial" w:cs="Arial"/>
                <w:highlight w:val="yellow"/>
              </w:rPr>
            </w:pPr>
          </w:p>
        </w:tc>
        <w:tc>
          <w:tcPr>
            <w:tcW w:w="236" w:type="dxa"/>
            <w:shd w:val="clear" w:color="auto" w:fill="auto"/>
          </w:tcPr>
          <w:p w14:paraId="4CBA4E3D" w14:textId="77777777" w:rsidR="005F60A3" w:rsidRPr="002437B3" w:rsidRDefault="005F60A3" w:rsidP="005F60A3">
            <w:pPr>
              <w:rPr>
                <w:rFonts w:ascii="Arial" w:hAnsi="Arial" w:cs="Arial"/>
                <w:highlight w:val="yellow"/>
              </w:rPr>
            </w:pPr>
          </w:p>
        </w:tc>
        <w:tc>
          <w:tcPr>
            <w:tcW w:w="1272" w:type="dxa"/>
          </w:tcPr>
          <w:p w14:paraId="225862B0" w14:textId="04D519F8" w:rsidR="005F60A3" w:rsidRPr="002437B3" w:rsidRDefault="005F60A3" w:rsidP="005F60A3">
            <w:pPr>
              <w:rPr>
                <w:rFonts w:ascii="Arial" w:hAnsi="Arial" w:cs="Arial"/>
                <w:highlight w:val="yellow"/>
              </w:rPr>
            </w:pPr>
            <w:r w:rsidRPr="002437B3">
              <w:rPr>
                <w:rFonts w:ascii="Arial" w:hAnsi="Arial" w:cs="Arial"/>
              </w:rPr>
              <w:t>regional a local</w:t>
            </w:r>
          </w:p>
        </w:tc>
        <w:tc>
          <w:tcPr>
            <w:tcW w:w="1888" w:type="dxa"/>
          </w:tcPr>
          <w:p w14:paraId="33CEBC53" w14:textId="77777777" w:rsidR="005F60A3" w:rsidRPr="002437B3" w:rsidRDefault="0071743A" w:rsidP="005F60A3">
            <w:pPr>
              <w:rPr>
                <w:rFonts w:ascii="Arial" w:hAnsi="Arial" w:cs="Arial"/>
              </w:rPr>
            </w:pPr>
            <w:hyperlink r:id="rId135" w:history="1">
              <w:r w:rsidR="005F60A3" w:rsidRPr="002437B3">
                <w:rPr>
                  <w:rStyle w:val="Hipervnculo"/>
                  <w:rFonts w:ascii="Arial" w:hAnsi="Arial" w:cs="Arial"/>
                </w:rPr>
                <w:t>ARIES</w:t>
              </w:r>
            </w:hyperlink>
          </w:p>
        </w:tc>
      </w:tr>
      <w:tr w:rsidR="005F60A3" w:rsidRPr="002437B3" w14:paraId="0FBE6455" w14:textId="77777777" w:rsidTr="00D235B4">
        <w:tc>
          <w:tcPr>
            <w:tcW w:w="2552" w:type="dxa"/>
          </w:tcPr>
          <w:p w14:paraId="45F44758" w14:textId="3E3A4BBA" w:rsidR="005F60A3" w:rsidRPr="002437B3" w:rsidRDefault="005F60A3" w:rsidP="005F60A3">
            <w:pPr>
              <w:rPr>
                <w:rFonts w:ascii="Arial" w:hAnsi="Arial" w:cs="Arial"/>
                <w:b/>
              </w:rPr>
            </w:pPr>
            <w:r w:rsidRPr="002437B3">
              <w:rPr>
                <w:rFonts w:ascii="Arial" w:hAnsi="Arial" w:cs="Arial"/>
                <w:b/>
              </w:rPr>
              <w:t>Integra</w:t>
            </w:r>
            <w:r w:rsidR="00EF2938" w:rsidRPr="002437B3">
              <w:rPr>
                <w:rFonts w:ascii="Arial" w:hAnsi="Arial" w:cs="Arial"/>
                <w:b/>
              </w:rPr>
              <w:t xml:space="preserve">ción de los Servicios Ecosistémicos en la </w:t>
            </w:r>
            <w:r w:rsidRPr="002437B3">
              <w:rPr>
                <w:rFonts w:ascii="Arial" w:hAnsi="Arial" w:cs="Arial"/>
                <w:b/>
              </w:rPr>
              <w:t>Plan</w:t>
            </w:r>
            <w:r w:rsidR="00EF2938" w:rsidRPr="002437B3">
              <w:rPr>
                <w:rFonts w:ascii="Arial" w:hAnsi="Arial" w:cs="Arial"/>
                <w:b/>
              </w:rPr>
              <w:t xml:space="preserve">ificación del Desarrollo </w:t>
            </w:r>
            <w:r w:rsidRPr="002437B3">
              <w:rPr>
                <w:rFonts w:ascii="Arial" w:hAnsi="Arial" w:cs="Arial"/>
                <w:b/>
              </w:rPr>
              <w:t xml:space="preserve">(IES) </w:t>
            </w:r>
            <w:r w:rsidR="00EF2938" w:rsidRPr="002437B3">
              <w:rPr>
                <w:rFonts w:ascii="Arial" w:hAnsi="Arial" w:cs="Arial"/>
                <w:b/>
              </w:rPr>
              <w:t>–</w:t>
            </w:r>
            <w:r w:rsidRPr="002437B3">
              <w:rPr>
                <w:rFonts w:ascii="Arial" w:hAnsi="Arial" w:cs="Arial"/>
                <w:b/>
              </w:rPr>
              <w:t xml:space="preserve"> </w:t>
            </w:r>
            <w:r w:rsidR="00EF2938" w:rsidRPr="002437B3">
              <w:rPr>
                <w:rFonts w:ascii="Arial" w:hAnsi="Arial" w:cs="Arial"/>
                <w:b/>
              </w:rPr>
              <w:t xml:space="preserve">Un enfoque gradual para los profesionales basado en el enfoque </w:t>
            </w:r>
            <w:r w:rsidRPr="002437B3">
              <w:rPr>
                <w:rFonts w:ascii="Arial" w:hAnsi="Arial" w:cs="Arial"/>
                <w:b/>
              </w:rPr>
              <w:t xml:space="preserve">TEEB </w:t>
            </w:r>
          </w:p>
        </w:tc>
        <w:tc>
          <w:tcPr>
            <w:tcW w:w="1211" w:type="dxa"/>
          </w:tcPr>
          <w:p w14:paraId="4761C705" w14:textId="77777777" w:rsidR="005F60A3" w:rsidRPr="002437B3" w:rsidRDefault="005F60A3" w:rsidP="005F60A3">
            <w:pPr>
              <w:rPr>
                <w:rFonts w:ascii="Arial" w:hAnsi="Arial" w:cs="Arial"/>
              </w:rPr>
            </w:pPr>
            <w:r w:rsidRPr="002437B3">
              <w:rPr>
                <w:rFonts w:ascii="Arial" w:hAnsi="Arial" w:cs="Arial"/>
              </w:rPr>
              <w:t>GIZ</w:t>
            </w:r>
          </w:p>
        </w:tc>
        <w:tc>
          <w:tcPr>
            <w:tcW w:w="11361" w:type="dxa"/>
          </w:tcPr>
          <w:p w14:paraId="0D1CF2AC" w14:textId="351A6A78" w:rsidR="00295815" w:rsidRPr="002437B3" w:rsidRDefault="00295815" w:rsidP="00371472">
            <w:pPr>
              <w:rPr>
                <w:rFonts w:ascii="Arial" w:hAnsi="Arial" w:cs="Arial"/>
              </w:rPr>
            </w:pPr>
            <w:r w:rsidRPr="002437B3">
              <w:rPr>
                <w:rFonts w:ascii="Arial" w:hAnsi="Arial" w:cs="Arial"/>
              </w:rPr>
              <w:t xml:space="preserve">Este manual tiene el objetivo de ayudar al personal de GIZ y otros planificadores del desarrollo a reconocer los vínculos entre naturaleza y desarrollo, considerando las compensaciones (trade-offs) asociadas con los planes de desarrollo, y a incorporar las oportunidades y riesgos relativos a los servicios ecosistémicos en sus estrategias de desarrollo. Promueve un enfoque gradual para la integración de los servicios ecosistémicos a la planificación del desarrollo. Esto ayuda a identificar los servicios prioritarios que requieren mayor consideración y muestra que la </w:t>
            </w:r>
            <w:r w:rsidR="00B606B2">
              <w:rPr>
                <w:rFonts w:ascii="Arial" w:hAnsi="Arial" w:cs="Arial"/>
              </w:rPr>
              <w:t>incorporación</w:t>
            </w:r>
            <w:r w:rsidRPr="002437B3">
              <w:rPr>
                <w:rFonts w:ascii="Arial" w:hAnsi="Arial" w:cs="Arial"/>
              </w:rPr>
              <w:t xml:space="preserve"> puede ser lograda en la práctica.</w:t>
            </w:r>
          </w:p>
        </w:tc>
        <w:tc>
          <w:tcPr>
            <w:tcW w:w="1138" w:type="dxa"/>
          </w:tcPr>
          <w:p w14:paraId="2A965A85" w14:textId="5CF91197" w:rsidR="005F60A3" w:rsidRPr="002437B3" w:rsidRDefault="005F60A3" w:rsidP="005F60A3">
            <w:pPr>
              <w:rPr>
                <w:rFonts w:ascii="Arial" w:hAnsi="Arial" w:cs="Arial"/>
              </w:rPr>
            </w:pPr>
            <w:r w:rsidRPr="002437B3">
              <w:rPr>
                <w:rFonts w:ascii="Arial" w:hAnsi="Arial" w:cs="Arial"/>
              </w:rPr>
              <w:t>Valoración económica de los servicios ecosistémicos</w:t>
            </w:r>
          </w:p>
        </w:tc>
        <w:tc>
          <w:tcPr>
            <w:tcW w:w="236" w:type="dxa"/>
            <w:shd w:val="clear" w:color="auto" w:fill="C2D69B" w:themeFill="accent3" w:themeFillTint="99"/>
          </w:tcPr>
          <w:p w14:paraId="651B7655" w14:textId="77777777" w:rsidR="005F60A3" w:rsidRPr="002437B3" w:rsidRDefault="005F60A3" w:rsidP="005F60A3">
            <w:pPr>
              <w:rPr>
                <w:rFonts w:ascii="Arial" w:hAnsi="Arial" w:cs="Arial"/>
              </w:rPr>
            </w:pPr>
          </w:p>
        </w:tc>
        <w:tc>
          <w:tcPr>
            <w:tcW w:w="236" w:type="dxa"/>
            <w:shd w:val="clear" w:color="auto" w:fill="C2D69B" w:themeFill="accent3" w:themeFillTint="99"/>
          </w:tcPr>
          <w:p w14:paraId="699788CC" w14:textId="77777777" w:rsidR="005F60A3" w:rsidRPr="002437B3" w:rsidRDefault="005F60A3" w:rsidP="005F60A3">
            <w:pPr>
              <w:rPr>
                <w:rFonts w:ascii="Arial" w:hAnsi="Arial" w:cs="Arial"/>
              </w:rPr>
            </w:pPr>
          </w:p>
        </w:tc>
        <w:tc>
          <w:tcPr>
            <w:tcW w:w="236" w:type="dxa"/>
            <w:shd w:val="clear" w:color="auto" w:fill="C2D69B" w:themeFill="accent3" w:themeFillTint="99"/>
          </w:tcPr>
          <w:p w14:paraId="7567E5DA" w14:textId="77777777" w:rsidR="005F60A3" w:rsidRPr="002437B3" w:rsidRDefault="005F60A3" w:rsidP="005F60A3">
            <w:pPr>
              <w:rPr>
                <w:rFonts w:ascii="Arial" w:hAnsi="Arial" w:cs="Arial"/>
              </w:rPr>
            </w:pPr>
          </w:p>
        </w:tc>
        <w:tc>
          <w:tcPr>
            <w:tcW w:w="236" w:type="dxa"/>
            <w:shd w:val="clear" w:color="auto" w:fill="76923C" w:themeFill="accent3" w:themeFillShade="BF"/>
          </w:tcPr>
          <w:p w14:paraId="2DE9E40B" w14:textId="77777777" w:rsidR="005F60A3" w:rsidRPr="002437B3" w:rsidRDefault="005F60A3" w:rsidP="005F60A3">
            <w:pPr>
              <w:rPr>
                <w:rFonts w:ascii="Arial" w:hAnsi="Arial" w:cs="Arial"/>
              </w:rPr>
            </w:pPr>
          </w:p>
        </w:tc>
        <w:tc>
          <w:tcPr>
            <w:tcW w:w="236" w:type="dxa"/>
            <w:shd w:val="clear" w:color="auto" w:fill="C2D69B" w:themeFill="accent3" w:themeFillTint="99"/>
          </w:tcPr>
          <w:p w14:paraId="00DE399D" w14:textId="77777777" w:rsidR="005F60A3" w:rsidRPr="002437B3" w:rsidRDefault="005F60A3" w:rsidP="005F60A3">
            <w:pPr>
              <w:rPr>
                <w:rFonts w:ascii="Arial" w:hAnsi="Arial" w:cs="Arial"/>
              </w:rPr>
            </w:pPr>
          </w:p>
        </w:tc>
        <w:tc>
          <w:tcPr>
            <w:tcW w:w="236" w:type="dxa"/>
            <w:shd w:val="clear" w:color="auto" w:fill="auto"/>
          </w:tcPr>
          <w:p w14:paraId="6854F7AD" w14:textId="77777777" w:rsidR="005F60A3" w:rsidRPr="002437B3" w:rsidRDefault="005F60A3" w:rsidP="005F60A3">
            <w:pPr>
              <w:rPr>
                <w:rFonts w:ascii="Arial" w:hAnsi="Arial" w:cs="Arial"/>
              </w:rPr>
            </w:pPr>
          </w:p>
        </w:tc>
        <w:tc>
          <w:tcPr>
            <w:tcW w:w="1272" w:type="dxa"/>
          </w:tcPr>
          <w:p w14:paraId="1EAE982B" w14:textId="498B7F3F" w:rsidR="005F60A3" w:rsidRPr="002437B3" w:rsidRDefault="005F60A3" w:rsidP="005F60A3">
            <w:pPr>
              <w:rPr>
                <w:rFonts w:ascii="Arial" w:hAnsi="Arial" w:cs="Arial"/>
              </w:rPr>
            </w:pPr>
            <w:r w:rsidRPr="002437B3">
              <w:rPr>
                <w:rFonts w:ascii="Arial" w:hAnsi="Arial" w:cs="Arial"/>
              </w:rPr>
              <w:t>nacional a local</w:t>
            </w:r>
          </w:p>
        </w:tc>
        <w:tc>
          <w:tcPr>
            <w:tcW w:w="1888" w:type="dxa"/>
          </w:tcPr>
          <w:p w14:paraId="2B107347" w14:textId="77777777" w:rsidR="005F60A3" w:rsidRPr="002437B3" w:rsidRDefault="0071743A" w:rsidP="005F60A3">
            <w:pPr>
              <w:rPr>
                <w:rFonts w:ascii="Arial" w:hAnsi="Arial" w:cs="Arial"/>
                <w:b/>
              </w:rPr>
            </w:pPr>
            <w:hyperlink r:id="rId136" w:history="1">
              <w:r w:rsidR="005F60A3" w:rsidRPr="002437B3">
                <w:rPr>
                  <w:rStyle w:val="Hipervnculo"/>
                  <w:rFonts w:ascii="Arial" w:hAnsi="Arial" w:cs="Arial"/>
                  <w:b/>
                </w:rPr>
                <w:t>IES</w:t>
              </w:r>
            </w:hyperlink>
          </w:p>
          <w:p w14:paraId="3123337A" w14:textId="77777777" w:rsidR="005F60A3" w:rsidRPr="002437B3" w:rsidRDefault="005F60A3" w:rsidP="005F60A3">
            <w:pPr>
              <w:rPr>
                <w:rFonts w:ascii="Arial" w:hAnsi="Arial" w:cs="Arial"/>
                <w:b/>
              </w:rPr>
            </w:pPr>
          </w:p>
          <w:p w14:paraId="2E7A8A24" w14:textId="77777777" w:rsidR="005F60A3" w:rsidRPr="002437B3" w:rsidRDefault="0071743A" w:rsidP="005F60A3">
            <w:pPr>
              <w:rPr>
                <w:rFonts w:ascii="Arial" w:hAnsi="Arial" w:cs="Arial"/>
                <w:b/>
              </w:rPr>
            </w:pPr>
            <w:hyperlink r:id="rId137" w:history="1">
              <w:r w:rsidR="005F60A3" w:rsidRPr="002437B3">
                <w:rPr>
                  <w:rStyle w:val="Hipervnculo"/>
                  <w:rFonts w:ascii="Arial" w:hAnsi="Arial" w:cs="Arial"/>
                  <w:b/>
                </w:rPr>
                <w:t>http://www.aboutvalues.net/six_steps/</w:t>
              </w:r>
            </w:hyperlink>
          </w:p>
          <w:p w14:paraId="2E12511C" w14:textId="77777777" w:rsidR="005F60A3" w:rsidRPr="002437B3" w:rsidRDefault="005F60A3" w:rsidP="005F60A3">
            <w:pPr>
              <w:rPr>
                <w:rFonts w:ascii="Arial" w:hAnsi="Arial" w:cs="Arial"/>
                <w:b/>
              </w:rPr>
            </w:pPr>
          </w:p>
        </w:tc>
      </w:tr>
      <w:tr w:rsidR="00D235B4" w:rsidRPr="00294075" w14:paraId="4CC1581F" w14:textId="77777777" w:rsidTr="00D235B4">
        <w:tc>
          <w:tcPr>
            <w:tcW w:w="2552" w:type="dxa"/>
          </w:tcPr>
          <w:p w14:paraId="161BDD75" w14:textId="1DF525F0" w:rsidR="002F39AC" w:rsidRPr="002437B3" w:rsidRDefault="00D235B4" w:rsidP="002F39AC">
            <w:pPr>
              <w:rPr>
                <w:rFonts w:ascii="Arial" w:hAnsi="Arial" w:cs="Arial"/>
                <w:b/>
              </w:rPr>
            </w:pPr>
            <w:r w:rsidRPr="002437B3">
              <w:rPr>
                <w:rFonts w:ascii="Arial" w:hAnsi="Arial" w:cs="Arial"/>
                <w:b/>
              </w:rPr>
              <w:t>E</w:t>
            </w:r>
            <w:r w:rsidR="002F39AC" w:rsidRPr="002437B3">
              <w:rPr>
                <w:rFonts w:ascii="Arial" w:hAnsi="Arial" w:cs="Arial"/>
                <w:b/>
              </w:rPr>
              <w:t xml:space="preserve">nfoques </w:t>
            </w:r>
            <w:r w:rsidR="00371472" w:rsidRPr="002437B3">
              <w:rPr>
                <w:rFonts w:ascii="Arial" w:hAnsi="Arial" w:cs="Arial"/>
                <w:b/>
              </w:rPr>
              <w:t>eco</w:t>
            </w:r>
            <w:r w:rsidR="002F39AC" w:rsidRPr="002437B3">
              <w:rPr>
                <w:rFonts w:ascii="Arial" w:hAnsi="Arial" w:cs="Arial"/>
                <w:b/>
              </w:rPr>
              <w:t>nómicos para evaluar opciones de adaptación al cambio climático en condiciones de incertidumbre</w:t>
            </w:r>
          </w:p>
          <w:p w14:paraId="460B9D68" w14:textId="37620F81" w:rsidR="00D235B4" w:rsidRPr="002437B3" w:rsidRDefault="00D235B4" w:rsidP="00D235B4">
            <w:pPr>
              <w:rPr>
                <w:rFonts w:ascii="Arial" w:hAnsi="Arial" w:cs="Arial"/>
                <w:b/>
              </w:rPr>
            </w:pPr>
          </w:p>
          <w:p w14:paraId="46A278B2" w14:textId="25A45A39" w:rsidR="00D235B4" w:rsidRPr="002437B3" w:rsidRDefault="007D0D5B" w:rsidP="00D235B4">
            <w:pPr>
              <w:rPr>
                <w:rFonts w:ascii="Arial" w:hAnsi="Arial" w:cs="Arial"/>
                <w:b/>
              </w:rPr>
            </w:pPr>
            <w:r w:rsidRPr="002437B3">
              <w:rPr>
                <w:rFonts w:ascii="Arial" w:hAnsi="Arial" w:cs="Arial"/>
                <w:b/>
              </w:rPr>
              <w:t xml:space="preserve">Herramientas </w:t>
            </w:r>
            <w:r w:rsidR="00D235B4" w:rsidRPr="002437B3">
              <w:rPr>
                <w:rFonts w:ascii="Arial" w:hAnsi="Arial" w:cs="Arial"/>
                <w:b/>
              </w:rPr>
              <w:t xml:space="preserve">Excel </w:t>
            </w:r>
            <w:r w:rsidRPr="002437B3">
              <w:rPr>
                <w:rFonts w:ascii="Arial" w:hAnsi="Arial" w:cs="Arial"/>
                <w:b/>
              </w:rPr>
              <w:t xml:space="preserve">para los análisis </w:t>
            </w:r>
            <w:r w:rsidR="00D235B4" w:rsidRPr="002437B3">
              <w:rPr>
                <w:rFonts w:ascii="Arial" w:hAnsi="Arial" w:cs="Arial"/>
                <w:b/>
              </w:rPr>
              <w:t>Cost</w:t>
            </w:r>
            <w:r w:rsidRPr="002437B3">
              <w:rPr>
                <w:rFonts w:ascii="Arial" w:hAnsi="Arial" w:cs="Arial"/>
                <w:b/>
              </w:rPr>
              <w:t xml:space="preserve">o-Beneficio y </w:t>
            </w:r>
            <w:r w:rsidR="00D235B4" w:rsidRPr="002437B3">
              <w:rPr>
                <w:rFonts w:ascii="Arial" w:hAnsi="Arial" w:cs="Arial"/>
                <w:b/>
              </w:rPr>
              <w:t>Multi-Criteri</w:t>
            </w:r>
            <w:r w:rsidRPr="002437B3">
              <w:rPr>
                <w:rFonts w:ascii="Arial" w:hAnsi="Arial" w:cs="Arial"/>
                <w:b/>
              </w:rPr>
              <w:t>o</w:t>
            </w:r>
          </w:p>
        </w:tc>
        <w:tc>
          <w:tcPr>
            <w:tcW w:w="1211" w:type="dxa"/>
          </w:tcPr>
          <w:p w14:paraId="61FD1D4D" w14:textId="77777777" w:rsidR="00D235B4" w:rsidRPr="002437B3" w:rsidRDefault="00D235B4" w:rsidP="00D235B4">
            <w:pPr>
              <w:rPr>
                <w:rFonts w:ascii="Arial" w:hAnsi="Arial" w:cs="Arial"/>
              </w:rPr>
            </w:pPr>
            <w:r w:rsidRPr="002437B3">
              <w:rPr>
                <w:rFonts w:ascii="Arial" w:hAnsi="Arial" w:cs="Arial"/>
              </w:rPr>
              <w:t>GIZ</w:t>
            </w:r>
          </w:p>
        </w:tc>
        <w:tc>
          <w:tcPr>
            <w:tcW w:w="11361" w:type="dxa"/>
          </w:tcPr>
          <w:p w14:paraId="07EF1EEA" w14:textId="1E2598F5" w:rsidR="00D235B4" w:rsidRPr="002437B3" w:rsidRDefault="00103B85" w:rsidP="00D235B4">
            <w:pPr>
              <w:rPr>
                <w:rFonts w:ascii="Arial" w:hAnsi="Arial" w:cs="Arial"/>
              </w:rPr>
            </w:pPr>
            <w:r w:rsidRPr="002437B3">
              <w:rPr>
                <w:rFonts w:ascii="Arial" w:hAnsi="Arial" w:cs="Arial"/>
              </w:rPr>
              <w:t>El estudio explica los enfoques para la evaluación económica de las opciones de adaptación al cambio climático. Se pone especial énfasis en la cuestión de incluir la incertidumbre en la evaluación económica y enfoques respectivos. Repasa los enfoques metodológicos más comunes y promisorios para la evaluación económica de las opciones de adaptación al cambio climático, utilizando criterios de evaluación tales como requisitos y disponibilidad de datos. También proporciona dos prototipos de soluciones de software/programación basada en Microsoft Excel, demostrando la utilidad de estos prototipos para evaluar las opciones de adaptación al cambio climático con datos reales o ficticios.</w:t>
            </w:r>
          </w:p>
          <w:p w14:paraId="7B8198DF" w14:textId="4F985914" w:rsidR="00103B85" w:rsidRPr="002437B3" w:rsidRDefault="00103B85" w:rsidP="00D235B4">
            <w:pPr>
              <w:rPr>
                <w:rFonts w:ascii="Arial" w:hAnsi="Arial" w:cs="Arial"/>
              </w:rPr>
            </w:pPr>
            <w:r w:rsidRPr="002437B3">
              <w:rPr>
                <w:rFonts w:ascii="Arial" w:hAnsi="Arial" w:cs="Arial"/>
              </w:rPr>
              <w:t>Este estudio se centra específicamente en los métodos y herramientas para el análisis de las opciones de adaptación ya definidas y su evaluación antes de ser implementadas. Tales métodos y herramientas pueden tener su origen en diversos campos y las ciencias: la investigación climática aplicada, la investigación del impacto climático, la política, la física, la biología y/o la economía. El único foco aquí está la perspectiva económica: es decir, en una evaluación económica de las opciones de adaptación.</w:t>
            </w:r>
          </w:p>
        </w:tc>
        <w:tc>
          <w:tcPr>
            <w:tcW w:w="1138" w:type="dxa"/>
          </w:tcPr>
          <w:p w14:paraId="35D2A71C" w14:textId="77777777" w:rsidR="00D235B4" w:rsidRPr="002437B3" w:rsidRDefault="00D235B4" w:rsidP="00D235B4">
            <w:pPr>
              <w:rPr>
                <w:rFonts w:ascii="Arial" w:hAnsi="Arial" w:cs="Arial"/>
              </w:rPr>
            </w:pPr>
            <w:r w:rsidRPr="002437B3">
              <w:rPr>
                <w:rFonts w:ascii="Arial" w:hAnsi="Arial" w:cs="Arial"/>
              </w:rPr>
              <w:t>CBA, CEA, MCA</w:t>
            </w:r>
          </w:p>
        </w:tc>
        <w:tc>
          <w:tcPr>
            <w:tcW w:w="236" w:type="dxa"/>
            <w:shd w:val="clear" w:color="auto" w:fill="auto"/>
          </w:tcPr>
          <w:p w14:paraId="6D61C000" w14:textId="77777777" w:rsidR="00D235B4" w:rsidRPr="002437B3" w:rsidRDefault="00D235B4" w:rsidP="00D235B4">
            <w:pPr>
              <w:rPr>
                <w:rFonts w:ascii="Arial" w:hAnsi="Arial" w:cs="Arial"/>
              </w:rPr>
            </w:pPr>
          </w:p>
        </w:tc>
        <w:tc>
          <w:tcPr>
            <w:tcW w:w="236" w:type="dxa"/>
            <w:shd w:val="clear" w:color="auto" w:fill="auto"/>
          </w:tcPr>
          <w:p w14:paraId="5A0FB03E" w14:textId="77777777" w:rsidR="00D235B4" w:rsidRPr="002437B3" w:rsidRDefault="00D235B4" w:rsidP="00D235B4">
            <w:pPr>
              <w:rPr>
                <w:rFonts w:ascii="Arial" w:hAnsi="Arial" w:cs="Arial"/>
              </w:rPr>
            </w:pPr>
          </w:p>
        </w:tc>
        <w:tc>
          <w:tcPr>
            <w:tcW w:w="236" w:type="dxa"/>
            <w:shd w:val="clear" w:color="auto" w:fill="C2D69B" w:themeFill="accent3" w:themeFillTint="99"/>
          </w:tcPr>
          <w:p w14:paraId="26E91843" w14:textId="77777777" w:rsidR="00D235B4" w:rsidRPr="002437B3" w:rsidRDefault="00D235B4" w:rsidP="00D235B4">
            <w:pPr>
              <w:rPr>
                <w:rFonts w:ascii="Arial" w:hAnsi="Arial" w:cs="Arial"/>
              </w:rPr>
            </w:pPr>
          </w:p>
        </w:tc>
        <w:tc>
          <w:tcPr>
            <w:tcW w:w="236" w:type="dxa"/>
            <w:shd w:val="clear" w:color="auto" w:fill="76923C" w:themeFill="accent3" w:themeFillShade="BF"/>
          </w:tcPr>
          <w:p w14:paraId="57547EBB" w14:textId="77777777" w:rsidR="00D235B4" w:rsidRPr="002437B3" w:rsidRDefault="00D235B4" w:rsidP="00D235B4">
            <w:pPr>
              <w:rPr>
                <w:rFonts w:ascii="Arial" w:hAnsi="Arial" w:cs="Arial"/>
              </w:rPr>
            </w:pPr>
          </w:p>
        </w:tc>
        <w:tc>
          <w:tcPr>
            <w:tcW w:w="236" w:type="dxa"/>
            <w:shd w:val="clear" w:color="auto" w:fill="auto"/>
          </w:tcPr>
          <w:p w14:paraId="5F8EB535" w14:textId="77777777" w:rsidR="00D235B4" w:rsidRPr="002437B3" w:rsidRDefault="00D235B4" w:rsidP="00D235B4">
            <w:pPr>
              <w:rPr>
                <w:rFonts w:ascii="Arial" w:hAnsi="Arial" w:cs="Arial"/>
              </w:rPr>
            </w:pPr>
          </w:p>
        </w:tc>
        <w:tc>
          <w:tcPr>
            <w:tcW w:w="236" w:type="dxa"/>
            <w:shd w:val="clear" w:color="auto" w:fill="auto"/>
          </w:tcPr>
          <w:p w14:paraId="00CA93F7" w14:textId="77777777" w:rsidR="00D235B4" w:rsidRPr="002437B3" w:rsidRDefault="00D235B4" w:rsidP="00D235B4">
            <w:pPr>
              <w:rPr>
                <w:rFonts w:ascii="Arial" w:hAnsi="Arial" w:cs="Arial"/>
              </w:rPr>
            </w:pPr>
          </w:p>
        </w:tc>
        <w:tc>
          <w:tcPr>
            <w:tcW w:w="1272" w:type="dxa"/>
          </w:tcPr>
          <w:p w14:paraId="769B18CF" w14:textId="5050376D" w:rsidR="00D235B4" w:rsidRPr="002437B3" w:rsidRDefault="0038754E" w:rsidP="00D235B4">
            <w:pPr>
              <w:rPr>
                <w:rFonts w:ascii="Arial" w:hAnsi="Arial" w:cs="Arial"/>
              </w:rPr>
            </w:pPr>
            <w:r w:rsidRPr="002437B3">
              <w:rPr>
                <w:rFonts w:ascii="Arial" w:hAnsi="Arial" w:cs="Arial"/>
              </w:rPr>
              <w:t>nacional a local</w:t>
            </w:r>
          </w:p>
        </w:tc>
        <w:tc>
          <w:tcPr>
            <w:tcW w:w="1888" w:type="dxa"/>
          </w:tcPr>
          <w:p w14:paraId="3713B23D" w14:textId="77777777" w:rsidR="00D235B4" w:rsidRPr="00294075" w:rsidRDefault="0071743A" w:rsidP="00D235B4">
            <w:pPr>
              <w:rPr>
                <w:rFonts w:ascii="Arial" w:hAnsi="Arial" w:cs="Arial"/>
                <w:b/>
                <w:lang w:val="en-US"/>
              </w:rPr>
            </w:pPr>
            <w:hyperlink r:id="rId138" w:history="1">
              <w:r w:rsidR="00D235B4" w:rsidRPr="00294075">
                <w:rPr>
                  <w:rStyle w:val="Hipervnculo"/>
                  <w:rFonts w:ascii="Arial" w:hAnsi="Arial" w:cs="Arial"/>
                  <w:b/>
                  <w:lang w:val="en-US"/>
                </w:rPr>
                <w:t>Economic_assessment_of_CC_adaptation_options</w:t>
              </w:r>
            </w:hyperlink>
          </w:p>
          <w:p w14:paraId="09A9A8E7" w14:textId="77777777" w:rsidR="00D235B4" w:rsidRPr="00294075" w:rsidRDefault="00D235B4" w:rsidP="00D235B4">
            <w:pPr>
              <w:rPr>
                <w:rFonts w:ascii="Arial" w:hAnsi="Arial" w:cs="Arial"/>
                <w:b/>
                <w:lang w:val="en-US"/>
              </w:rPr>
            </w:pPr>
          </w:p>
        </w:tc>
      </w:tr>
      <w:tr w:rsidR="00D235B4" w:rsidRPr="002437B3" w14:paraId="469375C7" w14:textId="77777777" w:rsidTr="00D235B4">
        <w:tc>
          <w:tcPr>
            <w:tcW w:w="2552" w:type="dxa"/>
          </w:tcPr>
          <w:p w14:paraId="305E6B90" w14:textId="39724B9F" w:rsidR="00D235B4" w:rsidRPr="002437B3" w:rsidRDefault="00A4107F" w:rsidP="00D235B4">
            <w:pPr>
              <w:rPr>
                <w:rFonts w:ascii="Arial" w:hAnsi="Arial" w:cs="Arial"/>
                <w:b/>
              </w:rPr>
            </w:pPr>
            <w:r w:rsidRPr="002437B3">
              <w:rPr>
                <w:rFonts w:ascii="Arial" w:hAnsi="Arial" w:cs="Arial"/>
                <w:b/>
              </w:rPr>
              <w:t>Méj</w:t>
            </w:r>
            <w:r w:rsidR="00D235B4" w:rsidRPr="002437B3">
              <w:rPr>
                <w:rFonts w:ascii="Arial" w:hAnsi="Arial" w:cs="Arial"/>
                <w:b/>
              </w:rPr>
              <w:t xml:space="preserve">ico: </w:t>
            </w:r>
            <w:r w:rsidRPr="002437B3">
              <w:rPr>
                <w:rFonts w:ascii="Arial" w:hAnsi="Arial" w:cs="Arial"/>
                <w:b/>
              </w:rPr>
              <w:t xml:space="preserve">Análisis </w:t>
            </w:r>
            <w:r w:rsidR="00D235B4" w:rsidRPr="002437B3">
              <w:rPr>
                <w:rFonts w:ascii="Arial" w:hAnsi="Arial" w:cs="Arial"/>
                <w:b/>
              </w:rPr>
              <w:t>Multi-Criteri</w:t>
            </w:r>
            <w:r w:rsidRPr="002437B3">
              <w:rPr>
                <w:rFonts w:ascii="Arial" w:hAnsi="Arial" w:cs="Arial"/>
                <w:b/>
              </w:rPr>
              <w:t>o</w:t>
            </w:r>
            <w:r w:rsidR="00D235B4" w:rsidRPr="002437B3">
              <w:rPr>
                <w:rFonts w:ascii="Arial" w:hAnsi="Arial" w:cs="Arial"/>
                <w:b/>
              </w:rPr>
              <w:t xml:space="preserve"> </w:t>
            </w:r>
            <w:r w:rsidRPr="002437B3">
              <w:rPr>
                <w:rFonts w:ascii="Arial" w:hAnsi="Arial" w:cs="Arial"/>
                <w:b/>
              </w:rPr>
              <w:t>(MCA) –</w:t>
            </w:r>
            <w:r w:rsidR="00D235B4" w:rsidRPr="002437B3">
              <w:rPr>
                <w:rFonts w:ascii="Arial" w:hAnsi="Arial" w:cs="Arial"/>
                <w:b/>
              </w:rPr>
              <w:t xml:space="preserve"> </w:t>
            </w:r>
            <w:r w:rsidRPr="002437B3">
              <w:rPr>
                <w:rFonts w:ascii="Arial" w:hAnsi="Arial" w:cs="Arial"/>
                <w:b/>
              </w:rPr>
              <w:t xml:space="preserve">Poniendo a prueba un </w:t>
            </w:r>
            <w:r w:rsidR="00D235B4" w:rsidRPr="002437B3">
              <w:rPr>
                <w:rFonts w:ascii="Arial" w:hAnsi="Arial" w:cs="Arial"/>
                <w:b/>
              </w:rPr>
              <w:t xml:space="preserve">MCA </w:t>
            </w:r>
            <w:r w:rsidRPr="002437B3">
              <w:rPr>
                <w:rFonts w:ascii="Arial" w:hAnsi="Arial" w:cs="Arial"/>
                <w:b/>
              </w:rPr>
              <w:t xml:space="preserve">para </w:t>
            </w:r>
            <w:r w:rsidR="00D235B4" w:rsidRPr="002437B3">
              <w:rPr>
                <w:rFonts w:ascii="Arial" w:hAnsi="Arial" w:cs="Arial"/>
                <w:b/>
              </w:rPr>
              <w:t>priori</w:t>
            </w:r>
            <w:r w:rsidRPr="002437B3">
              <w:rPr>
                <w:rFonts w:ascii="Arial" w:hAnsi="Arial" w:cs="Arial"/>
                <w:b/>
              </w:rPr>
              <w:t xml:space="preserve">zar medidas de </w:t>
            </w:r>
            <w:r w:rsidR="00D235B4" w:rsidRPr="002437B3">
              <w:rPr>
                <w:rFonts w:ascii="Arial" w:hAnsi="Arial" w:cs="Arial"/>
                <w:b/>
              </w:rPr>
              <w:t>adapta</w:t>
            </w:r>
            <w:r w:rsidRPr="002437B3">
              <w:rPr>
                <w:rFonts w:ascii="Arial" w:hAnsi="Arial" w:cs="Arial"/>
                <w:b/>
              </w:rPr>
              <w:t>ció</w:t>
            </w:r>
            <w:r w:rsidR="00D235B4" w:rsidRPr="002437B3">
              <w:rPr>
                <w:rFonts w:ascii="Arial" w:hAnsi="Arial" w:cs="Arial"/>
                <w:b/>
              </w:rPr>
              <w:t xml:space="preserve">n </w:t>
            </w:r>
            <w:r w:rsidRPr="002437B3">
              <w:rPr>
                <w:rFonts w:ascii="Arial" w:hAnsi="Arial" w:cs="Arial"/>
                <w:b/>
              </w:rPr>
              <w:t xml:space="preserve">para tres </w:t>
            </w:r>
            <w:r w:rsidR="00D235B4" w:rsidRPr="002437B3">
              <w:rPr>
                <w:rFonts w:ascii="Arial" w:hAnsi="Arial" w:cs="Arial"/>
                <w:b/>
              </w:rPr>
              <w:t>sector</w:t>
            </w:r>
            <w:r w:rsidRPr="002437B3">
              <w:rPr>
                <w:rFonts w:ascii="Arial" w:hAnsi="Arial" w:cs="Arial"/>
                <w:b/>
              </w:rPr>
              <w:t>es e</w:t>
            </w:r>
            <w:r w:rsidR="00D235B4" w:rsidRPr="002437B3">
              <w:rPr>
                <w:rFonts w:ascii="Arial" w:hAnsi="Arial" w:cs="Arial"/>
                <w:b/>
              </w:rPr>
              <w:t xml:space="preserve">n </w:t>
            </w:r>
            <w:r w:rsidRPr="002437B3">
              <w:rPr>
                <w:rFonts w:ascii="Arial" w:hAnsi="Arial" w:cs="Arial"/>
                <w:b/>
              </w:rPr>
              <w:t>Méjico</w:t>
            </w:r>
          </w:p>
        </w:tc>
        <w:tc>
          <w:tcPr>
            <w:tcW w:w="1211" w:type="dxa"/>
          </w:tcPr>
          <w:p w14:paraId="31514609" w14:textId="77777777" w:rsidR="00D235B4" w:rsidRPr="002437B3" w:rsidRDefault="00D235B4" w:rsidP="00D235B4">
            <w:pPr>
              <w:rPr>
                <w:rFonts w:ascii="Arial" w:hAnsi="Arial" w:cs="Arial"/>
              </w:rPr>
            </w:pPr>
            <w:r w:rsidRPr="002437B3">
              <w:rPr>
                <w:rFonts w:ascii="Arial" w:hAnsi="Arial" w:cs="Arial"/>
              </w:rPr>
              <w:t>GIZ</w:t>
            </w:r>
          </w:p>
        </w:tc>
        <w:tc>
          <w:tcPr>
            <w:tcW w:w="11361" w:type="dxa"/>
          </w:tcPr>
          <w:p w14:paraId="4B641DE0" w14:textId="7818A2F7" w:rsidR="00A4107F" w:rsidRPr="002437B3" w:rsidRDefault="00DE29E4" w:rsidP="00D235B4">
            <w:pPr>
              <w:rPr>
                <w:rFonts w:ascii="Arial" w:hAnsi="Arial" w:cs="Arial"/>
              </w:rPr>
            </w:pPr>
            <w:r w:rsidRPr="002437B3">
              <w:rPr>
                <w:rFonts w:ascii="Arial" w:hAnsi="Arial" w:cs="Arial"/>
              </w:rPr>
              <w:t>Un</w:t>
            </w:r>
            <w:r w:rsidRPr="002437B3">
              <w:t xml:space="preserve"> </w:t>
            </w:r>
            <w:r w:rsidRPr="002437B3">
              <w:rPr>
                <w:rFonts w:ascii="Arial" w:hAnsi="Arial" w:cs="Arial"/>
              </w:rPr>
              <w:t xml:space="preserve">Análisis Multi-Criterio (MCA) </w:t>
            </w:r>
            <w:r w:rsidR="00A4107F" w:rsidRPr="002437B3">
              <w:rPr>
                <w:rFonts w:ascii="Arial" w:hAnsi="Arial" w:cs="Arial"/>
              </w:rPr>
              <w:t>es una metodología para la priorización de las medidas de adaptación que no se basa únicamente en los cálculos económicos sino más bien en las evaluaciones cualitativas de los criterios. En Mé</w:t>
            </w:r>
            <w:r w:rsidRPr="002437B3">
              <w:rPr>
                <w:rFonts w:ascii="Arial" w:hAnsi="Arial" w:cs="Arial"/>
              </w:rPr>
              <w:t>j</w:t>
            </w:r>
            <w:r w:rsidR="00A4107F" w:rsidRPr="002437B3">
              <w:rPr>
                <w:rFonts w:ascii="Arial" w:hAnsi="Arial" w:cs="Arial"/>
              </w:rPr>
              <w:t xml:space="preserve">ico, un </w:t>
            </w:r>
            <w:r w:rsidRPr="002437B3">
              <w:rPr>
                <w:rFonts w:ascii="Arial" w:hAnsi="Arial" w:cs="Arial"/>
              </w:rPr>
              <w:t>MCA</w:t>
            </w:r>
            <w:r w:rsidR="00A4107F" w:rsidRPr="002437B3">
              <w:rPr>
                <w:rFonts w:ascii="Arial" w:hAnsi="Arial" w:cs="Arial"/>
              </w:rPr>
              <w:t xml:space="preserve"> está </w:t>
            </w:r>
            <w:r w:rsidRPr="002437B3">
              <w:rPr>
                <w:rFonts w:ascii="Arial" w:hAnsi="Arial" w:cs="Arial"/>
              </w:rPr>
              <w:t xml:space="preserve">siendo probado </w:t>
            </w:r>
            <w:r w:rsidR="00A4107F" w:rsidRPr="002437B3">
              <w:rPr>
                <w:rFonts w:ascii="Arial" w:hAnsi="Arial" w:cs="Arial"/>
              </w:rPr>
              <w:t xml:space="preserve">en tres sectores (agricultura </w:t>
            </w:r>
            <w:r w:rsidRPr="002437B3">
              <w:rPr>
                <w:rFonts w:ascii="Arial" w:hAnsi="Arial" w:cs="Arial"/>
              </w:rPr>
              <w:t>bajo</w:t>
            </w:r>
            <w:r w:rsidR="00A4107F" w:rsidRPr="002437B3">
              <w:rPr>
                <w:rFonts w:ascii="Arial" w:hAnsi="Arial" w:cs="Arial"/>
              </w:rPr>
              <w:t xml:space="preserve"> riego, </w:t>
            </w:r>
            <w:r w:rsidR="00B053D0" w:rsidRPr="002437B3">
              <w:rPr>
                <w:rFonts w:ascii="Arial" w:hAnsi="Arial" w:cs="Arial"/>
              </w:rPr>
              <w:t>agua, y</w:t>
            </w:r>
            <w:r w:rsidRPr="002437B3">
              <w:rPr>
                <w:rFonts w:ascii="Arial" w:hAnsi="Arial" w:cs="Arial"/>
              </w:rPr>
              <w:t xml:space="preserve"> </w:t>
            </w:r>
            <w:r w:rsidR="00A4107F" w:rsidRPr="002437B3">
              <w:rPr>
                <w:rFonts w:ascii="Arial" w:hAnsi="Arial" w:cs="Arial"/>
              </w:rPr>
              <w:t>ecosistemas forestales)</w:t>
            </w:r>
            <w:r w:rsidRPr="002437B3">
              <w:rPr>
                <w:rFonts w:ascii="Arial" w:hAnsi="Arial" w:cs="Arial"/>
              </w:rPr>
              <w:t xml:space="preserve">, como </w:t>
            </w:r>
            <w:r w:rsidR="00A4107F" w:rsidRPr="002437B3">
              <w:rPr>
                <w:rFonts w:ascii="Arial" w:hAnsi="Arial" w:cs="Arial"/>
              </w:rPr>
              <w:t xml:space="preserve">parte de un proceso más amplio de creación de una herramienta de priorización. Este proceso consta de cuatro fases: Fase 1 - Identificación de las medidas de adaptación; fase 2 - MCA; </w:t>
            </w:r>
            <w:r w:rsidRPr="002437B3">
              <w:rPr>
                <w:rFonts w:ascii="Arial" w:hAnsi="Arial" w:cs="Arial"/>
              </w:rPr>
              <w:t>f</w:t>
            </w:r>
            <w:r w:rsidR="00A4107F" w:rsidRPr="002437B3">
              <w:rPr>
                <w:rFonts w:ascii="Arial" w:hAnsi="Arial" w:cs="Arial"/>
              </w:rPr>
              <w:t xml:space="preserve">ase 3 -  </w:t>
            </w:r>
            <w:r w:rsidRPr="002437B3">
              <w:rPr>
                <w:rFonts w:ascii="Arial" w:hAnsi="Arial" w:cs="Arial"/>
              </w:rPr>
              <w:t xml:space="preserve">detallado </w:t>
            </w:r>
            <w:r w:rsidR="00A4107F" w:rsidRPr="002437B3">
              <w:rPr>
                <w:rFonts w:ascii="Arial" w:hAnsi="Arial" w:cs="Arial"/>
              </w:rPr>
              <w:t>(</w:t>
            </w:r>
            <w:r w:rsidRPr="002437B3">
              <w:rPr>
                <w:rFonts w:ascii="Arial" w:hAnsi="Arial" w:cs="Arial"/>
              </w:rPr>
              <w:t>CBA</w:t>
            </w:r>
            <w:r w:rsidR="00A4107F" w:rsidRPr="002437B3">
              <w:rPr>
                <w:rFonts w:ascii="Arial" w:hAnsi="Arial" w:cs="Arial"/>
              </w:rPr>
              <w:t xml:space="preserve">) para las medidas </w:t>
            </w:r>
            <w:r w:rsidRPr="002437B3">
              <w:rPr>
                <w:rFonts w:ascii="Arial" w:hAnsi="Arial" w:cs="Arial"/>
              </w:rPr>
              <w:t xml:space="preserve">que ocupan los </w:t>
            </w:r>
            <w:r w:rsidR="00A4107F" w:rsidRPr="002437B3">
              <w:rPr>
                <w:rFonts w:ascii="Arial" w:hAnsi="Arial" w:cs="Arial"/>
              </w:rPr>
              <w:t>lugar</w:t>
            </w:r>
            <w:r w:rsidRPr="002437B3">
              <w:rPr>
                <w:rFonts w:ascii="Arial" w:hAnsi="Arial" w:cs="Arial"/>
              </w:rPr>
              <w:t>es</w:t>
            </w:r>
            <w:r w:rsidR="00A4107F" w:rsidRPr="002437B3">
              <w:rPr>
                <w:rFonts w:ascii="Arial" w:hAnsi="Arial" w:cs="Arial"/>
              </w:rPr>
              <w:t xml:space="preserve"> </w:t>
            </w:r>
            <w:r w:rsidRPr="002437B3">
              <w:rPr>
                <w:rFonts w:ascii="Arial" w:hAnsi="Arial" w:cs="Arial"/>
              </w:rPr>
              <w:t xml:space="preserve">superiores según el </w:t>
            </w:r>
            <w:r w:rsidR="00A4107F" w:rsidRPr="002437B3">
              <w:rPr>
                <w:rFonts w:ascii="Arial" w:hAnsi="Arial" w:cs="Arial"/>
              </w:rPr>
              <w:t xml:space="preserve">MCA; </w:t>
            </w:r>
            <w:r w:rsidRPr="002437B3">
              <w:rPr>
                <w:rFonts w:ascii="Arial" w:hAnsi="Arial" w:cs="Arial"/>
              </w:rPr>
              <w:t>f</w:t>
            </w:r>
            <w:r w:rsidR="00A4107F" w:rsidRPr="002437B3">
              <w:rPr>
                <w:rFonts w:ascii="Arial" w:hAnsi="Arial" w:cs="Arial"/>
              </w:rPr>
              <w:t xml:space="preserve">ase 4 - diseño de la herramienta final </w:t>
            </w:r>
            <w:r w:rsidRPr="002437B3">
              <w:rPr>
                <w:rFonts w:ascii="Arial" w:hAnsi="Arial" w:cs="Arial"/>
              </w:rPr>
              <w:t xml:space="preserve">a </w:t>
            </w:r>
            <w:r w:rsidR="00A4107F" w:rsidRPr="002437B3">
              <w:rPr>
                <w:rFonts w:ascii="Arial" w:hAnsi="Arial" w:cs="Arial"/>
              </w:rPr>
              <w:t xml:space="preserve">ser utilizada por los órganos de gobierno. El MCA se basa en el marco de evaluación de políticas </w:t>
            </w:r>
            <w:r w:rsidRPr="002437B3">
              <w:rPr>
                <w:rFonts w:ascii="Arial" w:hAnsi="Arial" w:cs="Arial"/>
              </w:rPr>
              <w:t xml:space="preserve">climáticas </w:t>
            </w:r>
            <w:r w:rsidR="00A4107F" w:rsidRPr="002437B3">
              <w:rPr>
                <w:rFonts w:ascii="Arial" w:hAnsi="Arial" w:cs="Arial"/>
              </w:rPr>
              <w:t>del PNUMA MCA4</w:t>
            </w:r>
            <w:r w:rsidRPr="002437B3">
              <w:rPr>
                <w:rFonts w:ascii="Arial" w:hAnsi="Arial" w:cs="Arial"/>
              </w:rPr>
              <w:t xml:space="preserve"> </w:t>
            </w:r>
            <w:r w:rsidR="00A4107F" w:rsidRPr="002437B3">
              <w:rPr>
                <w:rFonts w:ascii="Arial" w:hAnsi="Arial" w:cs="Arial"/>
              </w:rPr>
              <w:t xml:space="preserve">y el </w:t>
            </w:r>
            <w:r w:rsidRPr="002437B3">
              <w:rPr>
                <w:rFonts w:ascii="Arial" w:hAnsi="Arial" w:cs="Arial"/>
              </w:rPr>
              <w:t>Í</w:t>
            </w:r>
            <w:r w:rsidR="00A4107F" w:rsidRPr="002437B3">
              <w:rPr>
                <w:rFonts w:ascii="Arial" w:hAnsi="Arial" w:cs="Arial"/>
              </w:rPr>
              <w:t>ndice de Utilidad de Prácticas de Adaptación (IUPA) utilizado a nivel nacional.</w:t>
            </w:r>
          </w:p>
          <w:p w14:paraId="15F88F21" w14:textId="47C0D2CF" w:rsidR="00A4107F" w:rsidRPr="002437B3" w:rsidRDefault="00A4107F" w:rsidP="00D235B4">
            <w:pPr>
              <w:rPr>
                <w:rFonts w:ascii="Arial" w:hAnsi="Arial" w:cs="Arial"/>
              </w:rPr>
            </w:pPr>
          </w:p>
        </w:tc>
        <w:tc>
          <w:tcPr>
            <w:tcW w:w="1138" w:type="dxa"/>
          </w:tcPr>
          <w:p w14:paraId="7B979FE1" w14:textId="77777777" w:rsidR="00D235B4" w:rsidRPr="002437B3" w:rsidRDefault="00D235B4" w:rsidP="00D235B4">
            <w:pPr>
              <w:rPr>
                <w:rFonts w:ascii="Arial" w:hAnsi="Arial" w:cs="Arial"/>
              </w:rPr>
            </w:pPr>
            <w:r w:rsidRPr="002437B3">
              <w:rPr>
                <w:rFonts w:ascii="Arial" w:hAnsi="Arial" w:cs="Arial"/>
              </w:rPr>
              <w:t>MCA</w:t>
            </w:r>
          </w:p>
        </w:tc>
        <w:tc>
          <w:tcPr>
            <w:tcW w:w="236" w:type="dxa"/>
            <w:shd w:val="clear" w:color="auto" w:fill="auto"/>
          </w:tcPr>
          <w:p w14:paraId="02DD721A" w14:textId="77777777" w:rsidR="00D235B4" w:rsidRPr="002437B3" w:rsidRDefault="00D235B4" w:rsidP="00D235B4">
            <w:pPr>
              <w:rPr>
                <w:rFonts w:ascii="Arial" w:hAnsi="Arial" w:cs="Arial"/>
              </w:rPr>
            </w:pPr>
          </w:p>
        </w:tc>
        <w:tc>
          <w:tcPr>
            <w:tcW w:w="236" w:type="dxa"/>
            <w:shd w:val="clear" w:color="auto" w:fill="auto"/>
          </w:tcPr>
          <w:p w14:paraId="046F1090" w14:textId="77777777" w:rsidR="00D235B4" w:rsidRPr="002437B3" w:rsidRDefault="00D235B4" w:rsidP="00D235B4">
            <w:pPr>
              <w:rPr>
                <w:rFonts w:ascii="Arial" w:hAnsi="Arial" w:cs="Arial"/>
              </w:rPr>
            </w:pPr>
          </w:p>
        </w:tc>
        <w:tc>
          <w:tcPr>
            <w:tcW w:w="236" w:type="dxa"/>
            <w:shd w:val="clear" w:color="auto" w:fill="C2D69B" w:themeFill="accent3" w:themeFillTint="99"/>
          </w:tcPr>
          <w:p w14:paraId="33DB11DF" w14:textId="77777777" w:rsidR="00D235B4" w:rsidRPr="002437B3" w:rsidRDefault="00D235B4" w:rsidP="00D235B4">
            <w:pPr>
              <w:rPr>
                <w:rFonts w:ascii="Arial" w:hAnsi="Arial" w:cs="Arial"/>
              </w:rPr>
            </w:pPr>
          </w:p>
        </w:tc>
        <w:tc>
          <w:tcPr>
            <w:tcW w:w="236" w:type="dxa"/>
            <w:shd w:val="clear" w:color="auto" w:fill="76923C" w:themeFill="accent3" w:themeFillShade="BF"/>
          </w:tcPr>
          <w:p w14:paraId="76497343" w14:textId="77777777" w:rsidR="00D235B4" w:rsidRPr="002437B3" w:rsidRDefault="00D235B4" w:rsidP="00D235B4">
            <w:pPr>
              <w:rPr>
                <w:rFonts w:ascii="Arial" w:hAnsi="Arial" w:cs="Arial"/>
              </w:rPr>
            </w:pPr>
          </w:p>
        </w:tc>
        <w:tc>
          <w:tcPr>
            <w:tcW w:w="236" w:type="dxa"/>
            <w:shd w:val="clear" w:color="auto" w:fill="auto"/>
          </w:tcPr>
          <w:p w14:paraId="7AD7CB6F" w14:textId="77777777" w:rsidR="00D235B4" w:rsidRPr="002437B3" w:rsidRDefault="00D235B4" w:rsidP="00D235B4">
            <w:pPr>
              <w:rPr>
                <w:rFonts w:ascii="Arial" w:hAnsi="Arial" w:cs="Arial"/>
              </w:rPr>
            </w:pPr>
          </w:p>
        </w:tc>
        <w:tc>
          <w:tcPr>
            <w:tcW w:w="236" w:type="dxa"/>
            <w:shd w:val="clear" w:color="auto" w:fill="auto"/>
          </w:tcPr>
          <w:p w14:paraId="43A44DBF" w14:textId="77777777" w:rsidR="00D235B4" w:rsidRPr="002437B3" w:rsidRDefault="00D235B4" w:rsidP="00D235B4">
            <w:pPr>
              <w:rPr>
                <w:rFonts w:ascii="Arial" w:hAnsi="Arial" w:cs="Arial"/>
              </w:rPr>
            </w:pPr>
          </w:p>
        </w:tc>
        <w:tc>
          <w:tcPr>
            <w:tcW w:w="1272" w:type="dxa"/>
          </w:tcPr>
          <w:p w14:paraId="11476BEF" w14:textId="5BECB675" w:rsidR="00D235B4" w:rsidRPr="002437B3" w:rsidRDefault="0038754E" w:rsidP="00D235B4">
            <w:pPr>
              <w:rPr>
                <w:rFonts w:ascii="Arial" w:hAnsi="Arial" w:cs="Arial"/>
              </w:rPr>
            </w:pPr>
            <w:r w:rsidRPr="002437B3">
              <w:rPr>
                <w:rFonts w:ascii="Arial" w:hAnsi="Arial" w:cs="Arial"/>
              </w:rPr>
              <w:t>nacional a local</w:t>
            </w:r>
          </w:p>
        </w:tc>
        <w:tc>
          <w:tcPr>
            <w:tcW w:w="1888" w:type="dxa"/>
          </w:tcPr>
          <w:p w14:paraId="7C04779A" w14:textId="77777777" w:rsidR="00D235B4" w:rsidRPr="002437B3" w:rsidRDefault="0071743A" w:rsidP="00D235B4">
            <w:pPr>
              <w:rPr>
                <w:rFonts w:ascii="Arial" w:hAnsi="Arial" w:cs="Arial"/>
                <w:b/>
              </w:rPr>
            </w:pPr>
            <w:hyperlink r:id="rId139" w:history="1">
              <w:r w:rsidR="00D235B4" w:rsidRPr="002437B3">
                <w:rPr>
                  <w:rStyle w:val="Hipervnculo"/>
                  <w:rFonts w:ascii="Arial" w:hAnsi="Arial" w:cs="Arial"/>
                  <w:b/>
                </w:rPr>
                <w:t>mexico-multi-criteria-analysis</w:t>
              </w:r>
            </w:hyperlink>
          </w:p>
          <w:p w14:paraId="526D4F99" w14:textId="77777777" w:rsidR="00D235B4" w:rsidRPr="002437B3" w:rsidRDefault="00D235B4" w:rsidP="00D235B4">
            <w:pPr>
              <w:rPr>
                <w:rFonts w:ascii="Arial" w:hAnsi="Arial" w:cs="Arial"/>
                <w:b/>
              </w:rPr>
            </w:pPr>
          </w:p>
        </w:tc>
      </w:tr>
      <w:tr w:rsidR="00D235B4" w:rsidRPr="002437B3" w14:paraId="03563787" w14:textId="77777777" w:rsidTr="00D235B4">
        <w:tc>
          <w:tcPr>
            <w:tcW w:w="2552" w:type="dxa"/>
          </w:tcPr>
          <w:p w14:paraId="3C2A77B6" w14:textId="26F5A1A1" w:rsidR="00DE29E4" w:rsidRPr="002437B3" w:rsidRDefault="00A4107F" w:rsidP="00DE29E4">
            <w:pPr>
              <w:rPr>
                <w:rFonts w:ascii="Arial" w:hAnsi="Arial" w:cs="Arial"/>
                <w:b/>
              </w:rPr>
            </w:pPr>
            <w:r w:rsidRPr="002437B3">
              <w:rPr>
                <w:rFonts w:ascii="Arial" w:hAnsi="Arial" w:cs="Arial"/>
                <w:b/>
              </w:rPr>
              <w:t>Méjico</w:t>
            </w:r>
            <w:r w:rsidR="00D235B4" w:rsidRPr="002437B3">
              <w:rPr>
                <w:rFonts w:ascii="Arial" w:hAnsi="Arial" w:cs="Arial"/>
                <w:b/>
              </w:rPr>
              <w:t xml:space="preserve">: </w:t>
            </w:r>
            <w:r w:rsidR="00DE29E4" w:rsidRPr="002437B3">
              <w:rPr>
                <w:rFonts w:ascii="Arial" w:hAnsi="Arial" w:cs="Arial"/>
                <w:b/>
              </w:rPr>
              <w:t>Análisis</w:t>
            </w:r>
          </w:p>
          <w:p w14:paraId="221A1AED" w14:textId="37CBD782" w:rsidR="00D235B4" w:rsidRPr="002437B3" w:rsidRDefault="00DE29E4" w:rsidP="00DE29E4">
            <w:pPr>
              <w:rPr>
                <w:rFonts w:ascii="Arial" w:hAnsi="Arial" w:cs="Arial"/>
                <w:b/>
              </w:rPr>
            </w:pPr>
            <w:r w:rsidRPr="002437B3">
              <w:rPr>
                <w:rFonts w:ascii="Arial" w:hAnsi="Arial" w:cs="Arial"/>
                <w:b/>
              </w:rPr>
              <w:t>de Costo-Beneficio para la priorización de medidas de adaptación al cambio climático</w:t>
            </w:r>
          </w:p>
        </w:tc>
        <w:tc>
          <w:tcPr>
            <w:tcW w:w="1211" w:type="dxa"/>
          </w:tcPr>
          <w:p w14:paraId="5E87C273" w14:textId="77777777" w:rsidR="00D235B4" w:rsidRPr="002437B3" w:rsidRDefault="00D235B4" w:rsidP="00D235B4">
            <w:pPr>
              <w:rPr>
                <w:rFonts w:ascii="Arial" w:hAnsi="Arial" w:cs="Arial"/>
              </w:rPr>
            </w:pPr>
            <w:r w:rsidRPr="002437B3">
              <w:rPr>
                <w:rFonts w:ascii="Arial" w:hAnsi="Arial" w:cs="Arial"/>
              </w:rPr>
              <w:t>GIZ</w:t>
            </w:r>
          </w:p>
        </w:tc>
        <w:tc>
          <w:tcPr>
            <w:tcW w:w="11361" w:type="dxa"/>
          </w:tcPr>
          <w:p w14:paraId="193B9324" w14:textId="78A1CD50" w:rsidR="00E30957" w:rsidRPr="002437B3" w:rsidRDefault="00E30957" w:rsidP="00D235B4">
            <w:pPr>
              <w:rPr>
                <w:rFonts w:ascii="Arial" w:hAnsi="Arial" w:cs="Arial"/>
              </w:rPr>
            </w:pPr>
            <w:r w:rsidRPr="002437B3">
              <w:rPr>
                <w:rFonts w:ascii="Arial" w:hAnsi="Arial" w:cs="Arial"/>
              </w:rPr>
              <w:t>El análisis coste-beneficio (</w:t>
            </w:r>
            <w:r w:rsidR="000101E7" w:rsidRPr="002437B3">
              <w:rPr>
                <w:rFonts w:ascii="Arial" w:hAnsi="Arial" w:cs="Arial"/>
              </w:rPr>
              <w:t>CBA por su sigla en inglés</w:t>
            </w:r>
            <w:r w:rsidRPr="002437B3">
              <w:rPr>
                <w:rFonts w:ascii="Arial" w:hAnsi="Arial" w:cs="Arial"/>
              </w:rPr>
              <w:t xml:space="preserve">) es una herramienta para comparar los costos y beneficios de un proyecto o medida en términos monetarios y así ayudar a mejorar la asignación de los recursos públicos. </w:t>
            </w:r>
            <w:r w:rsidR="00642637" w:rsidRPr="002437B3">
              <w:rPr>
                <w:rFonts w:ascii="Arial" w:hAnsi="Arial" w:cs="Arial"/>
              </w:rPr>
              <w:t xml:space="preserve">Como institución </w:t>
            </w:r>
            <w:r w:rsidRPr="002437B3">
              <w:rPr>
                <w:rFonts w:ascii="Arial" w:hAnsi="Arial" w:cs="Arial"/>
              </w:rPr>
              <w:t xml:space="preserve">líder en el sector, la Secretaría de Medio Ambiente y Recursos Naturales (SEMARNAT) está trabajando junto con la Deutsche Gesellschaft für Internationale Zusammenarbeit (GIZ) en el desarrollo y la aplicación experimental de una metodología para la priorización de medidas de adaptación al cambio climático mediante </w:t>
            </w:r>
            <w:r w:rsidR="00642637" w:rsidRPr="002437B3">
              <w:rPr>
                <w:rFonts w:ascii="Arial" w:hAnsi="Arial" w:cs="Arial"/>
              </w:rPr>
              <w:t xml:space="preserve">el Análisis Multi-Criterio </w:t>
            </w:r>
            <w:r w:rsidRPr="002437B3">
              <w:rPr>
                <w:rFonts w:ascii="Arial" w:hAnsi="Arial" w:cs="Arial"/>
              </w:rPr>
              <w:t>(MC</w:t>
            </w:r>
            <w:r w:rsidR="00642637" w:rsidRPr="002437B3">
              <w:rPr>
                <w:rFonts w:ascii="Arial" w:hAnsi="Arial" w:cs="Arial"/>
              </w:rPr>
              <w:t>A</w:t>
            </w:r>
            <w:r w:rsidRPr="002437B3">
              <w:rPr>
                <w:rFonts w:ascii="Arial" w:hAnsi="Arial" w:cs="Arial"/>
              </w:rPr>
              <w:t>) y</w:t>
            </w:r>
            <w:r w:rsidR="00642637" w:rsidRPr="002437B3">
              <w:rPr>
                <w:rFonts w:ascii="Arial" w:hAnsi="Arial" w:cs="Arial"/>
              </w:rPr>
              <w:t xml:space="preserve"> </w:t>
            </w:r>
            <w:r w:rsidR="0027547E" w:rsidRPr="002437B3">
              <w:rPr>
                <w:rFonts w:ascii="Arial" w:hAnsi="Arial" w:cs="Arial"/>
              </w:rPr>
              <w:t xml:space="preserve">el </w:t>
            </w:r>
            <w:r w:rsidR="0027547E" w:rsidRPr="002437B3">
              <w:rPr>
                <w:rFonts w:ascii="Arial" w:hAnsi="Arial" w:cs="Arial"/>
              </w:rPr>
              <w:lastRenderedPageBreak/>
              <w:t>CBA</w:t>
            </w:r>
            <w:r w:rsidRPr="002437B3">
              <w:rPr>
                <w:rFonts w:ascii="Arial" w:hAnsi="Arial" w:cs="Arial"/>
              </w:rPr>
              <w:t xml:space="preserve"> dentro de tres sectores piloto: la agricultura de riego, el agua y los bosques dentro de áreas naturales protegidas. El MCA se utiliza para una </w:t>
            </w:r>
            <w:r w:rsidR="00642637" w:rsidRPr="002437B3">
              <w:rPr>
                <w:rFonts w:ascii="Arial" w:hAnsi="Arial" w:cs="Arial"/>
              </w:rPr>
              <w:t xml:space="preserve">serie </w:t>
            </w:r>
            <w:r w:rsidRPr="002437B3">
              <w:rPr>
                <w:rFonts w:ascii="Arial" w:hAnsi="Arial" w:cs="Arial"/>
              </w:rPr>
              <w:t>de medidas de adaptación</w:t>
            </w:r>
            <w:r w:rsidR="00642637" w:rsidRPr="002437B3">
              <w:rPr>
                <w:rFonts w:ascii="Arial" w:hAnsi="Arial" w:cs="Arial"/>
              </w:rPr>
              <w:t xml:space="preserve"> pre-seleccionadas</w:t>
            </w:r>
            <w:r w:rsidRPr="002437B3">
              <w:rPr>
                <w:rFonts w:ascii="Arial" w:hAnsi="Arial" w:cs="Arial"/>
              </w:rPr>
              <w:t>. Las medidas que se consid</w:t>
            </w:r>
            <w:r w:rsidR="00642637" w:rsidRPr="002437B3">
              <w:rPr>
                <w:rFonts w:ascii="Arial" w:hAnsi="Arial" w:cs="Arial"/>
              </w:rPr>
              <w:t>eran adecuada</w:t>
            </w:r>
            <w:r w:rsidRPr="002437B3">
              <w:rPr>
                <w:rFonts w:ascii="Arial" w:hAnsi="Arial" w:cs="Arial"/>
              </w:rPr>
              <w:t xml:space="preserve">s en base a la MCA se examinan con más detalle </w:t>
            </w:r>
            <w:r w:rsidR="00642637" w:rsidRPr="002437B3">
              <w:rPr>
                <w:rFonts w:ascii="Arial" w:hAnsi="Arial" w:cs="Arial"/>
              </w:rPr>
              <w:t xml:space="preserve">con el </w:t>
            </w:r>
            <w:r w:rsidRPr="002437B3">
              <w:rPr>
                <w:rFonts w:ascii="Arial" w:hAnsi="Arial" w:cs="Arial"/>
              </w:rPr>
              <w:t xml:space="preserve">CBA (véase </w:t>
            </w:r>
            <w:r w:rsidR="00642637" w:rsidRPr="002437B3">
              <w:rPr>
                <w:rFonts w:ascii="Arial" w:hAnsi="Arial" w:cs="Arial"/>
              </w:rPr>
              <w:t xml:space="preserve">el </w:t>
            </w:r>
            <w:r w:rsidR="0027547E" w:rsidRPr="002437B3">
              <w:rPr>
                <w:rFonts w:ascii="Arial" w:hAnsi="Arial" w:cs="Arial"/>
              </w:rPr>
              <w:t>resumen</w:t>
            </w:r>
            <w:r w:rsidR="00642637" w:rsidRPr="002437B3">
              <w:rPr>
                <w:rFonts w:ascii="Arial" w:hAnsi="Arial" w:cs="Arial"/>
              </w:rPr>
              <w:t xml:space="preserve"> de </w:t>
            </w:r>
            <w:r w:rsidRPr="002437B3">
              <w:rPr>
                <w:rFonts w:ascii="Arial" w:hAnsi="Arial" w:cs="Arial"/>
              </w:rPr>
              <w:t xml:space="preserve">este método </w:t>
            </w:r>
            <w:r w:rsidR="00642637" w:rsidRPr="002437B3">
              <w:rPr>
                <w:rFonts w:ascii="Arial" w:hAnsi="Arial" w:cs="Arial"/>
              </w:rPr>
              <w:t>en la metodología MCA usada</w:t>
            </w:r>
            <w:r w:rsidRPr="002437B3">
              <w:rPr>
                <w:rFonts w:ascii="Arial" w:hAnsi="Arial" w:cs="Arial"/>
              </w:rPr>
              <w:t xml:space="preserve"> en México).</w:t>
            </w:r>
          </w:p>
        </w:tc>
        <w:tc>
          <w:tcPr>
            <w:tcW w:w="1138" w:type="dxa"/>
          </w:tcPr>
          <w:p w14:paraId="1D888BFF" w14:textId="77777777" w:rsidR="00D235B4" w:rsidRPr="002437B3" w:rsidRDefault="00D235B4" w:rsidP="00D235B4">
            <w:pPr>
              <w:rPr>
                <w:rFonts w:ascii="Arial" w:hAnsi="Arial" w:cs="Arial"/>
              </w:rPr>
            </w:pPr>
            <w:r w:rsidRPr="002437B3">
              <w:rPr>
                <w:rFonts w:ascii="Arial" w:hAnsi="Arial" w:cs="Arial"/>
              </w:rPr>
              <w:lastRenderedPageBreak/>
              <w:t>CBA</w:t>
            </w:r>
          </w:p>
        </w:tc>
        <w:tc>
          <w:tcPr>
            <w:tcW w:w="236" w:type="dxa"/>
            <w:shd w:val="clear" w:color="auto" w:fill="auto"/>
          </w:tcPr>
          <w:p w14:paraId="1A6F66CB" w14:textId="77777777" w:rsidR="00D235B4" w:rsidRPr="002437B3" w:rsidRDefault="00D235B4" w:rsidP="00D235B4">
            <w:pPr>
              <w:rPr>
                <w:rFonts w:ascii="Arial" w:hAnsi="Arial" w:cs="Arial"/>
              </w:rPr>
            </w:pPr>
          </w:p>
        </w:tc>
        <w:tc>
          <w:tcPr>
            <w:tcW w:w="236" w:type="dxa"/>
            <w:shd w:val="clear" w:color="auto" w:fill="auto"/>
          </w:tcPr>
          <w:p w14:paraId="3EC73337" w14:textId="77777777" w:rsidR="00D235B4" w:rsidRPr="002437B3" w:rsidRDefault="00D235B4" w:rsidP="00D235B4">
            <w:pPr>
              <w:rPr>
                <w:rFonts w:ascii="Arial" w:hAnsi="Arial" w:cs="Arial"/>
              </w:rPr>
            </w:pPr>
          </w:p>
        </w:tc>
        <w:tc>
          <w:tcPr>
            <w:tcW w:w="236" w:type="dxa"/>
            <w:shd w:val="clear" w:color="auto" w:fill="auto"/>
          </w:tcPr>
          <w:p w14:paraId="7B04AB08" w14:textId="77777777" w:rsidR="00D235B4" w:rsidRPr="002437B3" w:rsidRDefault="00D235B4" w:rsidP="00D235B4">
            <w:pPr>
              <w:rPr>
                <w:rFonts w:ascii="Arial" w:hAnsi="Arial" w:cs="Arial"/>
              </w:rPr>
            </w:pPr>
          </w:p>
        </w:tc>
        <w:tc>
          <w:tcPr>
            <w:tcW w:w="236" w:type="dxa"/>
            <w:shd w:val="clear" w:color="auto" w:fill="76923C" w:themeFill="accent3" w:themeFillShade="BF"/>
          </w:tcPr>
          <w:p w14:paraId="7D223AE1" w14:textId="77777777" w:rsidR="00D235B4" w:rsidRPr="002437B3" w:rsidRDefault="00D235B4" w:rsidP="00D235B4">
            <w:pPr>
              <w:rPr>
                <w:rFonts w:ascii="Arial" w:hAnsi="Arial" w:cs="Arial"/>
              </w:rPr>
            </w:pPr>
          </w:p>
        </w:tc>
        <w:tc>
          <w:tcPr>
            <w:tcW w:w="236" w:type="dxa"/>
            <w:shd w:val="clear" w:color="auto" w:fill="auto"/>
          </w:tcPr>
          <w:p w14:paraId="2539B603" w14:textId="77777777" w:rsidR="00D235B4" w:rsidRPr="002437B3" w:rsidRDefault="00D235B4" w:rsidP="00D235B4">
            <w:pPr>
              <w:rPr>
                <w:rFonts w:ascii="Arial" w:hAnsi="Arial" w:cs="Arial"/>
              </w:rPr>
            </w:pPr>
          </w:p>
        </w:tc>
        <w:tc>
          <w:tcPr>
            <w:tcW w:w="236" w:type="dxa"/>
            <w:shd w:val="clear" w:color="auto" w:fill="auto"/>
          </w:tcPr>
          <w:p w14:paraId="320856B3" w14:textId="77777777" w:rsidR="00D235B4" w:rsidRPr="002437B3" w:rsidRDefault="00D235B4" w:rsidP="00D235B4">
            <w:pPr>
              <w:rPr>
                <w:rFonts w:ascii="Arial" w:hAnsi="Arial" w:cs="Arial"/>
              </w:rPr>
            </w:pPr>
          </w:p>
        </w:tc>
        <w:tc>
          <w:tcPr>
            <w:tcW w:w="1272" w:type="dxa"/>
          </w:tcPr>
          <w:p w14:paraId="04F2E10E" w14:textId="4BC8E97C" w:rsidR="00D235B4" w:rsidRPr="002437B3" w:rsidRDefault="0038754E" w:rsidP="00D235B4">
            <w:pPr>
              <w:rPr>
                <w:rFonts w:ascii="Arial" w:hAnsi="Arial" w:cs="Arial"/>
              </w:rPr>
            </w:pPr>
            <w:r w:rsidRPr="002437B3">
              <w:rPr>
                <w:rFonts w:ascii="Arial" w:hAnsi="Arial" w:cs="Arial"/>
              </w:rPr>
              <w:t>nacional a local</w:t>
            </w:r>
          </w:p>
        </w:tc>
        <w:tc>
          <w:tcPr>
            <w:tcW w:w="1888" w:type="dxa"/>
          </w:tcPr>
          <w:p w14:paraId="74B08942" w14:textId="77777777" w:rsidR="00D235B4" w:rsidRPr="002437B3" w:rsidRDefault="0071743A" w:rsidP="00D235B4">
            <w:pPr>
              <w:rPr>
                <w:rFonts w:ascii="Arial" w:hAnsi="Arial" w:cs="Arial"/>
                <w:b/>
              </w:rPr>
            </w:pPr>
            <w:hyperlink r:id="rId140" w:history="1">
              <w:r w:rsidR="00D235B4" w:rsidRPr="002437B3">
                <w:rPr>
                  <w:rStyle w:val="Hipervnculo"/>
                  <w:rFonts w:ascii="Arial" w:hAnsi="Arial" w:cs="Arial"/>
                  <w:b/>
                </w:rPr>
                <w:t>mexico-cost-benefit-analysis</w:t>
              </w:r>
            </w:hyperlink>
          </w:p>
          <w:p w14:paraId="338EAB81" w14:textId="77777777" w:rsidR="00D235B4" w:rsidRPr="002437B3" w:rsidRDefault="00D235B4" w:rsidP="00D235B4">
            <w:pPr>
              <w:rPr>
                <w:rFonts w:ascii="Arial" w:hAnsi="Arial" w:cs="Arial"/>
                <w:b/>
              </w:rPr>
            </w:pPr>
          </w:p>
        </w:tc>
      </w:tr>
      <w:tr w:rsidR="00D235B4" w:rsidRPr="002437B3" w14:paraId="1F4156E0" w14:textId="77777777" w:rsidTr="00D235B4">
        <w:tc>
          <w:tcPr>
            <w:tcW w:w="2552" w:type="dxa"/>
          </w:tcPr>
          <w:p w14:paraId="1D9CEA58" w14:textId="1BBEA077" w:rsidR="00D235B4" w:rsidRPr="002437B3" w:rsidRDefault="00D235B4" w:rsidP="00D235B4">
            <w:pPr>
              <w:rPr>
                <w:rFonts w:ascii="Arial" w:hAnsi="Arial" w:cs="Arial"/>
                <w:b/>
              </w:rPr>
            </w:pPr>
            <w:r w:rsidRPr="002437B3">
              <w:rPr>
                <w:rFonts w:ascii="Arial" w:hAnsi="Arial" w:cs="Arial"/>
                <w:b/>
              </w:rPr>
              <w:t xml:space="preserve">Vietnam: </w:t>
            </w:r>
            <w:r w:rsidR="00391BA5" w:rsidRPr="002437B3">
              <w:rPr>
                <w:rFonts w:ascii="Arial" w:hAnsi="Arial" w:cs="Arial"/>
                <w:b/>
              </w:rPr>
              <w:t>Salud cuidada – riqueza ahorrada</w:t>
            </w:r>
            <w:r w:rsidRPr="002437B3">
              <w:rPr>
                <w:rFonts w:ascii="Arial" w:hAnsi="Arial" w:cs="Arial"/>
                <w:b/>
              </w:rPr>
              <w:t>:</w:t>
            </w:r>
          </w:p>
          <w:p w14:paraId="0909B826" w14:textId="4DA2882C" w:rsidR="00391BA5" w:rsidRPr="002437B3" w:rsidRDefault="00391BA5" w:rsidP="00391BA5">
            <w:pPr>
              <w:rPr>
                <w:rFonts w:ascii="Arial" w:hAnsi="Arial" w:cs="Arial"/>
                <w:b/>
              </w:rPr>
            </w:pPr>
            <w:r w:rsidRPr="002437B3">
              <w:rPr>
                <w:rFonts w:ascii="Arial" w:hAnsi="Arial" w:cs="Arial"/>
                <w:b/>
              </w:rPr>
              <w:t>una aproximación a la cuantificación de</w:t>
            </w:r>
          </w:p>
          <w:p w14:paraId="54EA2FA4" w14:textId="277482F4" w:rsidR="00391BA5" w:rsidRPr="002437B3" w:rsidRDefault="00391BA5" w:rsidP="00391BA5">
            <w:pPr>
              <w:rPr>
                <w:rFonts w:ascii="Arial" w:hAnsi="Arial" w:cs="Arial"/>
                <w:b/>
              </w:rPr>
            </w:pPr>
            <w:r w:rsidRPr="002437B3">
              <w:rPr>
                <w:rFonts w:ascii="Arial" w:hAnsi="Arial" w:cs="Arial"/>
                <w:b/>
              </w:rPr>
              <w:t>los beneficios de</w:t>
            </w:r>
          </w:p>
          <w:p w14:paraId="236CB86A" w14:textId="0E5A21DA" w:rsidR="00D235B4" w:rsidRPr="002437B3" w:rsidRDefault="00391BA5" w:rsidP="00391BA5">
            <w:pPr>
              <w:rPr>
                <w:rFonts w:ascii="Arial" w:hAnsi="Arial" w:cs="Arial"/>
                <w:b/>
              </w:rPr>
            </w:pPr>
            <w:r w:rsidRPr="002437B3">
              <w:rPr>
                <w:rFonts w:ascii="Arial" w:hAnsi="Arial" w:cs="Arial"/>
                <w:b/>
              </w:rPr>
              <w:t>la adaptación al cambio climático. Aplicación práctica en proyectos de protección costera en Vietnam</w:t>
            </w:r>
          </w:p>
        </w:tc>
        <w:tc>
          <w:tcPr>
            <w:tcW w:w="1211" w:type="dxa"/>
          </w:tcPr>
          <w:p w14:paraId="1CEB90FA" w14:textId="77777777" w:rsidR="00D235B4" w:rsidRPr="002437B3" w:rsidRDefault="00D235B4" w:rsidP="00D235B4">
            <w:pPr>
              <w:rPr>
                <w:rFonts w:ascii="Arial" w:hAnsi="Arial" w:cs="Arial"/>
              </w:rPr>
            </w:pPr>
            <w:r w:rsidRPr="002437B3">
              <w:rPr>
                <w:rFonts w:ascii="Arial" w:hAnsi="Arial" w:cs="Arial"/>
              </w:rPr>
              <w:t>GIZ, Perspectives</w:t>
            </w:r>
          </w:p>
        </w:tc>
        <w:tc>
          <w:tcPr>
            <w:tcW w:w="11361" w:type="dxa"/>
          </w:tcPr>
          <w:p w14:paraId="66655056" w14:textId="1CEB7929" w:rsidR="00572A28" w:rsidRPr="002437B3" w:rsidRDefault="00572A28" w:rsidP="00D235B4">
            <w:pPr>
              <w:rPr>
                <w:rFonts w:ascii="Arial" w:hAnsi="Arial" w:cs="Arial"/>
              </w:rPr>
            </w:pPr>
            <w:r w:rsidRPr="002437B3">
              <w:rPr>
                <w:rFonts w:ascii="Arial" w:hAnsi="Arial" w:cs="Arial"/>
              </w:rPr>
              <w:t>Este estudio</w:t>
            </w:r>
            <w:r w:rsidR="00845A05" w:rsidRPr="002437B3">
              <w:rPr>
                <w:rFonts w:ascii="Arial" w:hAnsi="Arial" w:cs="Arial"/>
              </w:rPr>
              <w:t>, que</w:t>
            </w:r>
            <w:r w:rsidRPr="002437B3">
              <w:rPr>
                <w:rFonts w:ascii="Arial" w:hAnsi="Arial" w:cs="Arial"/>
              </w:rPr>
              <w:t xml:space="preserve"> incluye una metodología para evaluar los impactos potenciales de resultados de la adaptación de los proyectos </w:t>
            </w:r>
            <w:r w:rsidR="00845A05" w:rsidRPr="002437B3">
              <w:rPr>
                <w:rFonts w:ascii="Arial" w:hAnsi="Arial" w:cs="Arial"/>
              </w:rPr>
              <w:t xml:space="preserve">costeros </w:t>
            </w:r>
            <w:r w:rsidRPr="002437B3">
              <w:rPr>
                <w:rFonts w:ascii="Arial" w:hAnsi="Arial" w:cs="Arial"/>
              </w:rPr>
              <w:t xml:space="preserve">de </w:t>
            </w:r>
            <w:r w:rsidR="0027547E" w:rsidRPr="002437B3">
              <w:rPr>
                <w:rFonts w:ascii="Arial" w:hAnsi="Arial" w:cs="Arial"/>
              </w:rPr>
              <w:t>adaptación, se</w:t>
            </w:r>
            <w:r w:rsidR="00845A05" w:rsidRPr="002437B3">
              <w:rPr>
                <w:rFonts w:ascii="Arial" w:hAnsi="Arial" w:cs="Arial"/>
              </w:rPr>
              <w:t xml:space="preserve"> </w:t>
            </w:r>
            <w:r w:rsidRPr="002437B3">
              <w:rPr>
                <w:rFonts w:ascii="Arial" w:hAnsi="Arial" w:cs="Arial"/>
              </w:rPr>
              <w:t>ha</w:t>
            </w:r>
            <w:r w:rsidR="00845A05" w:rsidRPr="002437B3">
              <w:rPr>
                <w:rFonts w:ascii="Arial" w:hAnsi="Arial" w:cs="Arial"/>
              </w:rPr>
              <w:t>n</w:t>
            </w:r>
            <w:r w:rsidRPr="002437B3">
              <w:rPr>
                <w:rFonts w:ascii="Arial" w:hAnsi="Arial" w:cs="Arial"/>
              </w:rPr>
              <w:t xml:space="preserve"> </w:t>
            </w:r>
            <w:r w:rsidR="00845A05" w:rsidRPr="002437B3">
              <w:rPr>
                <w:rFonts w:ascii="Arial" w:hAnsi="Arial" w:cs="Arial"/>
              </w:rPr>
              <w:t xml:space="preserve">aplicado </w:t>
            </w:r>
            <w:r w:rsidRPr="002437B3">
              <w:rPr>
                <w:rFonts w:ascii="Arial" w:hAnsi="Arial" w:cs="Arial"/>
              </w:rPr>
              <w:t>en el pueblo de Au Tho B</w:t>
            </w:r>
            <w:r w:rsidR="00845A05" w:rsidRPr="002437B3">
              <w:rPr>
                <w:rFonts w:ascii="Arial" w:hAnsi="Arial" w:cs="Arial"/>
              </w:rPr>
              <w:t>,</w:t>
            </w:r>
            <w:r w:rsidRPr="002437B3">
              <w:rPr>
                <w:rFonts w:ascii="Arial" w:hAnsi="Arial" w:cs="Arial"/>
              </w:rPr>
              <w:t xml:space="preserve"> en la provincia de Soc Trang</w:t>
            </w:r>
            <w:r w:rsidR="00845A05" w:rsidRPr="002437B3">
              <w:rPr>
                <w:rFonts w:ascii="Arial" w:hAnsi="Arial" w:cs="Arial"/>
              </w:rPr>
              <w:t xml:space="preserve">, en </w:t>
            </w:r>
            <w:r w:rsidR="0027547E" w:rsidRPr="002437B3">
              <w:rPr>
                <w:rFonts w:ascii="Arial" w:hAnsi="Arial" w:cs="Arial"/>
              </w:rPr>
              <w:t>el sudeste</w:t>
            </w:r>
            <w:r w:rsidRPr="002437B3">
              <w:rPr>
                <w:rFonts w:ascii="Arial" w:hAnsi="Arial" w:cs="Arial"/>
              </w:rPr>
              <w:t xml:space="preserve"> de Vietnam. Cubre una comparación de las dos opciones de adaptación: a) el programa "real" </w:t>
            </w:r>
            <w:r w:rsidR="00227A86" w:rsidRPr="002437B3">
              <w:rPr>
                <w:rFonts w:ascii="Arial" w:hAnsi="Arial" w:cs="Arial"/>
              </w:rPr>
              <w:t xml:space="preserve">de </w:t>
            </w:r>
            <w:r w:rsidRPr="002437B3">
              <w:rPr>
                <w:rFonts w:ascii="Arial" w:hAnsi="Arial" w:cs="Arial"/>
              </w:rPr>
              <w:t xml:space="preserve">rehabilitación de manglares y b) una hipotética </w:t>
            </w:r>
            <w:r w:rsidR="00227A86" w:rsidRPr="002437B3">
              <w:rPr>
                <w:rFonts w:ascii="Arial" w:hAnsi="Arial" w:cs="Arial"/>
              </w:rPr>
              <w:t xml:space="preserve">mejora del </w:t>
            </w:r>
            <w:r w:rsidRPr="002437B3">
              <w:rPr>
                <w:rFonts w:ascii="Arial" w:hAnsi="Arial" w:cs="Arial"/>
              </w:rPr>
              <w:t xml:space="preserve">dique de hormigón. </w:t>
            </w:r>
            <w:r w:rsidR="00227A86" w:rsidRPr="002437B3">
              <w:rPr>
                <w:rFonts w:ascii="Arial" w:hAnsi="Arial" w:cs="Arial"/>
              </w:rPr>
              <w:t xml:space="preserve">Utiliza </w:t>
            </w:r>
            <w:r w:rsidRPr="002437B3">
              <w:rPr>
                <w:rFonts w:ascii="Arial" w:hAnsi="Arial" w:cs="Arial"/>
              </w:rPr>
              <w:t>hojas de cálculo de Excel para la evaluación y comparación de los beneficios esperados</w:t>
            </w:r>
          </w:p>
          <w:p w14:paraId="00581EAD" w14:textId="77777777" w:rsidR="00D235B4" w:rsidRPr="002437B3" w:rsidRDefault="00D235B4" w:rsidP="00D235B4">
            <w:pPr>
              <w:rPr>
                <w:rFonts w:ascii="Arial" w:hAnsi="Arial" w:cs="Arial"/>
              </w:rPr>
            </w:pPr>
          </w:p>
          <w:p w14:paraId="4F9D9037" w14:textId="20C86C57" w:rsidR="00572A28" w:rsidRPr="002437B3" w:rsidRDefault="00572A28" w:rsidP="00D235B4">
            <w:pPr>
              <w:rPr>
                <w:rFonts w:ascii="Arial" w:hAnsi="Arial" w:cs="Arial"/>
              </w:rPr>
            </w:pPr>
            <w:r w:rsidRPr="002437B3">
              <w:rPr>
                <w:rFonts w:ascii="Arial" w:hAnsi="Arial" w:cs="Arial"/>
              </w:rPr>
              <w:t xml:space="preserve">El marco del estudio abarca 2 indicadores: 1) </w:t>
            </w:r>
            <w:r w:rsidR="00227A86" w:rsidRPr="002437B3">
              <w:rPr>
                <w:rFonts w:ascii="Arial" w:hAnsi="Arial" w:cs="Arial"/>
              </w:rPr>
              <w:t xml:space="preserve">Riqueza Ahorrada </w:t>
            </w:r>
            <w:r w:rsidRPr="002437B3">
              <w:rPr>
                <w:rFonts w:ascii="Arial" w:hAnsi="Arial" w:cs="Arial"/>
              </w:rPr>
              <w:t xml:space="preserve">es un índice mixto de ahorro absolutos y relativos de riqueza en la infraestructura pública, la propiedad privada y la pérdida de ingresos. Se puede expresar en términos monetarios por ejemplo en dólares estadounidenses; 2) Salud </w:t>
            </w:r>
            <w:r w:rsidR="00227A86" w:rsidRPr="002437B3">
              <w:rPr>
                <w:rFonts w:ascii="Arial" w:hAnsi="Arial" w:cs="Arial"/>
              </w:rPr>
              <w:t xml:space="preserve">Cuidada </w:t>
            </w:r>
            <w:r w:rsidRPr="002437B3">
              <w:rPr>
                <w:rFonts w:ascii="Arial" w:hAnsi="Arial" w:cs="Arial"/>
              </w:rPr>
              <w:t xml:space="preserve">se mide a través de un método establecido en el sector de la salud y se expresa en años </w:t>
            </w:r>
            <w:r w:rsidR="00227A86" w:rsidRPr="002437B3">
              <w:rPr>
                <w:rFonts w:ascii="Arial" w:hAnsi="Arial" w:cs="Arial"/>
              </w:rPr>
              <w:t xml:space="preserve">de </w:t>
            </w:r>
            <w:r w:rsidRPr="002437B3">
              <w:rPr>
                <w:rFonts w:ascii="Arial" w:hAnsi="Arial" w:cs="Arial"/>
              </w:rPr>
              <w:t>vida ajustados por discapacidad</w:t>
            </w:r>
            <w:r w:rsidR="00227A86" w:rsidRPr="002437B3">
              <w:rPr>
                <w:rFonts w:ascii="Arial" w:hAnsi="Arial" w:cs="Arial"/>
              </w:rPr>
              <w:t xml:space="preserve"> o DALYS</w:t>
            </w:r>
            <w:r w:rsidRPr="002437B3">
              <w:rPr>
                <w:rFonts w:ascii="Arial" w:hAnsi="Arial" w:cs="Arial"/>
              </w:rPr>
              <w:t xml:space="preserve">. Por último, </w:t>
            </w:r>
            <w:r w:rsidR="00227A86" w:rsidRPr="002437B3">
              <w:rPr>
                <w:rFonts w:ascii="Arial" w:hAnsi="Arial" w:cs="Arial"/>
              </w:rPr>
              <w:t xml:space="preserve">se lleva a cabo </w:t>
            </w:r>
            <w:r w:rsidRPr="002437B3">
              <w:rPr>
                <w:rFonts w:ascii="Arial" w:hAnsi="Arial" w:cs="Arial"/>
              </w:rPr>
              <w:t xml:space="preserve">una evaluación cualitativa del impacto ambiental para cada escenario, </w:t>
            </w:r>
            <w:r w:rsidR="00227A86" w:rsidRPr="002437B3">
              <w:rPr>
                <w:rFonts w:ascii="Arial" w:hAnsi="Arial" w:cs="Arial"/>
              </w:rPr>
              <w:t xml:space="preserve">la misma que </w:t>
            </w:r>
            <w:r w:rsidRPr="002437B3">
              <w:rPr>
                <w:rFonts w:ascii="Arial" w:hAnsi="Arial" w:cs="Arial"/>
              </w:rPr>
              <w:t xml:space="preserve">incluye cambios en la biodiversidad, especies en peligro de extinción, hábitats, aire y agua. Al igual que con la </w:t>
            </w:r>
            <w:r w:rsidR="00227A86" w:rsidRPr="002437B3">
              <w:rPr>
                <w:rFonts w:ascii="Arial" w:hAnsi="Arial" w:cs="Arial"/>
              </w:rPr>
              <w:t>S</w:t>
            </w:r>
            <w:r w:rsidRPr="002437B3">
              <w:rPr>
                <w:rFonts w:ascii="Arial" w:hAnsi="Arial" w:cs="Arial"/>
              </w:rPr>
              <w:t xml:space="preserve">alud </w:t>
            </w:r>
            <w:r w:rsidR="00227A86" w:rsidRPr="002437B3">
              <w:rPr>
                <w:rFonts w:ascii="Arial" w:hAnsi="Arial" w:cs="Arial"/>
              </w:rPr>
              <w:t>Cuidada</w:t>
            </w:r>
            <w:r w:rsidRPr="002437B3">
              <w:rPr>
                <w:rFonts w:ascii="Arial" w:hAnsi="Arial" w:cs="Arial"/>
              </w:rPr>
              <w:t>, los usuarios deciden por sí mismos la importancia que desean atribuir a esto en la decisión final</w:t>
            </w:r>
            <w:r w:rsidR="00227A86" w:rsidRPr="002437B3">
              <w:rPr>
                <w:rFonts w:ascii="Arial" w:hAnsi="Arial" w:cs="Arial"/>
              </w:rPr>
              <w:t>.</w:t>
            </w:r>
          </w:p>
        </w:tc>
        <w:tc>
          <w:tcPr>
            <w:tcW w:w="1138" w:type="dxa"/>
          </w:tcPr>
          <w:p w14:paraId="6AB25EC1" w14:textId="77777777" w:rsidR="00D235B4" w:rsidRPr="002437B3" w:rsidRDefault="00D235B4" w:rsidP="00D235B4">
            <w:pPr>
              <w:rPr>
                <w:rFonts w:ascii="Arial" w:hAnsi="Arial" w:cs="Arial"/>
              </w:rPr>
            </w:pPr>
            <w:r w:rsidRPr="002437B3">
              <w:rPr>
                <w:rFonts w:ascii="Arial" w:hAnsi="Arial" w:cs="Arial"/>
              </w:rPr>
              <w:t>MCA</w:t>
            </w:r>
          </w:p>
        </w:tc>
        <w:tc>
          <w:tcPr>
            <w:tcW w:w="236" w:type="dxa"/>
            <w:shd w:val="clear" w:color="auto" w:fill="auto"/>
          </w:tcPr>
          <w:p w14:paraId="57E9F2FF"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451BF528" w14:textId="77777777" w:rsidR="00D235B4" w:rsidRPr="002437B3" w:rsidRDefault="00D235B4" w:rsidP="00D235B4">
            <w:pPr>
              <w:rPr>
                <w:rFonts w:ascii="Arial" w:hAnsi="Arial" w:cs="Arial"/>
                <w:b/>
              </w:rPr>
            </w:pPr>
          </w:p>
        </w:tc>
        <w:tc>
          <w:tcPr>
            <w:tcW w:w="236" w:type="dxa"/>
            <w:shd w:val="clear" w:color="auto" w:fill="C2D69B" w:themeFill="accent3" w:themeFillTint="99"/>
          </w:tcPr>
          <w:p w14:paraId="5C98D52C"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6E36EA6C" w14:textId="77777777" w:rsidR="00D235B4" w:rsidRPr="002437B3" w:rsidRDefault="00D235B4" w:rsidP="00D235B4">
            <w:pPr>
              <w:rPr>
                <w:rFonts w:ascii="Arial" w:hAnsi="Arial" w:cs="Arial"/>
                <w:b/>
              </w:rPr>
            </w:pPr>
          </w:p>
        </w:tc>
        <w:tc>
          <w:tcPr>
            <w:tcW w:w="236" w:type="dxa"/>
            <w:shd w:val="clear" w:color="auto" w:fill="auto"/>
          </w:tcPr>
          <w:p w14:paraId="4BCC3196" w14:textId="77777777" w:rsidR="00D235B4" w:rsidRPr="002437B3" w:rsidRDefault="00D235B4" w:rsidP="00D235B4">
            <w:pPr>
              <w:rPr>
                <w:rFonts w:ascii="Arial" w:hAnsi="Arial" w:cs="Arial"/>
                <w:b/>
              </w:rPr>
            </w:pPr>
          </w:p>
        </w:tc>
        <w:tc>
          <w:tcPr>
            <w:tcW w:w="236" w:type="dxa"/>
            <w:shd w:val="clear" w:color="auto" w:fill="auto"/>
          </w:tcPr>
          <w:p w14:paraId="7397272C" w14:textId="77777777" w:rsidR="00D235B4" w:rsidRPr="002437B3" w:rsidRDefault="00D235B4" w:rsidP="00D235B4">
            <w:pPr>
              <w:rPr>
                <w:rFonts w:ascii="Arial" w:hAnsi="Arial" w:cs="Arial"/>
                <w:b/>
              </w:rPr>
            </w:pPr>
          </w:p>
        </w:tc>
        <w:tc>
          <w:tcPr>
            <w:tcW w:w="1272" w:type="dxa"/>
          </w:tcPr>
          <w:p w14:paraId="08C6C178" w14:textId="77777777" w:rsidR="00D235B4" w:rsidRPr="002437B3" w:rsidRDefault="00D235B4" w:rsidP="00D235B4">
            <w:pPr>
              <w:rPr>
                <w:rFonts w:ascii="Arial" w:hAnsi="Arial" w:cs="Arial"/>
              </w:rPr>
            </w:pPr>
            <w:r w:rsidRPr="002437B3">
              <w:rPr>
                <w:rFonts w:ascii="Arial" w:hAnsi="Arial" w:cs="Arial"/>
              </w:rPr>
              <w:t>local</w:t>
            </w:r>
          </w:p>
        </w:tc>
        <w:tc>
          <w:tcPr>
            <w:tcW w:w="1888" w:type="dxa"/>
          </w:tcPr>
          <w:p w14:paraId="4BF8BD15" w14:textId="77777777" w:rsidR="00D235B4" w:rsidRPr="002437B3" w:rsidRDefault="0071743A" w:rsidP="00D235B4">
            <w:pPr>
              <w:rPr>
                <w:rFonts w:ascii="Arial" w:hAnsi="Arial" w:cs="Arial"/>
                <w:b/>
              </w:rPr>
            </w:pPr>
            <w:hyperlink r:id="rId141" w:history="1">
              <w:r w:rsidR="00D235B4" w:rsidRPr="002437B3">
                <w:rPr>
                  <w:rStyle w:val="Hipervnculo"/>
                  <w:rFonts w:ascii="Arial" w:hAnsi="Arial" w:cs="Arial"/>
                  <w:b/>
                </w:rPr>
                <w:t>Saved_health_saved_wealth</w:t>
              </w:r>
            </w:hyperlink>
          </w:p>
          <w:p w14:paraId="207ABA14" w14:textId="77777777" w:rsidR="00D235B4" w:rsidRPr="002437B3" w:rsidRDefault="00D235B4" w:rsidP="00D235B4">
            <w:pPr>
              <w:rPr>
                <w:rFonts w:ascii="Arial" w:hAnsi="Arial" w:cs="Arial"/>
                <w:b/>
              </w:rPr>
            </w:pPr>
          </w:p>
        </w:tc>
      </w:tr>
      <w:tr w:rsidR="00D235B4" w:rsidRPr="002437B3" w14:paraId="75536F22" w14:textId="77777777" w:rsidTr="00D235B4">
        <w:tc>
          <w:tcPr>
            <w:tcW w:w="2552" w:type="dxa"/>
          </w:tcPr>
          <w:p w14:paraId="28AE9F66" w14:textId="72661164" w:rsidR="00396EB9" w:rsidRPr="002437B3" w:rsidRDefault="00D235B4" w:rsidP="00396EB9">
            <w:pPr>
              <w:rPr>
                <w:rFonts w:ascii="Arial" w:hAnsi="Arial" w:cs="Arial"/>
                <w:b/>
              </w:rPr>
            </w:pPr>
            <w:r w:rsidRPr="002437B3">
              <w:rPr>
                <w:rFonts w:ascii="Arial" w:hAnsi="Arial" w:cs="Arial"/>
                <w:b/>
              </w:rPr>
              <w:t>Identifica</w:t>
            </w:r>
            <w:r w:rsidR="00396EB9" w:rsidRPr="002437B3">
              <w:rPr>
                <w:rFonts w:ascii="Arial" w:hAnsi="Arial" w:cs="Arial"/>
                <w:b/>
              </w:rPr>
              <w:t xml:space="preserve">ción y Análisis de Vacíos </w:t>
            </w:r>
            <w:r w:rsidR="0027547E" w:rsidRPr="002437B3">
              <w:rPr>
                <w:rFonts w:ascii="Arial" w:hAnsi="Arial" w:cs="Arial"/>
                <w:b/>
              </w:rPr>
              <w:t>en Áreas</w:t>
            </w:r>
            <w:r w:rsidR="00396EB9" w:rsidRPr="002437B3">
              <w:rPr>
                <w:rFonts w:ascii="Arial" w:hAnsi="Arial" w:cs="Arial"/>
                <w:b/>
              </w:rPr>
              <w:t xml:space="preserve"> Clave de Biodiversidad </w:t>
            </w:r>
          </w:p>
          <w:p w14:paraId="4E25E598" w14:textId="7E589573" w:rsidR="00D235B4" w:rsidRPr="002437B3" w:rsidRDefault="00D235B4" w:rsidP="00D235B4">
            <w:pPr>
              <w:rPr>
                <w:rFonts w:ascii="Arial" w:hAnsi="Arial" w:cs="Arial"/>
                <w:b/>
              </w:rPr>
            </w:pPr>
            <w:r w:rsidRPr="002437B3">
              <w:rPr>
                <w:rFonts w:ascii="Arial" w:hAnsi="Arial" w:cs="Arial"/>
                <w:b/>
              </w:rPr>
              <w:t>(KBA)</w:t>
            </w:r>
          </w:p>
        </w:tc>
        <w:tc>
          <w:tcPr>
            <w:tcW w:w="1211" w:type="dxa"/>
          </w:tcPr>
          <w:p w14:paraId="1EE5D462" w14:textId="77777777" w:rsidR="00D235B4" w:rsidRPr="002437B3" w:rsidRDefault="00D235B4" w:rsidP="00D235B4">
            <w:pPr>
              <w:rPr>
                <w:rFonts w:ascii="Arial" w:hAnsi="Arial" w:cs="Arial"/>
              </w:rPr>
            </w:pPr>
            <w:r w:rsidRPr="002437B3">
              <w:rPr>
                <w:rFonts w:ascii="Arial" w:hAnsi="Arial" w:cs="Arial"/>
              </w:rPr>
              <w:t>IUCN</w:t>
            </w:r>
          </w:p>
        </w:tc>
        <w:tc>
          <w:tcPr>
            <w:tcW w:w="11361" w:type="dxa"/>
          </w:tcPr>
          <w:p w14:paraId="7211771C" w14:textId="77777777" w:rsidR="00D235B4" w:rsidRPr="002437B3" w:rsidRDefault="00D235B4" w:rsidP="00D235B4">
            <w:pPr>
              <w:rPr>
                <w:rFonts w:ascii="Arial" w:hAnsi="Arial" w:cs="Arial"/>
              </w:rPr>
            </w:pPr>
          </w:p>
        </w:tc>
        <w:tc>
          <w:tcPr>
            <w:tcW w:w="1138" w:type="dxa"/>
          </w:tcPr>
          <w:p w14:paraId="23136044" w14:textId="77777777" w:rsidR="00D235B4" w:rsidRPr="002437B3" w:rsidRDefault="00D235B4" w:rsidP="00D235B4">
            <w:pPr>
              <w:rPr>
                <w:rFonts w:ascii="Arial" w:hAnsi="Arial" w:cs="Arial"/>
              </w:rPr>
            </w:pPr>
            <w:r w:rsidRPr="002437B3">
              <w:rPr>
                <w:rFonts w:ascii="Arial" w:hAnsi="Arial" w:cs="Arial"/>
              </w:rPr>
              <w:t>MCA</w:t>
            </w:r>
          </w:p>
        </w:tc>
        <w:tc>
          <w:tcPr>
            <w:tcW w:w="236" w:type="dxa"/>
            <w:shd w:val="clear" w:color="auto" w:fill="auto"/>
          </w:tcPr>
          <w:p w14:paraId="3960C42E" w14:textId="77777777" w:rsidR="00D235B4" w:rsidRPr="002437B3" w:rsidRDefault="00D235B4" w:rsidP="00D235B4">
            <w:pPr>
              <w:rPr>
                <w:rFonts w:ascii="Arial" w:hAnsi="Arial" w:cs="Arial"/>
              </w:rPr>
            </w:pPr>
          </w:p>
        </w:tc>
        <w:tc>
          <w:tcPr>
            <w:tcW w:w="236" w:type="dxa"/>
            <w:shd w:val="clear" w:color="auto" w:fill="auto"/>
          </w:tcPr>
          <w:p w14:paraId="5052EA62" w14:textId="77777777" w:rsidR="00D235B4" w:rsidRPr="002437B3" w:rsidRDefault="00D235B4" w:rsidP="00D235B4">
            <w:pPr>
              <w:rPr>
                <w:rFonts w:ascii="Arial" w:hAnsi="Arial" w:cs="Arial"/>
              </w:rPr>
            </w:pPr>
          </w:p>
        </w:tc>
        <w:tc>
          <w:tcPr>
            <w:tcW w:w="236" w:type="dxa"/>
            <w:shd w:val="clear" w:color="auto" w:fill="auto"/>
          </w:tcPr>
          <w:p w14:paraId="17F68AFE" w14:textId="77777777" w:rsidR="00D235B4" w:rsidRPr="002437B3" w:rsidRDefault="00D235B4" w:rsidP="00D235B4">
            <w:pPr>
              <w:rPr>
                <w:rFonts w:ascii="Arial" w:hAnsi="Arial" w:cs="Arial"/>
              </w:rPr>
            </w:pPr>
          </w:p>
        </w:tc>
        <w:tc>
          <w:tcPr>
            <w:tcW w:w="236" w:type="dxa"/>
            <w:shd w:val="clear" w:color="auto" w:fill="76923C" w:themeFill="accent3" w:themeFillShade="BF"/>
          </w:tcPr>
          <w:p w14:paraId="683F007F" w14:textId="77777777" w:rsidR="00D235B4" w:rsidRPr="002437B3" w:rsidRDefault="00D235B4" w:rsidP="00D235B4">
            <w:pPr>
              <w:rPr>
                <w:rFonts w:ascii="Arial" w:hAnsi="Arial" w:cs="Arial"/>
              </w:rPr>
            </w:pPr>
          </w:p>
        </w:tc>
        <w:tc>
          <w:tcPr>
            <w:tcW w:w="236" w:type="dxa"/>
            <w:shd w:val="clear" w:color="auto" w:fill="auto"/>
          </w:tcPr>
          <w:p w14:paraId="5402FA40" w14:textId="77777777" w:rsidR="00D235B4" w:rsidRPr="002437B3" w:rsidRDefault="00D235B4" w:rsidP="00D235B4">
            <w:pPr>
              <w:rPr>
                <w:rFonts w:ascii="Arial" w:hAnsi="Arial" w:cs="Arial"/>
              </w:rPr>
            </w:pPr>
          </w:p>
        </w:tc>
        <w:tc>
          <w:tcPr>
            <w:tcW w:w="236" w:type="dxa"/>
            <w:shd w:val="clear" w:color="auto" w:fill="auto"/>
          </w:tcPr>
          <w:p w14:paraId="11475B98" w14:textId="77777777" w:rsidR="00D235B4" w:rsidRPr="002437B3" w:rsidRDefault="00D235B4" w:rsidP="00D235B4">
            <w:pPr>
              <w:rPr>
                <w:rFonts w:ascii="Arial" w:hAnsi="Arial" w:cs="Arial"/>
              </w:rPr>
            </w:pPr>
          </w:p>
        </w:tc>
        <w:tc>
          <w:tcPr>
            <w:tcW w:w="1272" w:type="dxa"/>
          </w:tcPr>
          <w:p w14:paraId="799190BC" w14:textId="77777777" w:rsidR="00D235B4" w:rsidRPr="002437B3" w:rsidRDefault="00D235B4" w:rsidP="00D235B4">
            <w:pPr>
              <w:rPr>
                <w:rFonts w:ascii="Arial" w:hAnsi="Arial" w:cs="Arial"/>
              </w:rPr>
            </w:pPr>
            <w:r w:rsidRPr="002437B3">
              <w:rPr>
                <w:rFonts w:ascii="Arial" w:hAnsi="Arial" w:cs="Arial"/>
              </w:rPr>
              <w:t>regional to local</w:t>
            </w:r>
          </w:p>
        </w:tc>
        <w:tc>
          <w:tcPr>
            <w:tcW w:w="1888" w:type="dxa"/>
          </w:tcPr>
          <w:p w14:paraId="606A772D" w14:textId="77777777" w:rsidR="00D235B4" w:rsidRPr="002437B3" w:rsidRDefault="0071743A" w:rsidP="00D235B4">
            <w:pPr>
              <w:rPr>
                <w:rFonts w:ascii="Arial" w:hAnsi="Arial" w:cs="Arial"/>
                <w:b/>
              </w:rPr>
            </w:pPr>
            <w:hyperlink r:id="rId142" w:history="1">
              <w:r w:rsidR="00D235B4" w:rsidRPr="002437B3">
                <w:rPr>
                  <w:rStyle w:val="Hipervnculo"/>
                  <w:rFonts w:ascii="Arial" w:hAnsi="Arial" w:cs="Arial"/>
                  <w:b/>
                </w:rPr>
                <w:t>Gap_Analysis_of_KBA</w:t>
              </w:r>
            </w:hyperlink>
          </w:p>
          <w:p w14:paraId="6F6AF55A" w14:textId="77777777" w:rsidR="00D235B4" w:rsidRPr="002437B3" w:rsidRDefault="00D235B4" w:rsidP="00D235B4">
            <w:pPr>
              <w:rPr>
                <w:rFonts w:ascii="Arial" w:hAnsi="Arial" w:cs="Arial"/>
                <w:b/>
              </w:rPr>
            </w:pPr>
          </w:p>
        </w:tc>
      </w:tr>
      <w:tr w:rsidR="00D235B4" w:rsidRPr="002437B3" w14:paraId="2F657598" w14:textId="77777777" w:rsidTr="00D235B4">
        <w:tc>
          <w:tcPr>
            <w:tcW w:w="2552" w:type="dxa"/>
          </w:tcPr>
          <w:p w14:paraId="1CDB6BDB" w14:textId="63CAD44F" w:rsidR="00D235B4" w:rsidRPr="002437B3" w:rsidRDefault="00610DA3" w:rsidP="00D235B4">
            <w:pPr>
              <w:rPr>
                <w:rFonts w:ascii="Arial" w:hAnsi="Arial" w:cs="Arial"/>
                <w:b/>
              </w:rPr>
            </w:pPr>
            <w:r w:rsidRPr="002437B3">
              <w:rPr>
                <w:rFonts w:ascii="Arial" w:hAnsi="Arial" w:cs="Arial"/>
                <w:b/>
              </w:rPr>
              <w:t>Evaluando los Costos y Beneficios de las Opciones de Adaptación: Una visión general de los enfoques</w:t>
            </w:r>
          </w:p>
        </w:tc>
        <w:tc>
          <w:tcPr>
            <w:tcW w:w="1211" w:type="dxa"/>
          </w:tcPr>
          <w:p w14:paraId="28C577D1" w14:textId="77777777" w:rsidR="00D235B4" w:rsidRPr="002437B3" w:rsidRDefault="00D235B4" w:rsidP="00D235B4">
            <w:pPr>
              <w:rPr>
                <w:rFonts w:ascii="Arial" w:hAnsi="Arial" w:cs="Arial"/>
              </w:rPr>
            </w:pPr>
            <w:r w:rsidRPr="002437B3">
              <w:rPr>
                <w:rFonts w:ascii="Arial" w:hAnsi="Arial" w:cs="Arial"/>
              </w:rPr>
              <w:t>UNFCCC</w:t>
            </w:r>
          </w:p>
        </w:tc>
        <w:tc>
          <w:tcPr>
            <w:tcW w:w="11361" w:type="dxa"/>
          </w:tcPr>
          <w:p w14:paraId="1BFEF014" w14:textId="3320B678" w:rsidR="00610DA3" w:rsidRPr="002437B3" w:rsidRDefault="00610DA3" w:rsidP="00D235B4">
            <w:pPr>
              <w:rPr>
                <w:rFonts w:ascii="Arial" w:hAnsi="Arial" w:cs="Arial"/>
              </w:rPr>
            </w:pPr>
            <w:r w:rsidRPr="002437B3">
              <w:rPr>
                <w:rFonts w:ascii="Arial" w:hAnsi="Arial" w:cs="Arial"/>
              </w:rPr>
              <w:t>Esta publicación proporciona una introducción a una serie de diferentes enfoques y metodologías de evaluación para evaluar los costos y beneficios de las opciones de adaptación al cambio climático y comparte las mejores prácticas y lecciones aprendidas.</w:t>
            </w:r>
          </w:p>
        </w:tc>
        <w:tc>
          <w:tcPr>
            <w:tcW w:w="1138" w:type="dxa"/>
          </w:tcPr>
          <w:p w14:paraId="1E4CED4F" w14:textId="77777777" w:rsidR="00D235B4" w:rsidRPr="002437B3" w:rsidRDefault="00D235B4" w:rsidP="00D235B4">
            <w:pPr>
              <w:rPr>
                <w:rFonts w:ascii="Arial" w:hAnsi="Arial" w:cs="Arial"/>
              </w:rPr>
            </w:pPr>
            <w:r w:rsidRPr="002437B3">
              <w:rPr>
                <w:rFonts w:ascii="Arial" w:hAnsi="Arial" w:cs="Arial"/>
              </w:rPr>
              <w:t>CBA, MCA, CEA</w:t>
            </w:r>
          </w:p>
        </w:tc>
        <w:tc>
          <w:tcPr>
            <w:tcW w:w="236" w:type="dxa"/>
            <w:shd w:val="clear" w:color="auto" w:fill="auto"/>
          </w:tcPr>
          <w:p w14:paraId="0838B277" w14:textId="77777777" w:rsidR="00D235B4" w:rsidRPr="002437B3" w:rsidRDefault="00D235B4" w:rsidP="00D235B4">
            <w:pPr>
              <w:rPr>
                <w:rFonts w:ascii="Arial" w:hAnsi="Arial" w:cs="Arial"/>
              </w:rPr>
            </w:pPr>
          </w:p>
        </w:tc>
        <w:tc>
          <w:tcPr>
            <w:tcW w:w="236" w:type="dxa"/>
            <w:shd w:val="clear" w:color="auto" w:fill="auto"/>
          </w:tcPr>
          <w:p w14:paraId="02232CA4" w14:textId="77777777" w:rsidR="00D235B4" w:rsidRPr="002437B3" w:rsidRDefault="00D235B4" w:rsidP="00D235B4">
            <w:pPr>
              <w:rPr>
                <w:rFonts w:ascii="Arial" w:hAnsi="Arial" w:cs="Arial"/>
              </w:rPr>
            </w:pPr>
          </w:p>
        </w:tc>
        <w:tc>
          <w:tcPr>
            <w:tcW w:w="236" w:type="dxa"/>
            <w:shd w:val="clear" w:color="auto" w:fill="auto"/>
          </w:tcPr>
          <w:p w14:paraId="1A7445E7" w14:textId="77777777" w:rsidR="00D235B4" w:rsidRPr="002437B3" w:rsidRDefault="00D235B4" w:rsidP="00D235B4">
            <w:pPr>
              <w:rPr>
                <w:rFonts w:ascii="Arial" w:hAnsi="Arial" w:cs="Arial"/>
              </w:rPr>
            </w:pPr>
          </w:p>
        </w:tc>
        <w:tc>
          <w:tcPr>
            <w:tcW w:w="236" w:type="dxa"/>
            <w:shd w:val="clear" w:color="auto" w:fill="76923C" w:themeFill="accent3" w:themeFillShade="BF"/>
          </w:tcPr>
          <w:p w14:paraId="79AA7CD8" w14:textId="77777777" w:rsidR="00D235B4" w:rsidRPr="002437B3" w:rsidRDefault="00D235B4" w:rsidP="00D235B4">
            <w:pPr>
              <w:rPr>
                <w:rFonts w:ascii="Arial" w:hAnsi="Arial" w:cs="Arial"/>
              </w:rPr>
            </w:pPr>
          </w:p>
        </w:tc>
        <w:tc>
          <w:tcPr>
            <w:tcW w:w="236" w:type="dxa"/>
            <w:shd w:val="clear" w:color="auto" w:fill="auto"/>
          </w:tcPr>
          <w:p w14:paraId="1C8457B7" w14:textId="77777777" w:rsidR="00D235B4" w:rsidRPr="002437B3" w:rsidRDefault="00D235B4" w:rsidP="00D235B4">
            <w:pPr>
              <w:rPr>
                <w:rFonts w:ascii="Arial" w:hAnsi="Arial" w:cs="Arial"/>
              </w:rPr>
            </w:pPr>
          </w:p>
        </w:tc>
        <w:tc>
          <w:tcPr>
            <w:tcW w:w="236" w:type="dxa"/>
            <w:shd w:val="clear" w:color="auto" w:fill="auto"/>
          </w:tcPr>
          <w:p w14:paraId="1C25DB07" w14:textId="77777777" w:rsidR="00D235B4" w:rsidRPr="002437B3" w:rsidRDefault="00D235B4" w:rsidP="00D235B4">
            <w:pPr>
              <w:rPr>
                <w:rFonts w:ascii="Arial" w:hAnsi="Arial" w:cs="Arial"/>
              </w:rPr>
            </w:pPr>
          </w:p>
        </w:tc>
        <w:tc>
          <w:tcPr>
            <w:tcW w:w="1272" w:type="dxa"/>
          </w:tcPr>
          <w:p w14:paraId="73506352" w14:textId="597FBEE5" w:rsidR="00D235B4" w:rsidRPr="002437B3" w:rsidRDefault="0038754E" w:rsidP="00D235B4">
            <w:pPr>
              <w:rPr>
                <w:rFonts w:ascii="Arial" w:hAnsi="Arial" w:cs="Arial"/>
              </w:rPr>
            </w:pPr>
            <w:r w:rsidRPr="002437B3">
              <w:rPr>
                <w:rFonts w:ascii="Arial" w:hAnsi="Arial" w:cs="Arial"/>
              </w:rPr>
              <w:t>nacional a local</w:t>
            </w:r>
          </w:p>
        </w:tc>
        <w:tc>
          <w:tcPr>
            <w:tcW w:w="1888" w:type="dxa"/>
          </w:tcPr>
          <w:p w14:paraId="6DFF4170" w14:textId="77777777" w:rsidR="00D235B4" w:rsidRPr="002437B3" w:rsidRDefault="0071743A" w:rsidP="00D235B4">
            <w:pPr>
              <w:rPr>
                <w:rFonts w:ascii="Arial" w:hAnsi="Arial" w:cs="Arial"/>
                <w:b/>
              </w:rPr>
            </w:pPr>
            <w:hyperlink r:id="rId143" w:history="1">
              <w:r w:rsidR="00D235B4" w:rsidRPr="002437B3">
                <w:rPr>
                  <w:rStyle w:val="Hipervnculo"/>
                  <w:rFonts w:ascii="Arial" w:hAnsi="Arial" w:cs="Arial"/>
                  <w:b/>
                </w:rPr>
                <w:t>nwp_costs_benefits_adaptation</w:t>
              </w:r>
            </w:hyperlink>
          </w:p>
          <w:p w14:paraId="747E613E" w14:textId="77777777" w:rsidR="00D235B4" w:rsidRPr="002437B3" w:rsidRDefault="00D235B4" w:rsidP="00D235B4">
            <w:pPr>
              <w:rPr>
                <w:rFonts w:ascii="Arial" w:hAnsi="Arial" w:cs="Arial"/>
                <w:b/>
              </w:rPr>
            </w:pPr>
          </w:p>
        </w:tc>
      </w:tr>
      <w:tr w:rsidR="005F60A3" w:rsidRPr="002437B3" w14:paraId="502433B3" w14:textId="77777777" w:rsidTr="00D235B4">
        <w:tc>
          <w:tcPr>
            <w:tcW w:w="2552" w:type="dxa"/>
          </w:tcPr>
          <w:p w14:paraId="625D1B9D" w14:textId="2EBF0A6E" w:rsidR="005F60A3" w:rsidRPr="002437B3" w:rsidRDefault="005F60A3" w:rsidP="005F60A3">
            <w:pPr>
              <w:rPr>
                <w:rFonts w:ascii="Arial" w:hAnsi="Arial" w:cs="Arial"/>
                <w:b/>
              </w:rPr>
            </w:pPr>
            <w:r w:rsidRPr="002437B3">
              <w:rPr>
                <w:rFonts w:ascii="Arial" w:hAnsi="Arial" w:cs="Arial"/>
                <w:b/>
              </w:rPr>
              <w:t>CONNECT (</w:t>
            </w:r>
            <w:r w:rsidR="00D22D57" w:rsidRPr="002437B3">
              <w:rPr>
                <w:rFonts w:ascii="Arial" w:hAnsi="Arial" w:cs="Arial"/>
                <w:b/>
              </w:rPr>
              <w:t>Conectando la Biodiversidad y el Valor de los Servicios Ecosistémicos</w:t>
            </w:r>
            <w:r w:rsidRPr="002437B3">
              <w:rPr>
                <w:rFonts w:ascii="Arial" w:hAnsi="Arial" w:cs="Arial"/>
                <w:b/>
              </w:rPr>
              <w:t>)</w:t>
            </w:r>
          </w:p>
        </w:tc>
        <w:tc>
          <w:tcPr>
            <w:tcW w:w="1211" w:type="dxa"/>
          </w:tcPr>
          <w:p w14:paraId="28F9363F" w14:textId="77777777" w:rsidR="005F60A3" w:rsidRPr="002437B3" w:rsidRDefault="005F60A3" w:rsidP="005F60A3">
            <w:pPr>
              <w:rPr>
                <w:rFonts w:ascii="Arial" w:hAnsi="Arial" w:cs="Arial"/>
              </w:rPr>
            </w:pPr>
            <w:r w:rsidRPr="002437B3">
              <w:rPr>
                <w:rFonts w:ascii="Arial" w:hAnsi="Arial" w:cs="Arial"/>
              </w:rPr>
              <w:t>IVM</w:t>
            </w:r>
          </w:p>
        </w:tc>
        <w:tc>
          <w:tcPr>
            <w:tcW w:w="11361" w:type="dxa"/>
          </w:tcPr>
          <w:p w14:paraId="7BA2CB0D" w14:textId="497C756A" w:rsidR="00394901" w:rsidRPr="002437B3" w:rsidRDefault="00D37A9B" w:rsidP="005F60A3">
            <w:pPr>
              <w:rPr>
                <w:rFonts w:ascii="Arial" w:hAnsi="Arial" w:cs="Arial"/>
              </w:rPr>
            </w:pPr>
            <w:r w:rsidRPr="002437B3">
              <w:rPr>
                <w:rFonts w:ascii="Arial" w:hAnsi="Arial" w:cs="Arial"/>
              </w:rPr>
              <w:t>CONNECT</w:t>
            </w:r>
            <w:r w:rsidR="00394901" w:rsidRPr="002437B3">
              <w:rPr>
                <w:rFonts w:ascii="Arial" w:hAnsi="Arial" w:cs="Arial"/>
              </w:rPr>
              <w:t xml:space="preserve"> examinará qué dimensiones de la diversidad taxonómica, filogenética y funcional contribuyen al funcionamiento de los ecosistemas y </w:t>
            </w:r>
            <w:r w:rsidRPr="002437B3">
              <w:rPr>
                <w:rFonts w:ascii="Arial" w:hAnsi="Arial" w:cs="Arial"/>
              </w:rPr>
              <w:t xml:space="preserve">a </w:t>
            </w:r>
            <w:r w:rsidR="00394901" w:rsidRPr="002437B3">
              <w:rPr>
                <w:rFonts w:ascii="Arial" w:hAnsi="Arial" w:cs="Arial"/>
              </w:rPr>
              <w:t xml:space="preserve">la provisión de servicios ecosistémicos. La evaluación de las sinergias y compensaciones entre la conservación de la biodiversidad y </w:t>
            </w:r>
            <w:r w:rsidRPr="002437B3">
              <w:rPr>
                <w:rFonts w:ascii="Arial" w:hAnsi="Arial" w:cs="Arial"/>
              </w:rPr>
              <w:t xml:space="preserve">los </w:t>
            </w:r>
            <w:r w:rsidR="00394901" w:rsidRPr="002437B3">
              <w:rPr>
                <w:rFonts w:ascii="Arial" w:hAnsi="Arial" w:cs="Arial"/>
              </w:rPr>
              <w:t xml:space="preserve">servicios </w:t>
            </w:r>
            <w:r w:rsidRPr="002437B3">
              <w:rPr>
                <w:rFonts w:ascii="Arial" w:hAnsi="Arial" w:cs="Arial"/>
              </w:rPr>
              <w:t xml:space="preserve">ecosistémicos </w:t>
            </w:r>
            <w:r w:rsidR="00394901" w:rsidRPr="002437B3">
              <w:rPr>
                <w:rFonts w:ascii="Arial" w:hAnsi="Arial" w:cs="Arial"/>
              </w:rPr>
              <w:t>se basa</w:t>
            </w:r>
            <w:r w:rsidRPr="002437B3">
              <w:rPr>
                <w:rFonts w:ascii="Arial" w:hAnsi="Arial" w:cs="Arial"/>
              </w:rPr>
              <w:t>rá</w:t>
            </w:r>
            <w:r w:rsidR="00394901" w:rsidRPr="002437B3">
              <w:rPr>
                <w:rFonts w:ascii="Arial" w:hAnsi="Arial" w:cs="Arial"/>
              </w:rPr>
              <w:t xml:space="preserve"> en procedimientos de modelización y cartografía espacial </w:t>
            </w:r>
            <w:r w:rsidRPr="002437B3">
              <w:rPr>
                <w:rFonts w:ascii="Arial" w:hAnsi="Arial" w:cs="Arial"/>
              </w:rPr>
              <w:t xml:space="preserve">mejorados </w:t>
            </w:r>
            <w:r w:rsidR="00394901" w:rsidRPr="002437B3">
              <w:rPr>
                <w:rFonts w:ascii="Arial" w:hAnsi="Arial" w:cs="Arial"/>
              </w:rPr>
              <w:t xml:space="preserve">y métodos de valoración socio-económicas que se basan en una mejor comprensión de la compleja interacción entre el funcionamiento de los ecosistemas y la demanda social por servicios </w:t>
            </w:r>
            <w:r w:rsidRPr="002437B3">
              <w:rPr>
                <w:rFonts w:ascii="Arial" w:hAnsi="Arial" w:cs="Arial"/>
              </w:rPr>
              <w:t>ecosistémicos</w:t>
            </w:r>
            <w:r w:rsidR="00394901" w:rsidRPr="002437B3">
              <w:rPr>
                <w:rFonts w:ascii="Arial" w:hAnsi="Arial" w:cs="Arial"/>
              </w:rPr>
              <w:t>.</w:t>
            </w:r>
          </w:p>
        </w:tc>
        <w:tc>
          <w:tcPr>
            <w:tcW w:w="1138" w:type="dxa"/>
          </w:tcPr>
          <w:p w14:paraId="2F54AC75" w14:textId="6AB51290" w:rsidR="005F60A3" w:rsidRPr="002437B3" w:rsidRDefault="005F60A3" w:rsidP="005F60A3">
            <w:pPr>
              <w:rPr>
                <w:rFonts w:ascii="Arial" w:hAnsi="Arial" w:cs="Arial"/>
                <w:b/>
              </w:rPr>
            </w:pPr>
            <w:r w:rsidRPr="002437B3">
              <w:rPr>
                <w:rFonts w:ascii="Arial" w:hAnsi="Arial" w:cs="Arial"/>
              </w:rPr>
              <w:t>Valoración económica de los servicios ecosistémicos</w:t>
            </w:r>
          </w:p>
        </w:tc>
        <w:tc>
          <w:tcPr>
            <w:tcW w:w="236" w:type="dxa"/>
            <w:shd w:val="clear" w:color="auto" w:fill="auto"/>
          </w:tcPr>
          <w:p w14:paraId="5E68CC5C" w14:textId="77777777" w:rsidR="005F60A3" w:rsidRPr="002437B3" w:rsidRDefault="005F60A3" w:rsidP="005F60A3">
            <w:pPr>
              <w:rPr>
                <w:rFonts w:ascii="Arial" w:hAnsi="Arial" w:cs="Arial"/>
                <w:b/>
              </w:rPr>
            </w:pPr>
          </w:p>
        </w:tc>
        <w:tc>
          <w:tcPr>
            <w:tcW w:w="236" w:type="dxa"/>
            <w:shd w:val="clear" w:color="auto" w:fill="auto"/>
          </w:tcPr>
          <w:p w14:paraId="7574C6AD" w14:textId="77777777" w:rsidR="005F60A3" w:rsidRPr="002437B3" w:rsidRDefault="005F60A3" w:rsidP="005F60A3">
            <w:pPr>
              <w:rPr>
                <w:rFonts w:ascii="Arial" w:hAnsi="Arial" w:cs="Arial"/>
                <w:b/>
              </w:rPr>
            </w:pPr>
          </w:p>
        </w:tc>
        <w:tc>
          <w:tcPr>
            <w:tcW w:w="236" w:type="dxa"/>
            <w:shd w:val="clear" w:color="auto" w:fill="auto"/>
          </w:tcPr>
          <w:p w14:paraId="1BF6D236" w14:textId="77777777" w:rsidR="005F60A3" w:rsidRPr="002437B3" w:rsidRDefault="005F60A3" w:rsidP="005F60A3">
            <w:pPr>
              <w:rPr>
                <w:rFonts w:ascii="Arial" w:hAnsi="Arial" w:cs="Arial"/>
                <w:b/>
              </w:rPr>
            </w:pPr>
          </w:p>
        </w:tc>
        <w:tc>
          <w:tcPr>
            <w:tcW w:w="236" w:type="dxa"/>
            <w:shd w:val="clear" w:color="auto" w:fill="76923C" w:themeFill="accent3" w:themeFillShade="BF"/>
          </w:tcPr>
          <w:p w14:paraId="66EB22BA" w14:textId="77777777" w:rsidR="005F60A3" w:rsidRPr="002437B3" w:rsidRDefault="005F60A3" w:rsidP="005F60A3">
            <w:pPr>
              <w:rPr>
                <w:rFonts w:ascii="Arial" w:hAnsi="Arial" w:cs="Arial"/>
                <w:b/>
              </w:rPr>
            </w:pPr>
          </w:p>
        </w:tc>
        <w:tc>
          <w:tcPr>
            <w:tcW w:w="236" w:type="dxa"/>
            <w:shd w:val="clear" w:color="auto" w:fill="auto"/>
          </w:tcPr>
          <w:p w14:paraId="65A033DA" w14:textId="77777777" w:rsidR="005F60A3" w:rsidRPr="002437B3" w:rsidRDefault="005F60A3" w:rsidP="005F60A3">
            <w:pPr>
              <w:rPr>
                <w:rFonts w:ascii="Arial" w:hAnsi="Arial" w:cs="Arial"/>
                <w:b/>
              </w:rPr>
            </w:pPr>
          </w:p>
        </w:tc>
        <w:tc>
          <w:tcPr>
            <w:tcW w:w="236" w:type="dxa"/>
            <w:shd w:val="clear" w:color="auto" w:fill="auto"/>
          </w:tcPr>
          <w:p w14:paraId="4DF21CD1" w14:textId="77777777" w:rsidR="005F60A3" w:rsidRPr="002437B3" w:rsidRDefault="005F60A3" w:rsidP="005F60A3">
            <w:pPr>
              <w:rPr>
                <w:rFonts w:ascii="Arial" w:hAnsi="Arial" w:cs="Arial"/>
                <w:b/>
              </w:rPr>
            </w:pPr>
          </w:p>
        </w:tc>
        <w:tc>
          <w:tcPr>
            <w:tcW w:w="1272" w:type="dxa"/>
          </w:tcPr>
          <w:p w14:paraId="5C4869F9" w14:textId="77777777" w:rsidR="005F60A3" w:rsidRPr="002437B3" w:rsidRDefault="005F60A3" w:rsidP="005F60A3">
            <w:pPr>
              <w:rPr>
                <w:rFonts w:ascii="Arial" w:hAnsi="Arial" w:cs="Arial"/>
              </w:rPr>
            </w:pPr>
          </w:p>
        </w:tc>
        <w:tc>
          <w:tcPr>
            <w:tcW w:w="1888" w:type="dxa"/>
          </w:tcPr>
          <w:p w14:paraId="61164C72" w14:textId="77777777" w:rsidR="005F60A3" w:rsidRPr="002437B3" w:rsidRDefault="0071743A" w:rsidP="005F60A3">
            <w:pPr>
              <w:rPr>
                <w:rFonts w:ascii="Arial" w:hAnsi="Arial" w:cs="Arial"/>
                <w:b/>
              </w:rPr>
            </w:pPr>
            <w:hyperlink r:id="rId144" w:history="1">
              <w:r w:rsidR="005F60A3" w:rsidRPr="002437B3">
                <w:rPr>
                  <w:rStyle w:val="Hipervnculo"/>
                  <w:rFonts w:ascii="Arial" w:hAnsi="Arial" w:cs="Arial"/>
                  <w:b/>
                </w:rPr>
                <w:t>http://www.ivm.vu.nl/en/projects/Projects/spatial-analysis/CONNECT/index.aspx</w:t>
              </w:r>
            </w:hyperlink>
          </w:p>
          <w:p w14:paraId="2F7FAD32" w14:textId="77777777" w:rsidR="005F60A3" w:rsidRPr="002437B3" w:rsidRDefault="005F60A3" w:rsidP="005F60A3">
            <w:pPr>
              <w:rPr>
                <w:rFonts w:ascii="Arial" w:hAnsi="Arial" w:cs="Arial"/>
                <w:b/>
              </w:rPr>
            </w:pPr>
          </w:p>
        </w:tc>
      </w:tr>
      <w:tr w:rsidR="00D235B4" w:rsidRPr="002437B3" w14:paraId="13841EF6" w14:textId="77777777" w:rsidTr="00D235B4">
        <w:tc>
          <w:tcPr>
            <w:tcW w:w="2552" w:type="dxa"/>
          </w:tcPr>
          <w:p w14:paraId="02D67108" w14:textId="220E2533" w:rsidR="00D235B4" w:rsidRPr="002437B3" w:rsidRDefault="00A75456" w:rsidP="00A75456">
            <w:pPr>
              <w:rPr>
                <w:rFonts w:ascii="Arial" w:hAnsi="Arial" w:cs="Arial"/>
                <w:b/>
              </w:rPr>
            </w:pPr>
            <w:r w:rsidRPr="002437B3">
              <w:rPr>
                <w:rFonts w:ascii="Arial" w:hAnsi="Arial" w:cs="Arial"/>
                <w:b/>
              </w:rPr>
              <w:t xml:space="preserve">El </w:t>
            </w:r>
            <w:r w:rsidR="00CC3CA3" w:rsidRPr="002437B3">
              <w:rPr>
                <w:rFonts w:ascii="Arial" w:hAnsi="Arial" w:cs="Arial"/>
                <w:b/>
              </w:rPr>
              <w:t>V</w:t>
            </w:r>
            <w:r w:rsidRPr="002437B3">
              <w:rPr>
                <w:rFonts w:ascii="Arial" w:hAnsi="Arial" w:cs="Arial"/>
                <w:b/>
              </w:rPr>
              <w:t xml:space="preserve">alor de la </w:t>
            </w:r>
            <w:r w:rsidR="00CC3CA3" w:rsidRPr="002437B3">
              <w:rPr>
                <w:rFonts w:ascii="Arial" w:hAnsi="Arial" w:cs="Arial"/>
                <w:b/>
              </w:rPr>
              <w:t>I</w:t>
            </w:r>
            <w:r w:rsidRPr="002437B3">
              <w:rPr>
                <w:rFonts w:ascii="Arial" w:hAnsi="Arial" w:cs="Arial"/>
                <w:b/>
              </w:rPr>
              <w:t xml:space="preserve">nfraestructura </w:t>
            </w:r>
            <w:r w:rsidR="00CC3CA3" w:rsidRPr="002437B3">
              <w:rPr>
                <w:rFonts w:ascii="Arial" w:hAnsi="Arial" w:cs="Arial"/>
                <w:b/>
              </w:rPr>
              <w:t>V</w:t>
            </w:r>
            <w:r w:rsidRPr="002437B3">
              <w:rPr>
                <w:rFonts w:ascii="Arial" w:hAnsi="Arial" w:cs="Arial"/>
                <w:b/>
              </w:rPr>
              <w:t xml:space="preserve">erde: Una </w:t>
            </w:r>
            <w:r w:rsidR="00CC3CA3" w:rsidRPr="002437B3">
              <w:rPr>
                <w:rFonts w:ascii="Arial" w:hAnsi="Arial" w:cs="Arial"/>
                <w:b/>
              </w:rPr>
              <w:t>G</w:t>
            </w:r>
            <w:r w:rsidRPr="002437B3">
              <w:rPr>
                <w:rFonts w:ascii="Arial" w:hAnsi="Arial" w:cs="Arial"/>
                <w:b/>
              </w:rPr>
              <w:t xml:space="preserve">uía para </w:t>
            </w:r>
            <w:r w:rsidR="00CC3CA3" w:rsidRPr="002437B3">
              <w:rPr>
                <w:rFonts w:ascii="Arial" w:hAnsi="Arial" w:cs="Arial"/>
                <w:b/>
              </w:rPr>
              <w:t>R</w:t>
            </w:r>
            <w:r w:rsidRPr="002437B3">
              <w:rPr>
                <w:rFonts w:ascii="Arial" w:hAnsi="Arial" w:cs="Arial"/>
                <w:b/>
              </w:rPr>
              <w:t xml:space="preserve">econocer sus </w:t>
            </w:r>
            <w:r w:rsidR="00CC3CA3" w:rsidRPr="002437B3">
              <w:rPr>
                <w:rFonts w:ascii="Arial" w:hAnsi="Arial" w:cs="Arial"/>
                <w:b/>
              </w:rPr>
              <w:t xml:space="preserve">Beneficios </w:t>
            </w:r>
            <w:r w:rsidRPr="002437B3">
              <w:rPr>
                <w:rFonts w:ascii="Arial" w:hAnsi="Arial" w:cs="Arial"/>
                <w:b/>
              </w:rPr>
              <w:t xml:space="preserve"> </w:t>
            </w:r>
            <w:r w:rsidR="00CC3CA3" w:rsidRPr="002437B3">
              <w:rPr>
                <w:rFonts w:ascii="Arial" w:hAnsi="Arial" w:cs="Arial"/>
                <w:b/>
              </w:rPr>
              <w:t>Económicos</w:t>
            </w:r>
            <w:r w:rsidRPr="002437B3">
              <w:rPr>
                <w:rFonts w:ascii="Arial" w:hAnsi="Arial" w:cs="Arial"/>
                <w:b/>
              </w:rPr>
              <w:t xml:space="preserve">, </w:t>
            </w:r>
            <w:r w:rsidR="00CC3CA3" w:rsidRPr="002437B3">
              <w:rPr>
                <w:rFonts w:ascii="Arial" w:hAnsi="Arial" w:cs="Arial"/>
                <w:b/>
              </w:rPr>
              <w:t>S</w:t>
            </w:r>
            <w:r w:rsidRPr="002437B3">
              <w:rPr>
                <w:rFonts w:ascii="Arial" w:hAnsi="Arial" w:cs="Arial"/>
                <w:b/>
              </w:rPr>
              <w:t xml:space="preserve">ocial y </w:t>
            </w:r>
            <w:r w:rsidR="00CC3CA3" w:rsidRPr="002437B3">
              <w:rPr>
                <w:rFonts w:ascii="Arial" w:hAnsi="Arial" w:cs="Arial"/>
                <w:b/>
              </w:rPr>
              <w:t>A</w:t>
            </w:r>
            <w:r w:rsidRPr="002437B3">
              <w:rPr>
                <w:rFonts w:ascii="Arial" w:hAnsi="Arial" w:cs="Arial"/>
                <w:b/>
              </w:rPr>
              <w:t>mbiental</w:t>
            </w:r>
            <w:r w:rsidR="00CC3CA3" w:rsidRPr="002437B3">
              <w:rPr>
                <w:rFonts w:ascii="Arial" w:hAnsi="Arial" w:cs="Arial"/>
                <w:b/>
              </w:rPr>
              <w:t>e</w:t>
            </w:r>
            <w:r w:rsidRPr="002437B3">
              <w:rPr>
                <w:rFonts w:ascii="Arial" w:hAnsi="Arial" w:cs="Arial"/>
                <w:b/>
              </w:rPr>
              <w:t xml:space="preserve">s, American Rivers y el </w:t>
            </w:r>
            <w:r w:rsidR="00CC3CA3" w:rsidRPr="002437B3">
              <w:rPr>
                <w:rFonts w:ascii="Arial" w:hAnsi="Arial" w:cs="Arial"/>
                <w:b/>
              </w:rPr>
              <w:t xml:space="preserve">Center for Neighborhood Technology. </w:t>
            </w:r>
            <w:r w:rsidRPr="002437B3">
              <w:rPr>
                <w:rFonts w:ascii="Arial" w:hAnsi="Arial" w:cs="Arial"/>
                <w:b/>
              </w:rPr>
              <w:t>2011</w:t>
            </w:r>
          </w:p>
          <w:p w14:paraId="1112A7BA" w14:textId="726AB609" w:rsidR="00A75456" w:rsidRPr="002437B3" w:rsidRDefault="00A75456" w:rsidP="00D235B4">
            <w:pPr>
              <w:rPr>
                <w:rFonts w:ascii="Arial" w:hAnsi="Arial" w:cs="Arial"/>
                <w:b/>
              </w:rPr>
            </w:pPr>
          </w:p>
        </w:tc>
        <w:tc>
          <w:tcPr>
            <w:tcW w:w="1211" w:type="dxa"/>
          </w:tcPr>
          <w:p w14:paraId="13B93FEC" w14:textId="77777777" w:rsidR="00D235B4" w:rsidRPr="002437B3" w:rsidRDefault="00D235B4" w:rsidP="00D235B4">
            <w:pPr>
              <w:rPr>
                <w:rFonts w:ascii="Arial" w:hAnsi="Arial" w:cs="Arial"/>
              </w:rPr>
            </w:pPr>
            <w:r w:rsidRPr="002437B3">
              <w:rPr>
                <w:rFonts w:ascii="Arial" w:hAnsi="Arial" w:cs="Arial"/>
              </w:rPr>
              <w:t>CNT</w:t>
            </w:r>
          </w:p>
        </w:tc>
        <w:tc>
          <w:tcPr>
            <w:tcW w:w="11361" w:type="dxa"/>
          </w:tcPr>
          <w:p w14:paraId="23AC1645" w14:textId="77777777" w:rsidR="001A2979" w:rsidRPr="002437B3" w:rsidRDefault="001A2979" w:rsidP="00D235B4">
            <w:pPr>
              <w:rPr>
                <w:rFonts w:ascii="Arial" w:hAnsi="Arial" w:cs="Arial"/>
                <w:color w:val="000000"/>
                <w:lang w:eastAsia="en-GB"/>
              </w:rPr>
            </w:pPr>
          </w:p>
          <w:p w14:paraId="514F3F2D" w14:textId="77777777" w:rsidR="001A2979" w:rsidRPr="002437B3" w:rsidRDefault="001A2979" w:rsidP="00D235B4">
            <w:pPr>
              <w:rPr>
                <w:rFonts w:ascii="Arial" w:hAnsi="Arial" w:cs="Arial"/>
                <w:color w:val="000000"/>
                <w:lang w:eastAsia="en-GB"/>
              </w:rPr>
            </w:pPr>
          </w:p>
          <w:p w14:paraId="44D600CC" w14:textId="4D93CF09" w:rsidR="001A2979" w:rsidRPr="002437B3" w:rsidRDefault="001A2979" w:rsidP="00D235B4">
            <w:pPr>
              <w:rPr>
                <w:rFonts w:ascii="Arial" w:hAnsi="Arial" w:cs="Arial"/>
                <w:b/>
              </w:rPr>
            </w:pPr>
            <w:r w:rsidRPr="002437B3">
              <w:rPr>
                <w:rFonts w:ascii="Arial" w:hAnsi="Arial" w:cs="Arial"/>
                <w:color w:val="000000"/>
                <w:lang w:eastAsia="en-GB"/>
              </w:rPr>
              <w:t>Este análisis intenta colocar un valor económico a los numerosos beneficios proporcionados por la infraestructura verde (que se define aquí como una red de prácticas de gestión descentralizadas de aguas pluviales). El informe reúne las investigaciones actuales sobre el desempeño de la infraestructura verde y presenta métodos para calcular los beneficios relacionados. Ofrece ecuaciones simples para cuantificar el agua, la energía, la calidad del aire, los beneficios del cambio climático para los techos verdes, plantación de árboles, bio</w:t>
            </w:r>
            <w:r w:rsidR="0027547E">
              <w:rPr>
                <w:rFonts w:ascii="Arial" w:hAnsi="Arial" w:cs="Arial"/>
                <w:color w:val="000000"/>
                <w:lang w:eastAsia="en-GB"/>
              </w:rPr>
              <w:t>-</w:t>
            </w:r>
            <w:r w:rsidRPr="002437B3">
              <w:rPr>
                <w:rFonts w:ascii="Arial" w:hAnsi="Arial" w:cs="Arial"/>
                <w:color w:val="000000"/>
                <w:lang w:eastAsia="en-GB"/>
              </w:rPr>
              <w:t>retención e infiltración, pavimento permeable, y captación de agua. Para estimar el valor en dólares de cada uno de estos beneficios cuantificados, se provee ejemplos y, cuando es posible, ecuaciones simples. El informe también ofrece información y ejemplos de los beneficios relacionados con el impacto de la infraestructura verde en el efecto de isla de calor urbano, aspectos de habitabilidad de la comunidad, mejora del hábitat, y educación pública.</w:t>
            </w:r>
          </w:p>
        </w:tc>
        <w:tc>
          <w:tcPr>
            <w:tcW w:w="1138" w:type="dxa"/>
          </w:tcPr>
          <w:p w14:paraId="60E97790" w14:textId="74954602" w:rsidR="00D235B4" w:rsidRPr="002437B3" w:rsidRDefault="0027547E" w:rsidP="00D235B4">
            <w:pPr>
              <w:rPr>
                <w:rFonts w:ascii="Arial" w:hAnsi="Arial" w:cs="Arial"/>
              </w:rPr>
            </w:pPr>
            <w:r w:rsidRPr="002437B3">
              <w:rPr>
                <w:rFonts w:ascii="Arial" w:hAnsi="Arial" w:cs="Arial"/>
              </w:rPr>
              <w:t>múltiple</w:t>
            </w:r>
          </w:p>
        </w:tc>
        <w:tc>
          <w:tcPr>
            <w:tcW w:w="236" w:type="dxa"/>
            <w:shd w:val="clear" w:color="auto" w:fill="auto"/>
          </w:tcPr>
          <w:p w14:paraId="779CA6E7" w14:textId="77777777" w:rsidR="00D235B4" w:rsidRPr="002437B3" w:rsidRDefault="00D235B4" w:rsidP="00D235B4">
            <w:pPr>
              <w:rPr>
                <w:rFonts w:ascii="Arial" w:hAnsi="Arial" w:cs="Arial"/>
                <w:b/>
              </w:rPr>
            </w:pPr>
          </w:p>
        </w:tc>
        <w:tc>
          <w:tcPr>
            <w:tcW w:w="236" w:type="dxa"/>
            <w:shd w:val="clear" w:color="auto" w:fill="auto"/>
          </w:tcPr>
          <w:p w14:paraId="4FBBD2B8" w14:textId="77777777" w:rsidR="00D235B4" w:rsidRPr="002437B3" w:rsidRDefault="00D235B4" w:rsidP="00D235B4">
            <w:pPr>
              <w:rPr>
                <w:rFonts w:ascii="Arial" w:hAnsi="Arial" w:cs="Arial"/>
                <w:b/>
              </w:rPr>
            </w:pPr>
          </w:p>
        </w:tc>
        <w:tc>
          <w:tcPr>
            <w:tcW w:w="236" w:type="dxa"/>
            <w:shd w:val="clear" w:color="auto" w:fill="auto"/>
          </w:tcPr>
          <w:p w14:paraId="738FBEC6"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6C969B47" w14:textId="77777777" w:rsidR="00D235B4" w:rsidRPr="002437B3" w:rsidRDefault="00D235B4" w:rsidP="00D235B4">
            <w:pPr>
              <w:rPr>
                <w:rFonts w:ascii="Arial" w:hAnsi="Arial" w:cs="Arial"/>
                <w:b/>
              </w:rPr>
            </w:pPr>
          </w:p>
        </w:tc>
        <w:tc>
          <w:tcPr>
            <w:tcW w:w="236" w:type="dxa"/>
            <w:shd w:val="clear" w:color="auto" w:fill="auto"/>
          </w:tcPr>
          <w:p w14:paraId="68CFDB9E" w14:textId="77777777" w:rsidR="00D235B4" w:rsidRPr="002437B3" w:rsidRDefault="00D235B4" w:rsidP="00D235B4">
            <w:pPr>
              <w:rPr>
                <w:rFonts w:ascii="Arial" w:hAnsi="Arial" w:cs="Arial"/>
                <w:b/>
              </w:rPr>
            </w:pPr>
          </w:p>
        </w:tc>
        <w:tc>
          <w:tcPr>
            <w:tcW w:w="236" w:type="dxa"/>
            <w:shd w:val="clear" w:color="auto" w:fill="auto"/>
          </w:tcPr>
          <w:p w14:paraId="09291ABD" w14:textId="77777777" w:rsidR="00D235B4" w:rsidRPr="002437B3" w:rsidRDefault="00D235B4" w:rsidP="00D235B4">
            <w:pPr>
              <w:rPr>
                <w:rFonts w:ascii="Arial" w:hAnsi="Arial" w:cs="Arial"/>
                <w:b/>
              </w:rPr>
            </w:pPr>
          </w:p>
        </w:tc>
        <w:tc>
          <w:tcPr>
            <w:tcW w:w="1272" w:type="dxa"/>
          </w:tcPr>
          <w:p w14:paraId="08F36C13" w14:textId="77777777" w:rsidR="00D235B4" w:rsidRPr="002437B3" w:rsidRDefault="00D235B4" w:rsidP="00D235B4">
            <w:pPr>
              <w:rPr>
                <w:rFonts w:ascii="Arial" w:hAnsi="Arial" w:cs="Arial"/>
              </w:rPr>
            </w:pPr>
            <w:r w:rsidRPr="002437B3">
              <w:rPr>
                <w:rFonts w:ascii="Arial" w:hAnsi="Arial" w:cs="Arial"/>
              </w:rPr>
              <w:t>local</w:t>
            </w:r>
          </w:p>
        </w:tc>
        <w:tc>
          <w:tcPr>
            <w:tcW w:w="1888" w:type="dxa"/>
          </w:tcPr>
          <w:p w14:paraId="7D85DD34" w14:textId="77777777" w:rsidR="00D235B4" w:rsidRPr="002437B3" w:rsidRDefault="0071743A" w:rsidP="00D235B4">
            <w:pPr>
              <w:rPr>
                <w:rFonts w:ascii="Arial" w:hAnsi="Arial" w:cs="Arial"/>
                <w:b/>
              </w:rPr>
            </w:pPr>
            <w:hyperlink r:id="rId145" w:history="1">
              <w:r w:rsidR="00D235B4" w:rsidRPr="002437B3">
                <w:rPr>
                  <w:rFonts w:ascii="Arial" w:hAnsi="Arial" w:cs="Arial"/>
                  <w:color w:val="0563C1"/>
                  <w:u w:val="single"/>
                  <w:lang w:eastAsia="en-GB"/>
                </w:rPr>
                <w:t>http://www.cnt.org/publications/the-value-of-green-infrastructure-a-guide-to-recognizing-its-economic-environmental-and</w:t>
              </w:r>
            </w:hyperlink>
          </w:p>
        </w:tc>
      </w:tr>
    </w:tbl>
    <w:p w14:paraId="258CE96F" w14:textId="77777777" w:rsidR="008B73EF" w:rsidRDefault="008B73EF" w:rsidP="00D235B4">
      <w:pPr>
        <w:rPr>
          <w:rFonts w:ascii="Arial" w:hAnsi="Arial" w:cs="Arial"/>
        </w:rPr>
      </w:pPr>
    </w:p>
    <w:p w14:paraId="62DC4952" w14:textId="1ADCD966" w:rsidR="00D235B4" w:rsidRPr="008B73EF" w:rsidRDefault="00B10134" w:rsidP="00D235B4">
      <w:pPr>
        <w:rPr>
          <w:rFonts w:ascii="Arial" w:hAnsi="Arial" w:cs="Arial"/>
        </w:rPr>
      </w:pPr>
      <w:r w:rsidRPr="002437B3">
        <w:rPr>
          <w:rFonts w:ascii="Arial" w:hAnsi="Arial" w:cs="Arial"/>
          <w:b/>
          <w:color w:val="9BBB59" w:themeColor="accent3"/>
        </w:rPr>
        <w:t>Paso</w:t>
      </w:r>
      <w:r w:rsidR="00D235B4" w:rsidRPr="002437B3">
        <w:rPr>
          <w:rFonts w:ascii="Arial" w:hAnsi="Arial" w:cs="Arial"/>
          <w:b/>
          <w:color w:val="9BBB59" w:themeColor="accent3"/>
        </w:rPr>
        <w:t xml:space="preserve"> 5 - Implementa</w:t>
      </w:r>
      <w:r w:rsidR="00FA010A" w:rsidRPr="002437B3">
        <w:rPr>
          <w:rFonts w:ascii="Arial" w:hAnsi="Arial" w:cs="Arial"/>
          <w:b/>
          <w:color w:val="9BBB59" w:themeColor="accent3"/>
        </w:rPr>
        <w:t>ción</w:t>
      </w:r>
    </w:p>
    <w:p w14:paraId="29E416D3" w14:textId="77777777" w:rsidR="008B73EF" w:rsidRDefault="008B73EF" w:rsidP="00D235B4">
      <w:pPr>
        <w:rPr>
          <w:rFonts w:ascii="Arial" w:hAnsi="Arial" w:cs="Arial"/>
          <w:b/>
          <w:color w:val="9BBB59" w:themeColor="accent3"/>
        </w:rPr>
      </w:pPr>
    </w:p>
    <w:p w14:paraId="2E4C6BC7" w14:textId="77777777" w:rsidR="008B73EF" w:rsidRDefault="008B73EF" w:rsidP="00D235B4">
      <w:pPr>
        <w:rPr>
          <w:rFonts w:ascii="Arial" w:hAnsi="Arial" w:cs="Arial"/>
          <w:b/>
          <w:color w:val="9BBB59" w:themeColor="accent3"/>
        </w:rPr>
      </w:pPr>
    </w:p>
    <w:p w14:paraId="44CF83F0" w14:textId="77777777" w:rsidR="008B73EF" w:rsidRDefault="008B73EF" w:rsidP="00D235B4">
      <w:pPr>
        <w:rPr>
          <w:rFonts w:ascii="Arial" w:hAnsi="Arial" w:cs="Arial"/>
          <w:b/>
          <w:color w:val="9BBB59" w:themeColor="accent3"/>
        </w:rPr>
      </w:pPr>
    </w:p>
    <w:p w14:paraId="2565D285" w14:textId="6463DDF2" w:rsidR="00D235B4" w:rsidRPr="002437B3" w:rsidRDefault="00B10134" w:rsidP="00D235B4">
      <w:pPr>
        <w:rPr>
          <w:rStyle w:val="Nmerodepgina"/>
          <w:rFonts w:ascii="Arial" w:hAnsi="Arial" w:cs="Arial"/>
          <w:b/>
          <w:color w:val="9BBB59" w:themeColor="accent3"/>
        </w:rPr>
      </w:pPr>
      <w:r w:rsidRPr="002437B3">
        <w:rPr>
          <w:rFonts w:ascii="Arial" w:hAnsi="Arial" w:cs="Arial"/>
          <w:b/>
          <w:color w:val="9BBB59" w:themeColor="accent3"/>
        </w:rPr>
        <w:lastRenderedPageBreak/>
        <w:t>Paso</w:t>
      </w:r>
      <w:r w:rsidR="00D235B4" w:rsidRPr="002437B3">
        <w:rPr>
          <w:rFonts w:ascii="Arial" w:hAnsi="Arial" w:cs="Arial"/>
          <w:b/>
          <w:color w:val="9BBB59" w:themeColor="accent3"/>
        </w:rPr>
        <w:t xml:space="preserve"> 6 - Monitor</w:t>
      </w:r>
      <w:r w:rsidR="00FA010A" w:rsidRPr="002437B3">
        <w:rPr>
          <w:rFonts w:ascii="Arial" w:hAnsi="Arial" w:cs="Arial"/>
          <w:b/>
          <w:color w:val="9BBB59" w:themeColor="accent3"/>
        </w:rPr>
        <w:t>eo</w:t>
      </w:r>
      <w:r w:rsidR="00D235B4" w:rsidRPr="002437B3">
        <w:rPr>
          <w:rFonts w:ascii="Arial" w:hAnsi="Arial" w:cs="Arial"/>
          <w:b/>
          <w:color w:val="9BBB59" w:themeColor="accent3"/>
        </w:rPr>
        <w:t xml:space="preserve"> </w:t>
      </w:r>
      <w:r w:rsidR="00FA010A" w:rsidRPr="002437B3">
        <w:rPr>
          <w:rFonts w:ascii="Arial" w:hAnsi="Arial" w:cs="Arial"/>
          <w:b/>
          <w:color w:val="9BBB59" w:themeColor="accent3"/>
        </w:rPr>
        <w:t xml:space="preserve">y </w:t>
      </w:r>
      <w:r w:rsidR="00D235B4" w:rsidRPr="002437B3">
        <w:rPr>
          <w:rFonts w:ascii="Arial" w:hAnsi="Arial" w:cs="Arial"/>
          <w:b/>
          <w:color w:val="9BBB59" w:themeColor="accent3"/>
        </w:rPr>
        <w:t>Evalua</w:t>
      </w:r>
      <w:r w:rsidR="00FA010A" w:rsidRPr="002437B3">
        <w:rPr>
          <w:rFonts w:ascii="Arial" w:hAnsi="Arial" w:cs="Arial"/>
          <w:b/>
          <w:color w:val="9BBB59" w:themeColor="accent3"/>
        </w:rPr>
        <w:t>ción</w:t>
      </w:r>
    </w:p>
    <w:tbl>
      <w:tblPr>
        <w:tblStyle w:val="Tablaconcuadrcula"/>
        <w:tblW w:w="20838" w:type="dxa"/>
        <w:tblInd w:w="108" w:type="dxa"/>
        <w:tblLayout w:type="fixed"/>
        <w:tblLook w:val="04A0" w:firstRow="1" w:lastRow="0" w:firstColumn="1" w:lastColumn="0" w:noHBand="0" w:noVBand="1"/>
      </w:tblPr>
      <w:tblGrid>
        <w:gridCol w:w="3544"/>
        <w:gridCol w:w="992"/>
        <w:gridCol w:w="10348"/>
        <w:gridCol w:w="1378"/>
        <w:gridCol w:w="236"/>
        <w:gridCol w:w="236"/>
        <w:gridCol w:w="236"/>
        <w:gridCol w:w="236"/>
        <w:gridCol w:w="236"/>
        <w:gridCol w:w="236"/>
        <w:gridCol w:w="1272"/>
        <w:gridCol w:w="1888"/>
      </w:tblGrid>
      <w:tr w:rsidR="00C366DE" w:rsidRPr="002437B3" w14:paraId="34AD1838" w14:textId="77777777" w:rsidTr="008B73EF">
        <w:trPr>
          <w:tblHeader/>
        </w:trPr>
        <w:tc>
          <w:tcPr>
            <w:tcW w:w="3544" w:type="dxa"/>
            <w:vMerge w:val="restart"/>
            <w:shd w:val="clear" w:color="auto" w:fill="D6E3BC" w:themeFill="accent3" w:themeFillTint="66"/>
          </w:tcPr>
          <w:p w14:paraId="4E49FC33" w14:textId="10489C5D" w:rsidR="00C366DE" w:rsidRPr="002437B3" w:rsidRDefault="00C366DE" w:rsidP="00C366DE">
            <w:pPr>
              <w:rPr>
                <w:rFonts w:ascii="Arial" w:hAnsi="Arial" w:cs="Arial"/>
                <w:b/>
              </w:rPr>
            </w:pPr>
            <w:r w:rsidRPr="002437B3">
              <w:rPr>
                <w:rFonts w:ascii="Arial" w:hAnsi="Arial" w:cs="Arial"/>
                <w:b/>
                <w:sz w:val="22"/>
                <w:szCs w:val="22"/>
              </w:rPr>
              <w:t>Herramienta</w:t>
            </w:r>
          </w:p>
        </w:tc>
        <w:tc>
          <w:tcPr>
            <w:tcW w:w="992" w:type="dxa"/>
            <w:vMerge w:val="restart"/>
            <w:shd w:val="clear" w:color="auto" w:fill="D6E3BC" w:themeFill="accent3" w:themeFillTint="66"/>
          </w:tcPr>
          <w:p w14:paraId="075D2019" w14:textId="31AE5D4C" w:rsidR="00C366DE" w:rsidRPr="002437B3" w:rsidRDefault="00C366DE" w:rsidP="00C366DE">
            <w:pPr>
              <w:rPr>
                <w:rFonts w:ascii="Arial" w:hAnsi="Arial" w:cs="Arial"/>
                <w:b/>
              </w:rPr>
            </w:pPr>
            <w:r w:rsidRPr="002437B3">
              <w:rPr>
                <w:rFonts w:ascii="Arial" w:hAnsi="Arial" w:cs="Arial"/>
                <w:b/>
                <w:sz w:val="22"/>
                <w:szCs w:val="22"/>
              </w:rPr>
              <w:t>Actor</w:t>
            </w:r>
          </w:p>
        </w:tc>
        <w:tc>
          <w:tcPr>
            <w:tcW w:w="10348" w:type="dxa"/>
            <w:vMerge w:val="restart"/>
            <w:shd w:val="clear" w:color="auto" w:fill="D6E3BC" w:themeFill="accent3" w:themeFillTint="66"/>
          </w:tcPr>
          <w:p w14:paraId="1AA52452" w14:textId="275A0BB1" w:rsidR="00C366DE" w:rsidRPr="002437B3" w:rsidRDefault="00C366DE" w:rsidP="00C366DE">
            <w:pPr>
              <w:rPr>
                <w:rFonts w:ascii="Arial" w:hAnsi="Arial" w:cs="Arial"/>
                <w:b/>
              </w:rPr>
            </w:pPr>
            <w:r w:rsidRPr="002437B3">
              <w:rPr>
                <w:rFonts w:ascii="Arial" w:hAnsi="Arial" w:cs="Arial"/>
                <w:b/>
                <w:sz w:val="22"/>
                <w:szCs w:val="22"/>
              </w:rPr>
              <w:t>Descripción</w:t>
            </w:r>
          </w:p>
        </w:tc>
        <w:tc>
          <w:tcPr>
            <w:tcW w:w="1378" w:type="dxa"/>
            <w:vMerge w:val="restart"/>
            <w:shd w:val="clear" w:color="auto" w:fill="D6E3BC" w:themeFill="accent3" w:themeFillTint="66"/>
          </w:tcPr>
          <w:p w14:paraId="4C6F0AF8" w14:textId="60055836" w:rsidR="00C366DE" w:rsidRPr="002437B3" w:rsidRDefault="00C366DE" w:rsidP="00C366DE">
            <w:pPr>
              <w:rPr>
                <w:rFonts w:ascii="Arial" w:hAnsi="Arial" w:cs="Arial"/>
                <w:b/>
              </w:rPr>
            </w:pPr>
            <w:r w:rsidRPr="002437B3">
              <w:rPr>
                <w:rFonts w:ascii="Arial" w:hAnsi="Arial" w:cs="Arial"/>
                <w:b/>
                <w:sz w:val="22"/>
                <w:szCs w:val="22"/>
              </w:rPr>
              <w:t>Enfoque</w:t>
            </w:r>
          </w:p>
        </w:tc>
        <w:tc>
          <w:tcPr>
            <w:tcW w:w="1416" w:type="dxa"/>
            <w:gridSpan w:val="6"/>
            <w:shd w:val="clear" w:color="auto" w:fill="D6E3BC" w:themeFill="accent3" w:themeFillTint="66"/>
          </w:tcPr>
          <w:p w14:paraId="5B04BA3D" w14:textId="40E26D61" w:rsidR="00C366DE" w:rsidRPr="002437B3" w:rsidRDefault="00C366DE" w:rsidP="00C366DE">
            <w:pPr>
              <w:rPr>
                <w:rFonts w:ascii="Arial" w:hAnsi="Arial" w:cs="Arial"/>
                <w:b/>
              </w:rPr>
            </w:pPr>
            <w:r w:rsidRPr="002437B3">
              <w:rPr>
                <w:rFonts w:ascii="Arial" w:hAnsi="Arial" w:cs="Arial"/>
                <w:b/>
                <w:sz w:val="22"/>
                <w:szCs w:val="22"/>
              </w:rPr>
              <w:t xml:space="preserve">Vínculos con otros pasos de </w:t>
            </w:r>
            <w:r w:rsidR="00B606B2">
              <w:rPr>
                <w:rFonts w:ascii="Arial" w:hAnsi="Arial" w:cs="Arial"/>
                <w:b/>
                <w:sz w:val="22"/>
                <w:szCs w:val="22"/>
              </w:rPr>
              <w:t>incorporación</w:t>
            </w:r>
          </w:p>
        </w:tc>
        <w:tc>
          <w:tcPr>
            <w:tcW w:w="1272" w:type="dxa"/>
            <w:vMerge w:val="restart"/>
            <w:shd w:val="clear" w:color="auto" w:fill="D6E3BC" w:themeFill="accent3" w:themeFillTint="66"/>
          </w:tcPr>
          <w:p w14:paraId="5F699072" w14:textId="06AD3D87" w:rsidR="00C366DE" w:rsidRPr="002437B3" w:rsidRDefault="00C366DE" w:rsidP="00C366DE">
            <w:pPr>
              <w:rPr>
                <w:rFonts w:ascii="Arial" w:hAnsi="Arial" w:cs="Arial"/>
                <w:b/>
              </w:rPr>
            </w:pPr>
            <w:r w:rsidRPr="002437B3">
              <w:rPr>
                <w:rFonts w:ascii="Arial" w:hAnsi="Arial" w:cs="Arial"/>
                <w:b/>
                <w:sz w:val="22"/>
                <w:szCs w:val="22"/>
              </w:rPr>
              <w:t>Nivel</w:t>
            </w:r>
          </w:p>
        </w:tc>
        <w:tc>
          <w:tcPr>
            <w:tcW w:w="1888" w:type="dxa"/>
            <w:vMerge w:val="restart"/>
            <w:shd w:val="clear" w:color="auto" w:fill="D6E3BC" w:themeFill="accent3" w:themeFillTint="66"/>
          </w:tcPr>
          <w:p w14:paraId="6FD760E5" w14:textId="7E2BD57F" w:rsidR="00C366DE" w:rsidRPr="002437B3" w:rsidRDefault="00C366DE" w:rsidP="00C366DE">
            <w:pPr>
              <w:rPr>
                <w:rFonts w:ascii="Arial" w:hAnsi="Arial" w:cs="Arial"/>
                <w:b/>
              </w:rPr>
            </w:pPr>
            <w:r w:rsidRPr="002437B3">
              <w:rPr>
                <w:rFonts w:ascii="Arial" w:hAnsi="Arial" w:cs="Arial"/>
                <w:b/>
                <w:sz w:val="22"/>
                <w:szCs w:val="22"/>
              </w:rPr>
              <w:t>Información adicional</w:t>
            </w:r>
          </w:p>
        </w:tc>
      </w:tr>
      <w:tr w:rsidR="00D235B4" w:rsidRPr="002437B3" w14:paraId="5A0A9CDB" w14:textId="77777777" w:rsidTr="008B73EF">
        <w:trPr>
          <w:tblHeader/>
        </w:trPr>
        <w:tc>
          <w:tcPr>
            <w:tcW w:w="3544" w:type="dxa"/>
            <w:vMerge/>
          </w:tcPr>
          <w:p w14:paraId="6F86ECE4" w14:textId="77777777" w:rsidR="00D235B4" w:rsidRPr="002437B3" w:rsidRDefault="00D235B4" w:rsidP="00D235B4">
            <w:pPr>
              <w:rPr>
                <w:rFonts w:ascii="Arial" w:hAnsi="Arial" w:cs="Arial"/>
                <w:b/>
              </w:rPr>
            </w:pPr>
          </w:p>
        </w:tc>
        <w:tc>
          <w:tcPr>
            <w:tcW w:w="992" w:type="dxa"/>
            <w:vMerge/>
          </w:tcPr>
          <w:p w14:paraId="263ACAC9" w14:textId="77777777" w:rsidR="00D235B4" w:rsidRPr="002437B3" w:rsidRDefault="00D235B4" w:rsidP="00D235B4">
            <w:pPr>
              <w:rPr>
                <w:rFonts w:ascii="Arial" w:hAnsi="Arial" w:cs="Arial"/>
                <w:b/>
              </w:rPr>
            </w:pPr>
          </w:p>
        </w:tc>
        <w:tc>
          <w:tcPr>
            <w:tcW w:w="10348" w:type="dxa"/>
            <w:vMerge/>
          </w:tcPr>
          <w:p w14:paraId="3882407C" w14:textId="77777777" w:rsidR="00D235B4" w:rsidRPr="002437B3" w:rsidRDefault="00D235B4" w:rsidP="00D235B4">
            <w:pPr>
              <w:rPr>
                <w:rFonts w:ascii="Arial" w:hAnsi="Arial" w:cs="Arial"/>
                <w:b/>
              </w:rPr>
            </w:pPr>
          </w:p>
        </w:tc>
        <w:tc>
          <w:tcPr>
            <w:tcW w:w="1378" w:type="dxa"/>
            <w:vMerge/>
          </w:tcPr>
          <w:p w14:paraId="77F0A91D" w14:textId="77777777" w:rsidR="00D235B4" w:rsidRPr="002437B3" w:rsidRDefault="00D235B4" w:rsidP="00D235B4">
            <w:pPr>
              <w:rPr>
                <w:rFonts w:ascii="Arial" w:hAnsi="Arial" w:cs="Arial"/>
                <w:b/>
              </w:rPr>
            </w:pPr>
          </w:p>
        </w:tc>
        <w:tc>
          <w:tcPr>
            <w:tcW w:w="236" w:type="dxa"/>
          </w:tcPr>
          <w:p w14:paraId="6694B618" w14:textId="77777777" w:rsidR="00D235B4" w:rsidRPr="002437B3" w:rsidRDefault="00D235B4" w:rsidP="00D235B4">
            <w:pPr>
              <w:rPr>
                <w:rFonts w:ascii="Arial" w:hAnsi="Arial" w:cs="Arial"/>
                <w:b/>
              </w:rPr>
            </w:pPr>
            <w:r w:rsidRPr="002437B3">
              <w:rPr>
                <w:rFonts w:ascii="Arial" w:hAnsi="Arial" w:cs="Arial"/>
                <w:b/>
              </w:rPr>
              <w:t>1</w:t>
            </w:r>
          </w:p>
        </w:tc>
        <w:tc>
          <w:tcPr>
            <w:tcW w:w="236" w:type="dxa"/>
          </w:tcPr>
          <w:p w14:paraId="721A9A98" w14:textId="77777777" w:rsidR="00D235B4" w:rsidRPr="002437B3" w:rsidRDefault="00D235B4" w:rsidP="00D235B4">
            <w:pPr>
              <w:rPr>
                <w:rFonts w:ascii="Arial" w:hAnsi="Arial" w:cs="Arial"/>
                <w:b/>
              </w:rPr>
            </w:pPr>
            <w:r w:rsidRPr="002437B3">
              <w:rPr>
                <w:rFonts w:ascii="Arial" w:hAnsi="Arial" w:cs="Arial"/>
                <w:b/>
              </w:rPr>
              <w:t>2</w:t>
            </w:r>
          </w:p>
        </w:tc>
        <w:tc>
          <w:tcPr>
            <w:tcW w:w="236" w:type="dxa"/>
          </w:tcPr>
          <w:p w14:paraId="01A9BE4C" w14:textId="77777777" w:rsidR="00D235B4" w:rsidRPr="002437B3" w:rsidRDefault="00D235B4" w:rsidP="00D235B4">
            <w:pPr>
              <w:rPr>
                <w:rFonts w:ascii="Arial" w:hAnsi="Arial" w:cs="Arial"/>
                <w:b/>
              </w:rPr>
            </w:pPr>
            <w:r w:rsidRPr="002437B3">
              <w:rPr>
                <w:rFonts w:ascii="Arial" w:hAnsi="Arial" w:cs="Arial"/>
                <w:b/>
              </w:rPr>
              <w:t>3</w:t>
            </w:r>
          </w:p>
        </w:tc>
        <w:tc>
          <w:tcPr>
            <w:tcW w:w="236" w:type="dxa"/>
          </w:tcPr>
          <w:p w14:paraId="67F60D7F" w14:textId="77777777" w:rsidR="00D235B4" w:rsidRPr="002437B3" w:rsidRDefault="00D235B4" w:rsidP="00D235B4">
            <w:pPr>
              <w:rPr>
                <w:rFonts w:ascii="Arial" w:hAnsi="Arial" w:cs="Arial"/>
                <w:b/>
              </w:rPr>
            </w:pPr>
            <w:r w:rsidRPr="002437B3">
              <w:rPr>
                <w:rFonts w:ascii="Arial" w:hAnsi="Arial" w:cs="Arial"/>
                <w:b/>
              </w:rPr>
              <w:t>4</w:t>
            </w:r>
          </w:p>
        </w:tc>
        <w:tc>
          <w:tcPr>
            <w:tcW w:w="236" w:type="dxa"/>
          </w:tcPr>
          <w:p w14:paraId="6570C190" w14:textId="77777777" w:rsidR="00D235B4" w:rsidRPr="002437B3" w:rsidRDefault="00D235B4" w:rsidP="00D235B4">
            <w:pPr>
              <w:rPr>
                <w:rFonts w:ascii="Arial" w:hAnsi="Arial" w:cs="Arial"/>
                <w:b/>
              </w:rPr>
            </w:pPr>
            <w:r w:rsidRPr="002437B3">
              <w:rPr>
                <w:rFonts w:ascii="Arial" w:hAnsi="Arial" w:cs="Arial"/>
                <w:b/>
              </w:rPr>
              <w:t>5</w:t>
            </w:r>
          </w:p>
        </w:tc>
        <w:tc>
          <w:tcPr>
            <w:tcW w:w="236" w:type="dxa"/>
          </w:tcPr>
          <w:p w14:paraId="31BEA35B" w14:textId="77777777" w:rsidR="00D235B4" w:rsidRPr="002437B3" w:rsidRDefault="00D235B4" w:rsidP="00D235B4">
            <w:pPr>
              <w:rPr>
                <w:rFonts w:ascii="Arial" w:hAnsi="Arial" w:cs="Arial"/>
                <w:b/>
              </w:rPr>
            </w:pPr>
            <w:r w:rsidRPr="002437B3">
              <w:rPr>
                <w:rFonts w:ascii="Arial" w:hAnsi="Arial" w:cs="Arial"/>
                <w:b/>
              </w:rPr>
              <w:t>6</w:t>
            </w:r>
          </w:p>
        </w:tc>
        <w:tc>
          <w:tcPr>
            <w:tcW w:w="1272" w:type="dxa"/>
            <w:vMerge/>
          </w:tcPr>
          <w:p w14:paraId="798D9F10" w14:textId="77777777" w:rsidR="00D235B4" w:rsidRPr="002437B3" w:rsidRDefault="00D235B4" w:rsidP="00D235B4">
            <w:pPr>
              <w:rPr>
                <w:rFonts w:ascii="Arial" w:hAnsi="Arial" w:cs="Arial"/>
                <w:b/>
              </w:rPr>
            </w:pPr>
          </w:p>
        </w:tc>
        <w:tc>
          <w:tcPr>
            <w:tcW w:w="1888" w:type="dxa"/>
            <w:vMerge/>
          </w:tcPr>
          <w:p w14:paraId="491C342E" w14:textId="77777777" w:rsidR="00D235B4" w:rsidRPr="002437B3" w:rsidRDefault="00D235B4" w:rsidP="00D235B4">
            <w:pPr>
              <w:rPr>
                <w:rFonts w:ascii="Arial" w:hAnsi="Arial" w:cs="Arial"/>
                <w:b/>
              </w:rPr>
            </w:pPr>
          </w:p>
        </w:tc>
      </w:tr>
      <w:tr w:rsidR="00D235B4" w:rsidRPr="002437B3" w14:paraId="1988B8E4" w14:textId="77777777" w:rsidTr="008B73EF">
        <w:tc>
          <w:tcPr>
            <w:tcW w:w="3544" w:type="dxa"/>
          </w:tcPr>
          <w:p w14:paraId="643056B9" w14:textId="3C408C04" w:rsidR="00D235B4" w:rsidRPr="002437B3" w:rsidRDefault="00B826D3" w:rsidP="00D235B4">
            <w:pPr>
              <w:rPr>
                <w:rFonts w:ascii="Arial" w:hAnsi="Arial" w:cs="Arial"/>
                <w:b/>
              </w:rPr>
            </w:pPr>
            <w:r w:rsidRPr="002437B3">
              <w:rPr>
                <w:rFonts w:ascii="Arial" w:hAnsi="Arial" w:cs="Arial"/>
                <w:b/>
              </w:rPr>
              <w:t xml:space="preserve">La adaptación hecha a medida - Una guía paso a paso para desarrollar sistemas de </w:t>
            </w:r>
            <w:r w:rsidR="0027547E" w:rsidRPr="002437B3">
              <w:rPr>
                <w:rFonts w:ascii="Arial" w:hAnsi="Arial" w:cs="Arial"/>
                <w:b/>
              </w:rPr>
              <w:t>monitoreo basados</w:t>
            </w:r>
            <w:r w:rsidRPr="002437B3">
              <w:rPr>
                <w:rFonts w:ascii="Arial" w:hAnsi="Arial" w:cs="Arial"/>
                <w:b/>
              </w:rPr>
              <w:t xml:space="preserve"> en resultados para proyectos de adaptación</w:t>
            </w:r>
          </w:p>
        </w:tc>
        <w:tc>
          <w:tcPr>
            <w:tcW w:w="992" w:type="dxa"/>
          </w:tcPr>
          <w:p w14:paraId="2D7BD6E4" w14:textId="77777777" w:rsidR="00D235B4" w:rsidRPr="002437B3" w:rsidRDefault="00D235B4" w:rsidP="00D235B4">
            <w:pPr>
              <w:rPr>
                <w:rFonts w:ascii="Arial" w:hAnsi="Arial" w:cs="Arial"/>
              </w:rPr>
            </w:pPr>
            <w:r w:rsidRPr="002437B3">
              <w:rPr>
                <w:rFonts w:ascii="Arial" w:hAnsi="Arial" w:cs="Arial"/>
              </w:rPr>
              <w:t>GIZ</w:t>
            </w:r>
          </w:p>
        </w:tc>
        <w:tc>
          <w:tcPr>
            <w:tcW w:w="10348" w:type="dxa"/>
          </w:tcPr>
          <w:p w14:paraId="02EFC0F3" w14:textId="147A38E8" w:rsidR="00B826D3" w:rsidRPr="002437B3" w:rsidRDefault="00B826D3" w:rsidP="00D235B4">
            <w:pPr>
              <w:rPr>
                <w:rFonts w:ascii="Arial" w:hAnsi="Arial" w:cs="Arial"/>
              </w:rPr>
            </w:pPr>
            <w:r w:rsidRPr="002437B3">
              <w:rPr>
                <w:rFonts w:ascii="Arial" w:hAnsi="Arial" w:cs="Arial"/>
              </w:rPr>
              <w:t>Esta guía describe cinco pasos para el diseño de proyectos de adaptación y sus sistemas de monitoreo basados en resultados,  incluyendo: 1) evaluación del contexto de la adaptación, 2) identificar de la contribución a la adaptación, 3) desarrollar un marco de resultados, 4) definir indicadores y una línea de base y 5) poner en práctica el sistema de M&amp;E. Ofrece consejos prácticos a las preguntas "¿Qué caracteriza a un proyecto de adaptación?" y "¿Cómo puede medirse los resultados de la adaptación?". Los cinco pasos se ilustran a través de un estudio de caso en la India. La guía está acompañada por una herramienta Excel para operacionalizar los cinco pasos</w:t>
            </w:r>
          </w:p>
        </w:tc>
        <w:tc>
          <w:tcPr>
            <w:tcW w:w="1378" w:type="dxa"/>
          </w:tcPr>
          <w:p w14:paraId="42C9CEC5" w14:textId="77777777" w:rsidR="00D235B4" w:rsidRPr="002437B3" w:rsidRDefault="00D235B4" w:rsidP="00D235B4">
            <w:pPr>
              <w:rPr>
                <w:rFonts w:ascii="Arial" w:hAnsi="Arial" w:cs="Arial"/>
              </w:rPr>
            </w:pPr>
          </w:p>
        </w:tc>
        <w:tc>
          <w:tcPr>
            <w:tcW w:w="236" w:type="dxa"/>
            <w:shd w:val="clear" w:color="auto" w:fill="auto"/>
          </w:tcPr>
          <w:p w14:paraId="530E20A7" w14:textId="77777777" w:rsidR="00D235B4" w:rsidRPr="002437B3" w:rsidRDefault="00D235B4" w:rsidP="00D235B4">
            <w:pPr>
              <w:rPr>
                <w:rFonts w:ascii="Arial" w:hAnsi="Arial" w:cs="Arial"/>
              </w:rPr>
            </w:pPr>
          </w:p>
        </w:tc>
        <w:tc>
          <w:tcPr>
            <w:tcW w:w="236" w:type="dxa"/>
            <w:shd w:val="clear" w:color="auto" w:fill="auto"/>
          </w:tcPr>
          <w:p w14:paraId="60078347" w14:textId="77777777" w:rsidR="00D235B4" w:rsidRPr="002437B3" w:rsidRDefault="00D235B4" w:rsidP="00D235B4">
            <w:pPr>
              <w:rPr>
                <w:rFonts w:ascii="Arial" w:hAnsi="Arial" w:cs="Arial"/>
              </w:rPr>
            </w:pPr>
          </w:p>
        </w:tc>
        <w:tc>
          <w:tcPr>
            <w:tcW w:w="236" w:type="dxa"/>
            <w:shd w:val="clear" w:color="auto" w:fill="C2D69B" w:themeFill="accent3" w:themeFillTint="99"/>
          </w:tcPr>
          <w:p w14:paraId="1B44281E" w14:textId="77777777" w:rsidR="00D235B4" w:rsidRPr="002437B3" w:rsidRDefault="00D235B4" w:rsidP="00D235B4">
            <w:pPr>
              <w:rPr>
                <w:rFonts w:ascii="Arial" w:hAnsi="Arial" w:cs="Arial"/>
              </w:rPr>
            </w:pPr>
          </w:p>
        </w:tc>
        <w:tc>
          <w:tcPr>
            <w:tcW w:w="236" w:type="dxa"/>
            <w:shd w:val="clear" w:color="auto" w:fill="C2D69B" w:themeFill="accent3" w:themeFillTint="99"/>
          </w:tcPr>
          <w:p w14:paraId="20C3BAE7" w14:textId="77777777" w:rsidR="00D235B4" w:rsidRPr="002437B3" w:rsidRDefault="00D235B4" w:rsidP="00D235B4">
            <w:pPr>
              <w:rPr>
                <w:rFonts w:ascii="Arial" w:hAnsi="Arial" w:cs="Arial"/>
              </w:rPr>
            </w:pPr>
          </w:p>
        </w:tc>
        <w:tc>
          <w:tcPr>
            <w:tcW w:w="236" w:type="dxa"/>
            <w:shd w:val="clear" w:color="auto" w:fill="C2D69B" w:themeFill="accent3" w:themeFillTint="99"/>
          </w:tcPr>
          <w:p w14:paraId="0FE5E5A5" w14:textId="77777777" w:rsidR="00D235B4" w:rsidRPr="002437B3" w:rsidRDefault="00D235B4" w:rsidP="00D235B4">
            <w:pPr>
              <w:rPr>
                <w:rFonts w:ascii="Arial" w:hAnsi="Arial" w:cs="Arial"/>
              </w:rPr>
            </w:pPr>
          </w:p>
        </w:tc>
        <w:tc>
          <w:tcPr>
            <w:tcW w:w="236" w:type="dxa"/>
            <w:shd w:val="clear" w:color="auto" w:fill="76923C" w:themeFill="accent3" w:themeFillShade="BF"/>
          </w:tcPr>
          <w:p w14:paraId="01A7A77D" w14:textId="77777777" w:rsidR="00D235B4" w:rsidRPr="002437B3" w:rsidRDefault="00D235B4" w:rsidP="00D235B4">
            <w:pPr>
              <w:rPr>
                <w:rFonts w:ascii="Arial" w:hAnsi="Arial" w:cs="Arial"/>
              </w:rPr>
            </w:pPr>
          </w:p>
        </w:tc>
        <w:tc>
          <w:tcPr>
            <w:tcW w:w="1272" w:type="dxa"/>
          </w:tcPr>
          <w:p w14:paraId="17D110E6" w14:textId="7D836944" w:rsidR="00D235B4" w:rsidRPr="002437B3" w:rsidRDefault="0027547E" w:rsidP="00D235B4">
            <w:pPr>
              <w:rPr>
                <w:rFonts w:ascii="Arial" w:hAnsi="Arial" w:cs="Arial"/>
              </w:rPr>
            </w:pPr>
            <w:r>
              <w:rPr>
                <w:rFonts w:ascii="Arial" w:hAnsi="Arial" w:cs="Arial"/>
              </w:rPr>
              <w:t>local (proy</w:t>
            </w:r>
            <w:r w:rsidR="00D235B4" w:rsidRPr="002437B3">
              <w:rPr>
                <w:rFonts w:ascii="Arial" w:hAnsi="Arial" w:cs="Arial"/>
              </w:rPr>
              <w:t>ect</w:t>
            </w:r>
            <w:r>
              <w:rPr>
                <w:rFonts w:ascii="Arial" w:hAnsi="Arial" w:cs="Arial"/>
              </w:rPr>
              <w:t>o</w:t>
            </w:r>
            <w:r w:rsidR="00D235B4" w:rsidRPr="002437B3">
              <w:rPr>
                <w:rFonts w:ascii="Arial" w:hAnsi="Arial" w:cs="Arial"/>
              </w:rPr>
              <w:t>)</w:t>
            </w:r>
          </w:p>
        </w:tc>
        <w:tc>
          <w:tcPr>
            <w:tcW w:w="1888" w:type="dxa"/>
          </w:tcPr>
          <w:p w14:paraId="4A81FAA8" w14:textId="77777777" w:rsidR="00D235B4" w:rsidRPr="002437B3" w:rsidRDefault="0071743A" w:rsidP="00D235B4">
            <w:pPr>
              <w:rPr>
                <w:rFonts w:ascii="Arial" w:hAnsi="Arial" w:cs="Arial"/>
              </w:rPr>
            </w:pPr>
            <w:hyperlink r:id="rId146" w:history="1">
              <w:r w:rsidR="00D235B4" w:rsidRPr="002437B3">
                <w:rPr>
                  <w:rStyle w:val="Hipervnculo"/>
                  <w:rFonts w:ascii="Arial" w:hAnsi="Arial" w:cs="Arial"/>
                </w:rPr>
                <w:t>adaptation-made-to-measure</w:t>
              </w:r>
            </w:hyperlink>
          </w:p>
          <w:p w14:paraId="7779DFB9" w14:textId="77777777" w:rsidR="00D235B4" w:rsidRPr="002437B3" w:rsidRDefault="00D235B4" w:rsidP="00D235B4">
            <w:pPr>
              <w:rPr>
                <w:rFonts w:ascii="Arial" w:hAnsi="Arial" w:cs="Arial"/>
              </w:rPr>
            </w:pPr>
          </w:p>
        </w:tc>
      </w:tr>
      <w:tr w:rsidR="00D235B4" w:rsidRPr="00294075" w14:paraId="106ACF57" w14:textId="77777777" w:rsidTr="008B73EF">
        <w:tc>
          <w:tcPr>
            <w:tcW w:w="3544" w:type="dxa"/>
          </w:tcPr>
          <w:p w14:paraId="2D29BFE5" w14:textId="5293B6B6" w:rsidR="00D235B4" w:rsidRPr="002437B3" w:rsidRDefault="00E460C6" w:rsidP="00D235B4">
            <w:pPr>
              <w:rPr>
                <w:rFonts w:ascii="Arial" w:hAnsi="Arial" w:cs="Arial"/>
                <w:b/>
              </w:rPr>
            </w:pPr>
            <w:r w:rsidRPr="002437B3">
              <w:rPr>
                <w:rFonts w:ascii="Arial" w:hAnsi="Arial" w:cs="Arial"/>
                <w:b/>
              </w:rPr>
              <w:t>Guía de Evaluación de Impacto para proyectos de Adaptación - Una guía sobre la selección de métodos de evaluación de impacto apropiados para proyectos de adaptación al cambio climático</w:t>
            </w:r>
          </w:p>
        </w:tc>
        <w:tc>
          <w:tcPr>
            <w:tcW w:w="992" w:type="dxa"/>
          </w:tcPr>
          <w:p w14:paraId="35B38F74" w14:textId="77777777" w:rsidR="00D235B4" w:rsidRPr="002437B3" w:rsidRDefault="00D235B4" w:rsidP="00D235B4">
            <w:pPr>
              <w:rPr>
                <w:rFonts w:ascii="Arial" w:hAnsi="Arial" w:cs="Arial"/>
                <w:highlight w:val="yellow"/>
              </w:rPr>
            </w:pPr>
            <w:r w:rsidRPr="002437B3">
              <w:rPr>
                <w:rFonts w:ascii="Arial" w:hAnsi="Arial" w:cs="Arial"/>
              </w:rPr>
              <w:t>GIZ, UNDP</w:t>
            </w:r>
          </w:p>
        </w:tc>
        <w:tc>
          <w:tcPr>
            <w:tcW w:w="10348" w:type="dxa"/>
          </w:tcPr>
          <w:p w14:paraId="4493381F" w14:textId="00C84A93" w:rsidR="00E460C6" w:rsidRPr="002437B3" w:rsidRDefault="00E460C6" w:rsidP="00D235B4">
            <w:pPr>
              <w:rPr>
                <w:rFonts w:ascii="Arial" w:hAnsi="Arial" w:cs="Arial"/>
                <w:highlight w:val="yellow"/>
              </w:rPr>
            </w:pPr>
            <w:r w:rsidRPr="002437B3">
              <w:rPr>
                <w:rFonts w:ascii="Arial" w:hAnsi="Arial" w:cs="Arial"/>
              </w:rPr>
              <w:t xml:space="preserve">Esta guía tiene como objetivo apoyar los gestores de proyectos al </w:t>
            </w:r>
            <w:r w:rsidR="0027547E" w:rsidRPr="002437B3">
              <w:rPr>
                <w:rFonts w:ascii="Arial" w:hAnsi="Arial" w:cs="Arial"/>
              </w:rPr>
              <w:t>ofrecer</w:t>
            </w:r>
            <w:r w:rsidRPr="002437B3">
              <w:rPr>
                <w:rFonts w:ascii="Arial" w:hAnsi="Arial" w:cs="Arial"/>
              </w:rPr>
              <w:t xml:space="preserve"> una visión general de los diferentes métodos de evaluación de impacto y la forma en que se pueden aplicar a los proyectos de adaptación al cambio climático. Proporciona a los profesionales con orientaciones para seleccionar el enfoque adecuado para un proyecto de adaptación al cambio climático en particular, sobre la base de sus características y de los recursos disponibles. La aplicación de la guía se ilustra además con un estudio de caso de un proyecto de adaptación en Bangladesh.</w:t>
            </w:r>
          </w:p>
        </w:tc>
        <w:tc>
          <w:tcPr>
            <w:tcW w:w="1378" w:type="dxa"/>
          </w:tcPr>
          <w:p w14:paraId="5EDCD513" w14:textId="77777777" w:rsidR="00D235B4" w:rsidRPr="002437B3" w:rsidRDefault="00D235B4" w:rsidP="00D235B4">
            <w:pPr>
              <w:rPr>
                <w:rFonts w:ascii="Arial" w:hAnsi="Arial" w:cs="Arial"/>
                <w:highlight w:val="yellow"/>
              </w:rPr>
            </w:pPr>
          </w:p>
        </w:tc>
        <w:tc>
          <w:tcPr>
            <w:tcW w:w="236" w:type="dxa"/>
            <w:shd w:val="clear" w:color="auto" w:fill="auto"/>
          </w:tcPr>
          <w:p w14:paraId="58E7359C" w14:textId="77777777" w:rsidR="00D235B4" w:rsidRPr="002437B3" w:rsidRDefault="00D235B4" w:rsidP="00D235B4">
            <w:pPr>
              <w:rPr>
                <w:rFonts w:ascii="Arial" w:hAnsi="Arial" w:cs="Arial"/>
                <w:highlight w:val="yellow"/>
              </w:rPr>
            </w:pPr>
          </w:p>
        </w:tc>
        <w:tc>
          <w:tcPr>
            <w:tcW w:w="236" w:type="dxa"/>
            <w:shd w:val="clear" w:color="auto" w:fill="auto"/>
          </w:tcPr>
          <w:p w14:paraId="3900773E" w14:textId="77777777" w:rsidR="00D235B4" w:rsidRPr="002437B3" w:rsidRDefault="00D235B4" w:rsidP="00D235B4">
            <w:pPr>
              <w:rPr>
                <w:rFonts w:ascii="Arial" w:hAnsi="Arial" w:cs="Arial"/>
                <w:highlight w:val="yellow"/>
              </w:rPr>
            </w:pPr>
          </w:p>
        </w:tc>
        <w:tc>
          <w:tcPr>
            <w:tcW w:w="236" w:type="dxa"/>
            <w:shd w:val="clear" w:color="auto" w:fill="auto"/>
          </w:tcPr>
          <w:p w14:paraId="61EB49A2" w14:textId="77777777" w:rsidR="00D235B4" w:rsidRPr="002437B3" w:rsidRDefault="00D235B4" w:rsidP="00D235B4">
            <w:pPr>
              <w:rPr>
                <w:rFonts w:ascii="Arial" w:hAnsi="Arial" w:cs="Arial"/>
                <w:highlight w:val="yellow"/>
              </w:rPr>
            </w:pPr>
          </w:p>
        </w:tc>
        <w:tc>
          <w:tcPr>
            <w:tcW w:w="236" w:type="dxa"/>
            <w:shd w:val="clear" w:color="auto" w:fill="auto"/>
          </w:tcPr>
          <w:p w14:paraId="1A74A9F7" w14:textId="77777777" w:rsidR="00D235B4" w:rsidRPr="002437B3" w:rsidRDefault="00D235B4" w:rsidP="00D235B4">
            <w:pPr>
              <w:rPr>
                <w:rFonts w:ascii="Arial" w:hAnsi="Arial" w:cs="Arial"/>
                <w:highlight w:val="yellow"/>
              </w:rPr>
            </w:pPr>
          </w:p>
        </w:tc>
        <w:tc>
          <w:tcPr>
            <w:tcW w:w="236" w:type="dxa"/>
            <w:shd w:val="clear" w:color="auto" w:fill="auto"/>
          </w:tcPr>
          <w:p w14:paraId="08A9219B" w14:textId="77777777" w:rsidR="00D235B4" w:rsidRPr="002437B3" w:rsidRDefault="00D235B4" w:rsidP="00D235B4">
            <w:pPr>
              <w:rPr>
                <w:rFonts w:ascii="Arial" w:hAnsi="Arial" w:cs="Arial"/>
                <w:highlight w:val="yellow"/>
              </w:rPr>
            </w:pPr>
          </w:p>
        </w:tc>
        <w:tc>
          <w:tcPr>
            <w:tcW w:w="236" w:type="dxa"/>
            <w:shd w:val="clear" w:color="auto" w:fill="76923C" w:themeFill="accent3" w:themeFillShade="BF"/>
          </w:tcPr>
          <w:p w14:paraId="5B7AE59D" w14:textId="77777777" w:rsidR="00D235B4" w:rsidRPr="002437B3" w:rsidRDefault="00D235B4" w:rsidP="00D235B4">
            <w:pPr>
              <w:rPr>
                <w:rFonts w:ascii="Arial" w:hAnsi="Arial" w:cs="Arial"/>
                <w:highlight w:val="yellow"/>
              </w:rPr>
            </w:pPr>
          </w:p>
        </w:tc>
        <w:tc>
          <w:tcPr>
            <w:tcW w:w="1272" w:type="dxa"/>
          </w:tcPr>
          <w:p w14:paraId="14C79B9E" w14:textId="0A64E8AA" w:rsidR="00D235B4" w:rsidRPr="002437B3" w:rsidRDefault="00D235B4" w:rsidP="00D235B4">
            <w:pPr>
              <w:rPr>
                <w:rFonts w:ascii="Arial" w:hAnsi="Arial" w:cs="Arial"/>
                <w:highlight w:val="yellow"/>
              </w:rPr>
            </w:pPr>
            <w:r w:rsidRPr="002437B3">
              <w:rPr>
                <w:rFonts w:ascii="Arial" w:hAnsi="Arial" w:cs="Arial"/>
              </w:rPr>
              <w:t>local (pro</w:t>
            </w:r>
            <w:r w:rsidR="0027547E">
              <w:rPr>
                <w:rFonts w:ascii="Arial" w:hAnsi="Arial" w:cs="Arial"/>
              </w:rPr>
              <w:t>y</w:t>
            </w:r>
            <w:r w:rsidRPr="002437B3">
              <w:rPr>
                <w:rFonts w:ascii="Arial" w:hAnsi="Arial" w:cs="Arial"/>
              </w:rPr>
              <w:t>ect</w:t>
            </w:r>
            <w:r w:rsidR="0027547E">
              <w:rPr>
                <w:rFonts w:ascii="Arial" w:hAnsi="Arial" w:cs="Arial"/>
              </w:rPr>
              <w:t>o</w:t>
            </w:r>
            <w:r w:rsidRPr="002437B3">
              <w:rPr>
                <w:rFonts w:ascii="Arial" w:hAnsi="Arial" w:cs="Arial"/>
              </w:rPr>
              <w:t>)</w:t>
            </w:r>
          </w:p>
        </w:tc>
        <w:tc>
          <w:tcPr>
            <w:tcW w:w="1888" w:type="dxa"/>
          </w:tcPr>
          <w:p w14:paraId="48A9BF3C" w14:textId="77777777" w:rsidR="00D235B4" w:rsidRPr="00294075" w:rsidRDefault="0071743A" w:rsidP="00D235B4">
            <w:pPr>
              <w:rPr>
                <w:rFonts w:ascii="Arial" w:hAnsi="Arial" w:cs="Arial"/>
                <w:lang w:val="en-US"/>
              </w:rPr>
            </w:pPr>
            <w:hyperlink r:id="rId147" w:history="1">
              <w:r w:rsidR="00D235B4" w:rsidRPr="00294075">
                <w:rPr>
                  <w:rStyle w:val="Hipervnculo"/>
                  <w:rFonts w:ascii="Arial" w:hAnsi="Arial" w:cs="Arial"/>
                  <w:lang w:val="en-US"/>
                </w:rPr>
                <w:t>Impact_Evaluation_Guidebook_for_Adaptation_to_Climate_Change</w:t>
              </w:r>
            </w:hyperlink>
          </w:p>
          <w:p w14:paraId="331A3B89" w14:textId="77777777" w:rsidR="00D235B4" w:rsidRPr="00294075" w:rsidRDefault="00D235B4" w:rsidP="00D235B4">
            <w:pPr>
              <w:rPr>
                <w:rFonts w:ascii="Arial" w:hAnsi="Arial" w:cs="Arial"/>
                <w:lang w:val="en-US"/>
              </w:rPr>
            </w:pPr>
          </w:p>
        </w:tc>
      </w:tr>
      <w:tr w:rsidR="00D235B4" w:rsidRPr="002437B3" w14:paraId="78CB0148" w14:textId="77777777" w:rsidTr="008B73EF">
        <w:tc>
          <w:tcPr>
            <w:tcW w:w="3544" w:type="dxa"/>
          </w:tcPr>
          <w:p w14:paraId="6CA0E48A" w14:textId="010FA2BC" w:rsidR="00D235B4" w:rsidRPr="002437B3" w:rsidRDefault="00931285" w:rsidP="00D235B4">
            <w:pPr>
              <w:rPr>
                <w:rFonts w:ascii="Arial" w:hAnsi="Arial" w:cs="Arial"/>
                <w:b/>
              </w:rPr>
            </w:pPr>
            <w:r w:rsidRPr="002437B3">
              <w:rPr>
                <w:rFonts w:ascii="Arial" w:hAnsi="Arial" w:cs="Arial"/>
                <w:b/>
              </w:rPr>
              <w:t xml:space="preserve">Monitoreando y Evaluando la Adaptación a Niveles Agregados: Un análisis comparativo de diez sistemas </w:t>
            </w:r>
          </w:p>
        </w:tc>
        <w:tc>
          <w:tcPr>
            <w:tcW w:w="992" w:type="dxa"/>
          </w:tcPr>
          <w:p w14:paraId="736C7B37" w14:textId="77777777" w:rsidR="00D235B4" w:rsidRPr="002437B3" w:rsidRDefault="00D235B4" w:rsidP="00D235B4">
            <w:pPr>
              <w:rPr>
                <w:rFonts w:ascii="Arial" w:hAnsi="Arial" w:cs="Arial"/>
              </w:rPr>
            </w:pPr>
            <w:r w:rsidRPr="002437B3">
              <w:rPr>
                <w:rFonts w:ascii="Arial" w:hAnsi="Arial" w:cs="Arial"/>
              </w:rPr>
              <w:t>GIZ, IISD</w:t>
            </w:r>
          </w:p>
        </w:tc>
        <w:tc>
          <w:tcPr>
            <w:tcW w:w="10348" w:type="dxa"/>
          </w:tcPr>
          <w:p w14:paraId="23BFDB34" w14:textId="5A16B5CE" w:rsidR="00D235B4" w:rsidRPr="002437B3" w:rsidRDefault="00931285" w:rsidP="00931285">
            <w:pPr>
              <w:rPr>
                <w:rFonts w:ascii="Arial" w:hAnsi="Arial" w:cs="Arial"/>
                <w:b/>
              </w:rPr>
            </w:pPr>
            <w:r w:rsidRPr="002437B3">
              <w:rPr>
                <w:rFonts w:ascii="Arial" w:hAnsi="Arial" w:cs="Arial"/>
                <w:color w:val="000000"/>
              </w:rPr>
              <w:t>Este estudio analiza diez sistemas nacionales de M&amp;E de la adaptación (Francia, Alemania, Kenia, la Comisión del Río Mekong, Marruecos, Nepal, Noruega, Filipinas, PPCR y el Reino Unido). Una hoja informativa para cada país u organización describe el sistema de M&amp;E de la adaptación en detalle, incluyendo los arreglos institucionales, el método de M&amp;E</w:t>
            </w:r>
            <w:r w:rsidR="00A13331" w:rsidRPr="002437B3">
              <w:rPr>
                <w:rFonts w:ascii="Arial" w:hAnsi="Arial" w:cs="Arial"/>
                <w:color w:val="000000"/>
              </w:rPr>
              <w:t xml:space="preserve"> </w:t>
            </w:r>
            <w:r w:rsidRPr="002437B3">
              <w:rPr>
                <w:rFonts w:ascii="Arial" w:hAnsi="Arial" w:cs="Arial"/>
                <w:color w:val="000000"/>
              </w:rPr>
              <w:t xml:space="preserve">y los datos e indicadores utilizados. La intención del estudio es hacer los sistemas nacionales de M&amp;E de la adaptación más tangibles, e ilustrar cómo pueden ser diseñados. Los indicadores de adaptación utilizados por los países examinados se compilan en un repositorio separado </w:t>
            </w:r>
            <w:r w:rsidR="00D235B4" w:rsidRPr="002437B3">
              <w:rPr>
                <w:rFonts w:ascii="Arial" w:hAnsi="Arial" w:cs="Arial"/>
                <w:color w:val="000000"/>
              </w:rPr>
              <w:t>► “</w:t>
            </w:r>
            <w:hyperlink r:id="rId148" w:tooltip="Repository of Adaptation Indicators" w:history="1">
              <w:r w:rsidR="00D235B4" w:rsidRPr="002437B3">
                <w:rPr>
                  <w:rFonts w:ascii="Arial" w:hAnsi="Arial" w:cs="Arial"/>
                  <w:color w:val="2C70C1"/>
                </w:rPr>
                <w:t>Repository of Adaptation Indicators</w:t>
              </w:r>
            </w:hyperlink>
            <w:r w:rsidR="00D235B4" w:rsidRPr="002437B3">
              <w:rPr>
                <w:rFonts w:ascii="Arial" w:hAnsi="Arial" w:cs="Arial"/>
                <w:color w:val="000000"/>
              </w:rPr>
              <w:t xml:space="preserve">“, </w:t>
            </w:r>
            <w:r w:rsidRPr="002437B3">
              <w:rPr>
                <w:rFonts w:ascii="Arial" w:hAnsi="Arial" w:cs="Arial"/>
                <w:color w:val="000000"/>
              </w:rPr>
              <w:t>que explica su relevancia para la adaptación y proporciona detalles sobre las fuentes de datos y cálculos</w:t>
            </w:r>
            <w:r w:rsidR="00D235B4" w:rsidRPr="002437B3">
              <w:rPr>
                <w:rFonts w:ascii="Arial" w:hAnsi="Arial" w:cs="Arial"/>
                <w:color w:val="000000"/>
              </w:rPr>
              <w:t>.</w:t>
            </w:r>
          </w:p>
        </w:tc>
        <w:tc>
          <w:tcPr>
            <w:tcW w:w="1378" w:type="dxa"/>
          </w:tcPr>
          <w:p w14:paraId="124914DD" w14:textId="77777777" w:rsidR="00D235B4" w:rsidRPr="002437B3" w:rsidRDefault="00D235B4" w:rsidP="00D235B4">
            <w:pPr>
              <w:rPr>
                <w:rFonts w:ascii="Arial" w:hAnsi="Arial" w:cs="Arial"/>
              </w:rPr>
            </w:pPr>
          </w:p>
        </w:tc>
        <w:tc>
          <w:tcPr>
            <w:tcW w:w="236" w:type="dxa"/>
            <w:shd w:val="clear" w:color="auto" w:fill="auto"/>
          </w:tcPr>
          <w:p w14:paraId="18B213E4" w14:textId="77777777" w:rsidR="00D235B4" w:rsidRPr="002437B3" w:rsidRDefault="00D235B4" w:rsidP="00D235B4">
            <w:pPr>
              <w:rPr>
                <w:rFonts w:ascii="Arial" w:hAnsi="Arial" w:cs="Arial"/>
              </w:rPr>
            </w:pPr>
          </w:p>
        </w:tc>
        <w:tc>
          <w:tcPr>
            <w:tcW w:w="236" w:type="dxa"/>
            <w:shd w:val="clear" w:color="auto" w:fill="auto"/>
          </w:tcPr>
          <w:p w14:paraId="02B1CEC0" w14:textId="77777777" w:rsidR="00D235B4" w:rsidRPr="002437B3" w:rsidRDefault="00D235B4" w:rsidP="00D235B4">
            <w:pPr>
              <w:rPr>
                <w:rFonts w:ascii="Arial" w:hAnsi="Arial" w:cs="Arial"/>
              </w:rPr>
            </w:pPr>
          </w:p>
        </w:tc>
        <w:tc>
          <w:tcPr>
            <w:tcW w:w="236" w:type="dxa"/>
            <w:shd w:val="clear" w:color="auto" w:fill="auto"/>
          </w:tcPr>
          <w:p w14:paraId="7A5542B6" w14:textId="77777777" w:rsidR="00D235B4" w:rsidRPr="002437B3" w:rsidRDefault="00D235B4" w:rsidP="00D235B4">
            <w:pPr>
              <w:rPr>
                <w:rFonts w:ascii="Arial" w:hAnsi="Arial" w:cs="Arial"/>
              </w:rPr>
            </w:pPr>
          </w:p>
        </w:tc>
        <w:tc>
          <w:tcPr>
            <w:tcW w:w="236" w:type="dxa"/>
            <w:shd w:val="clear" w:color="auto" w:fill="auto"/>
          </w:tcPr>
          <w:p w14:paraId="33ED2B58" w14:textId="77777777" w:rsidR="00D235B4" w:rsidRPr="002437B3" w:rsidRDefault="00D235B4" w:rsidP="00D235B4">
            <w:pPr>
              <w:rPr>
                <w:rFonts w:ascii="Arial" w:hAnsi="Arial" w:cs="Arial"/>
              </w:rPr>
            </w:pPr>
          </w:p>
        </w:tc>
        <w:tc>
          <w:tcPr>
            <w:tcW w:w="236" w:type="dxa"/>
            <w:shd w:val="clear" w:color="auto" w:fill="auto"/>
          </w:tcPr>
          <w:p w14:paraId="2CA496AD" w14:textId="77777777" w:rsidR="00D235B4" w:rsidRPr="002437B3" w:rsidRDefault="00D235B4" w:rsidP="00D235B4">
            <w:pPr>
              <w:rPr>
                <w:rFonts w:ascii="Arial" w:hAnsi="Arial" w:cs="Arial"/>
              </w:rPr>
            </w:pPr>
          </w:p>
        </w:tc>
        <w:tc>
          <w:tcPr>
            <w:tcW w:w="236" w:type="dxa"/>
            <w:shd w:val="clear" w:color="auto" w:fill="76923C" w:themeFill="accent3" w:themeFillShade="BF"/>
          </w:tcPr>
          <w:p w14:paraId="41353E2B" w14:textId="77777777" w:rsidR="00D235B4" w:rsidRPr="002437B3" w:rsidRDefault="00D235B4" w:rsidP="00D235B4">
            <w:pPr>
              <w:rPr>
                <w:rFonts w:ascii="Arial" w:hAnsi="Arial" w:cs="Arial"/>
              </w:rPr>
            </w:pPr>
          </w:p>
        </w:tc>
        <w:tc>
          <w:tcPr>
            <w:tcW w:w="1272" w:type="dxa"/>
          </w:tcPr>
          <w:p w14:paraId="329ED0DD" w14:textId="7324AE11" w:rsidR="00D235B4" w:rsidRPr="002437B3" w:rsidRDefault="0038754E" w:rsidP="00D235B4">
            <w:pPr>
              <w:rPr>
                <w:rFonts w:ascii="Arial" w:hAnsi="Arial" w:cs="Arial"/>
              </w:rPr>
            </w:pPr>
            <w:r w:rsidRPr="002437B3">
              <w:rPr>
                <w:rFonts w:ascii="Arial" w:hAnsi="Arial" w:cs="Arial"/>
              </w:rPr>
              <w:t>nacional</w:t>
            </w:r>
          </w:p>
        </w:tc>
        <w:tc>
          <w:tcPr>
            <w:tcW w:w="1888" w:type="dxa"/>
          </w:tcPr>
          <w:p w14:paraId="11BF6E94" w14:textId="77777777" w:rsidR="00D235B4" w:rsidRPr="002437B3" w:rsidRDefault="0071743A" w:rsidP="00D235B4">
            <w:pPr>
              <w:rPr>
                <w:rFonts w:ascii="Arial" w:hAnsi="Arial" w:cs="Arial"/>
                <w:b/>
              </w:rPr>
            </w:pPr>
            <w:hyperlink r:id="rId149" w:history="1">
              <w:r w:rsidR="00D235B4" w:rsidRPr="002437B3">
                <w:rPr>
                  <w:rStyle w:val="Hipervnculo"/>
                  <w:rFonts w:ascii="Arial" w:hAnsi="Arial" w:cs="Arial"/>
                  <w:b/>
                </w:rPr>
                <w:t>analysis-of-10-national-adaptation-systems</w:t>
              </w:r>
            </w:hyperlink>
          </w:p>
          <w:p w14:paraId="7801D165" w14:textId="77777777" w:rsidR="00D235B4" w:rsidRPr="002437B3" w:rsidRDefault="00D235B4" w:rsidP="00D235B4">
            <w:pPr>
              <w:rPr>
                <w:rFonts w:ascii="Arial" w:hAnsi="Arial" w:cs="Arial"/>
                <w:b/>
              </w:rPr>
            </w:pPr>
          </w:p>
        </w:tc>
      </w:tr>
      <w:tr w:rsidR="00D235B4" w:rsidRPr="002437B3" w14:paraId="501B1EE6" w14:textId="77777777" w:rsidTr="008B73EF">
        <w:tc>
          <w:tcPr>
            <w:tcW w:w="3544" w:type="dxa"/>
          </w:tcPr>
          <w:p w14:paraId="1EFD0F16" w14:textId="13F4F791" w:rsidR="00D235B4" w:rsidRPr="002437B3" w:rsidRDefault="00D235B4" w:rsidP="00D235B4">
            <w:pPr>
              <w:rPr>
                <w:rFonts w:ascii="Arial" w:hAnsi="Arial" w:cs="Arial"/>
                <w:b/>
              </w:rPr>
            </w:pPr>
            <w:r w:rsidRPr="002437B3">
              <w:rPr>
                <w:rFonts w:ascii="Arial" w:hAnsi="Arial" w:cs="Arial"/>
                <w:b/>
              </w:rPr>
              <w:t>Repositor</w:t>
            </w:r>
            <w:r w:rsidR="00F9462B" w:rsidRPr="002437B3">
              <w:rPr>
                <w:rFonts w:ascii="Arial" w:hAnsi="Arial" w:cs="Arial"/>
                <w:b/>
              </w:rPr>
              <w:t xml:space="preserve">io de </w:t>
            </w:r>
            <w:r w:rsidRPr="002437B3">
              <w:rPr>
                <w:rFonts w:ascii="Arial" w:hAnsi="Arial" w:cs="Arial"/>
                <w:b/>
              </w:rPr>
              <w:t>Indica</w:t>
            </w:r>
            <w:r w:rsidR="00F9462B" w:rsidRPr="002437B3">
              <w:rPr>
                <w:rFonts w:ascii="Arial" w:hAnsi="Arial" w:cs="Arial"/>
                <w:b/>
              </w:rPr>
              <w:t>d</w:t>
            </w:r>
            <w:r w:rsidRPr="002437B3">
              <w:rPr>
                <w:rFonts w:ascii="Arial" w:hAnsi="Arial" w:cs="Arial"/>
                <w:b/>
              </w:rPr>
              <w:t>or</w:t>
            </w:r>
            <w:r w:rsidR="00F9462B" w:rsidRPr="002437B3">
              <w:rPr>
                <w:rFonts w:ascii="Arial" w:hAnsi="Arial" w:cs="Arial"/>
                <w:b/>
              </w:rPr>
              <w:t>e</w:t>
            </w:r>
            <w:r w:rsidRPr="002437B3">
              <w:rPr>
                <w:rFonts w:ascii="Arial" w:hAnsi="Arial" w:cs="Arial"/>
                <w:b/>
              </w:rPr>
              <w:t>s</w:t>
            </w:r>
            <w:r w:rsidR="00F9462B" w:rsidRPr="002437B3">
              <w:rPr>
                <w:rFonts w:ascii="Arial" w:hAnsi="Arial" w:cs="Arial"/>
                <w:b/>
              </w:rPr>
              <w:t xml:space="preserve"> de Adaptación</w:t>
            </w:r>
          </w:p>
        </w:tc>
        <w:tc>
          <w:tcPr>
            <w:tcW w:w="992" w:type="dxa"/>
          </w:tcPr>
          <w:p w14:paraId="6D387011" w14:textId="77777777" w:rsidR="00D235B4" w:rsidRPr="002437B3" w:rsidRDefault="00D235B4" w:rsidP="00D235B4">
            <w:pPr>
              <w:rPr>
                <w:rFonts w:ascii="Arial" w:hAnsi="Arial" w:cs="Arial"/>
              </w:rPr>
            </w:pPr>
            <w:r w:rsidRPr="002437B3">
              <w:rPr>
                <w:rFonts w:ascii="Arial" w:hAnsi="Arial" w:cs="Arial"/>
              </w:rPr>
              <w:t>GIZ</w:t>
            </w:r>
          </w:p>
        </w:tc>
        <w:tc>
          <w:tcPr>
            <w:tcW w:w="10348" w:type="dxa"/>
          </w:tcPr>
          <w:p w14:paraId="690F17CA" w14:textId="7A3976BD" w:rsidR="00CF1516" w:rsidRPr="002437B3" w:rsidRDefault="00CF1516" w:rsidP="00CF1516">
            <w:pPr>
              <w:rPr>
                <w:rFonts w:ascii="Arial" w:hAnsi="Arial" w:cs="Arial"/>
              </w:rPr>
            </w:pPr>
            <w:r w:rsidRPr="002437B3">
              <w:rPr>
                <w:rFonts w:ascii="Arial" w:hAnsi="Arial" w:cs="Arial"/>
              </w:rPr>
              <w:t xml:space="preserve">El repositorio de indicadores de adaptación es una recopilación sistemática de </w:t>
            </w:r>
            <w:r w:rsidR="0027547E" w:rsidRPr="002437B3">
              <w:rPr>
                <w:rFonts w:ascii="Arial" w:hAnsi="Arial" w:cs="Arial"/>
              </w:rPr>
              <w:t>los</w:t>
            </w:r>
            <w:r w:rsidR="00A13331" w:rsidRPr="002437B3">
              <w:rPr>
                <w:rFonts w:ascii="Arial" w:hAnsi="Arial" w:cs="Arial"/>
              </w:rPr>
              <w:t xml:space="preserve"> </w:t>
            </w:r>
            <w:r w:rsidRPr="002437B3">
              <w:rPr>
                <w:rFonts w:ascii="Arial" w:hAnsi="Arial" w:cs="Arial"/>
              </w:rPr>
              <w:t xml:space="preserve">indicadores </w:t>
            </w:r>
            <w:r w:rsidR="00A13331" w:rsidRPr="002437B3">
              <w:rPr>
                <w:rFonts w:ascii="Arial" w:hAnsi="Arial" w:cs="Arial"/>
                <w:color w:val="000000"/>
              </w:rPr>
              <w:t>de la adaptación utilizados por los sistemas nacionales de M&amp;E de la adaptación</w:t>
            </w:r>
            <w:r w:rsidRPr="002437B3">
              <w:rPr>
                <w:rFonts w:ascii="Arial" w:hAnsi="Arial" w:cs="Arial"/>
              </w:rPr>
              <w:t xml:space="preserve">. Se tiene la intención de ilustrar los posibles indicadores de adaptación y su contexto de aplicación, apoyando así </w:t>
            </w:r>
            <w:r w:rsidR="00A13331" w:rsidRPr="002437B3">
              <w:rPr>
                <w:rFonts w:ascii="Arial" w:hAnsi="Arial" w:cs="Arial"/>
              </w:rPr>
              <w:t xml:space="preserve">la </w:t>
            </w:r>
            <w:r w:rsidRPr="002437B3">
              <w:rPr>
                <w:rFonts w:ascii="Arial" w:hAnsi="Arial" w:cs="Arial"/>
              </w:rPr>
              <w:t>formulación de indicadores</w:t>
            </w:r>
            <w:r w:rsidR="00A13331" w:rsidRPr="002437B3">
              <w:rPr>
                <w:rFonts w:ascii="Arial" w:hAnsi="Arial" w:cs="Arial"/>
              </w:rPr>
              <w:t xml:space="preserve"> específicos al contexto</w:t>
            </w:r>
            <w:r w:rsidRPr="002437B3">
              <w:rPr>
                <w:rFonts w:ascii="Arial" w:hAnsi="Arial" w:cs="Arial"/>
              </w:rPr>
              <w:t xml:space="preserve">. El repositorio presenta sistemáticamente diversos indicadores para cuatro áreas </w:t>
            </w:r>
            <w:r w:rsidR="00A13331" w:rsidRPr="002437B3">
              <w:rPr>
                <w:rFonts w:ascii="Arial" w:hAnsi="Arial" w:cs="Arial"/>
              </w:rPr>
              <w:t>focales</w:t>
            </w:r>
            <w:r w:rsidRPr="002437B3">
              <w:rPr>
                <w:rFonts w:ascii="Arial" w:hAnsi="Arial" w:cs="Arial"/>
              </w:rPr>
              <w:t>:</w:t>
            </w:r>
          </w:p>
          <w:p w14:paraId="03109619" w14:textId="66EC1C2C" w:rsidR="00CF1516" w:rsidRPr="002437B3" w:rsidRDefault="00CF1516" w:rsidP="00CF1516">
            <w:pPr>
              <w:rPr>
                <w:rFonts w:ascii="Arial" w:hAnsi="Arial" w:cs="Arial"/>
              </w:rPr>
            </w:pPr>
            <w:r w:rsidRPr="002437B3">
              <w:rPr>
                <w:rFonts w:ascii="Arial" w:hAnsi="Arial" w:cs="Arial"/>
              </w:rPr>
              <w:t>1) parámetros climáticos, 2) impactos del cambio climático, 3) acciones de adaptación y 4) resultados de adaptación</w:t>
            </w:r>
          </w:p>
          <w:p w14:paraId="2E5AFE45" w14:textId="77777777" w:rsidR="00CF1516" w:rsidRPr="002437B3" w:rsidRDefault="00CF1516" w:rsidP="00CF1516">
            <w:pPr>
              <w:rPr>
                <w:rFonts w:ascii="Arial" w:hAnsi="Arial" w:cs="Arial"/>
              </w:rPr>
            </w:pPr>
          </w:p>
          <w:p w14:paraId="54E9F2A4" w14:textId="3845404C" w:rsidR="00D235B4" w:rsidRPr="002437B3" w:rsidRDefault="00CF1516" w:rsidP="00D235B4">
            <w:pPr>
              <w:rPr>
                <w:rFonts w:ascii="Arial" w:hAnsi="Arial" w:cs="Arial"/>
              </w:rPr>
            </w:pPr>
            <w:r w:rsidRPr="002437B3">
              <w:rPr>
                <w:rFonts w:ascii="Arial" w:hAnsi="Arial" w:cs="Arial"/>
              </w:rPr>
              <w:t xml:space="preserve">Los ejemplos se han tomado de </w:t>
            </w:r>
            <w:r w:rsidR="00F660F2" w:rsidRPr="002437B3">
              <w:rPr>
                <w:rFonts w:ascii="Arial" w:hAnsi="Arial" w:cs="Arial"/>
              </w:rPr>
              <w:t xml:space="preserve">los </w:t>
            </w:r>
            <w:r w:rsidR="00F660F2" w:rsidRPr="002437B3">
              <w:rPr>
                <w:rFonts w:ascii="Arial" w:hAnsi="Arial" w:cs="Arial"/>
                <w:color w:val="000000"/>
              </w:rPr>
              <w:t>sistemas nacionales de M&amp;E de la adaptación</w:t>
            </w:r>
            <w:r w:rsidR="00F660F2" w:rsidRPr="002437B3">
              <w:rPr>
                <w:rFonts w:ascii="Arial" w:hAnsi="Arial" w:cs="Arial"/>
              </w:rPr>
              <w:t xml:space="preserve"> actualmente propuestos </w:t>
            </w:r>
            <w:r w:rsidRPr="002437B3">
              <w:rPr>
                <w:rFonts w:ascii="Arial" w:hAnsi="Arial" w:cs="Arial"/>
              </w:rPr>
              <w:t>(es decir, reflejan la primera generación de indicadores). Para cada indicador</w:t>
            </w:r>
            <w:r w:rsidR="00F660F2" w:rsidRPr="002437B3">
              <w:rPr>
                <w:rFonts w:ascii="Arial" w:hAnsi="Arial" w:cs="Arial"/>
              </w:rPr>
              <w:t xml:space="preserve"> se describe</w:t>
            </w:r>
            <w:r w:rsidRPr="002437B3">
              <w:rPr>
                <w:rFonts w:ascii="Arial" w:hAnsi="Arial" w:cs="Arial"/>
              </w:rPr>
              <w:t xml:space="preserve"> su </w:t>
            </w:r>
            <w:r w:rsidR="00F660F2" w:rsidRPr="002437B3">
              <w:rPr>
                <w:rFonts w:ascii="Arial" w:hAnsi="Arial" w:cs="Arial"/>
              </w:rPr>
              <w:t>relevancia para la</w:t>
            </w:r>
            <w:r w:rsidRPr="002437B3">
              <w:rPr>
                <w:rFonts w:ascii="Arial" w:hAnsi="Arial" w:cs="Arial"/>
              </w:rPr>
              <w:t xml:space="preserve"> adaptación, limitaciones, necesidades y fuentes de datos. El repositorio está destinado a ilustrar posibles indicadores - su aplicabilidad en otros contextos debe ser evaluada </w:t>
            </w:r>
            <w:r w:rsidR="0046073B" w:rsidRPr="002437B3">
              <w:rPr>
                <w:rFonts w:ascii="Arial" w:hAnsi="Arial" w:cs="Arial"/>
              </w:rPr>
              <w:t>caso por caso.</w:t>
            </w:r>
          </w:p>
        </w:tc>
        <w:tc>
          <w:tcPr>
            <w:tcW w:w="1378" w:type="dxa"/>
          </w:tcPr>
          <w:p w14:paraId="2E0E5180" w14:textId="77777777" w:rsidR="00D235B4" w:rsidRPr="002437B3" w:rsidRDefault="00D235B4" w:rsidP="00D235B4">
            <w:pPr>
              <w:rPr>
                <w:rFonts w:ascii="Arial" w:hAnsi="Arial" w:cs="Arial"/>
              </w:rPr>
            </w:pPr>
          </w:p>
        </w:tc>
        <w:tc>
          <w:tcPr>
            <w:tcW w:w="236" w:type="dxa"/>
            <w:shd w:val="clear" w:color="auto" w:fill="auto"/>
          </w:tcPr>
          <w:p w14:paraId="76595FC2" w14:textId="77777777" w:rsidR="00D235B4" w:rsidRPr="002437B3" w:rsidRDefault="00D235B4" w:rsidP="00D235B4">
            <w:pPr>
              <w:rPr>
                <w:rFonts w:ascii="Arial" w:hAnsi="Arial" w:cs="Arial"/>
              </w:rPr>
            </w:pPr>
          </w:p>
        </w:tc>
        <w:tc>
          <w:tcPr>
            <w:tcW w:w="236" w:type="dxa"/>
            <w:shd w:val="clear" w:color="auto" w:fill="auto"/>
          </w:tcPr>
          <w:p w14:paraId="5DBB8186" w14:textId="77777777" w:rsidR="00D235B4" w:rsidRPr="002437B3" w:rsidRDefault="00D235B4" w:rsidP="00D235B4">
            <w:pPr>
              <w:rPr>
                <w:rFonts w:ascii="Arial" w:hAnsi="Arial" w:cs="Arial"/>
              </w:rPr>
            </w:pPr>
          </w:p>
        </w:tc>
        <w:tc>
          <w:tcPr>
            <w:tcW w:w="236" w:type="dxa"/>
            <w:shd w:val="clear" w:color="auto" w:fill="auto"/>
          </w:tcPr>
          <w:p w14:paraId="7D64C8D1" w14:textId="77777777" w:rsidR="00D235B4" w:rsidRPr="002437B3" w:rsidRDefault="00D235B4" w:rsidP="00D235B4">
            <w:pPr>
              <w:rPr>
                <w:rFonts w:ascii="Arial" w:hAnsi="Arial" w:cs="Arial"/>
              </w:rPr>
            </w:pPr>
          </w:p>
        </w:tc>
        <w:tc>
          <w:tcPr>
            <w:tcW w:w="236" w:type="dxa"/>
            <w:shd w:val="clear" w:color="auto" w:fill="auto"/>
          </w:tcPr>
          <w:p w14:paraId="1E7903A5" w14:textId="77777777" w:rsidR="00D235B4" w:rsidRPr="002437B3" w:rsidRDefault="00D235B4" w:rsidP="00D235B4">
            <w:pPr>
              <w:rPr>
                <w:rFonts w:ascii="Arial" w:hAnsi="Arial" w:cs="Arial"/>
              </w:rPr>
            </w:pPr>
          </w:p>
        </w:tc>
        <w:tc>
          <w:tcPr>
            <w:tcW w:w="236" w:type="dxa"/>
            <w:shd w:val="clear" w:color="auto" w:fill="auto"/>
          </w:tcPr>
          <w:p w14:paraId="238DA563" w14:textId="77777777" w:rsidR="00D235B4" w:rsidRPr="002437B3" w:rsidRDefault="00D235B4" w:rsidP="00D235B4">
            <w:pPr>
              <w:rPr>
                <w:rFonts w:ascii="Arial" w:hAnsi="Arial" w:cs="Arial"/>
              </w:rPr>
            </w:pPr>
          </w:p>
        </w:tc>
        <w:tc>
          <w:tcPr>
            <w:tcW w:w="236" w:type="dxa"/>
            <w:shd w:val="clear" w:color="auto" w:fill="76923C" w:themeFill="accent3" w:themeFillShade="BF"/>
          </w:tcPr>
          <w:p w14:paraId="0C0E95A5" w14:textId="77777777" w:rsidR="00D235B4" w:rsidRPr="002437B3" w:rsidRDefault="00D235B4" w:rsidP="00D235B4">
            <w:pPr>
              <w:rPr>
                <w:rFonts w:ascii="Arial" w:hAnsi="Arial" w:cs="Arial"/>
              </w:rPr>
            </w:pPr>
          </w:p>
        </w:tc>
        <w:tc>
          <w:tcPr>
            <w:tcW w:w="1272" w:type="dxa"/>
          </w:tcPr>
          <w:p w14:paraId="268F83C7" w14:textId="5899DA19" w:rsidR="00D235B4" w:rsidRPr="002437B3" w:rsidRDefault="0038754E" w:rsidP="00D235B4">
            <w:pPr>
              <w:rPr>
                <w:rFonts w:ascii="Arial" w:hAnsi="Arial" w:cs="Arial"/>
              </w:rPr>
            </w:pPr>
            <w:r w:rsidRPr="002437B3">
              <w:rPr>
                <w:rFonts w:ascii="Arial" w:hAnsi="Arial" w:cs="Arial"/>
              </w:rPr>
              <w:t>nacional</w:t>
            </w:r>
          </w:p>
        </w:tc>
        <w:tc>
          <w:tcPr>
            <w:tcW w:w="1888" w:type="dxa"/>
          </w:tcPr>
          <w:p w14:paraId="6ABF42E8" w14:textId="77777777" w:rsidR="00D235B4" w:rsidRPr="002437B3" w:rsidRDefault="0071743A" w:rsidP="00D235B4">
            <w:pPr>
              <w:rPr>
                <w:rFonts w:ascii="Arial" w:hAnsi="Arial" w:cs="Arial"/>
                <w:b/>
              </w:rPr>
            </w:pPr>
            <w:hyperlink r:id="rId150" w:history="1">
              <w:r w:rsidR="00D235B4" w:rsidRPr="002437B3">
                <w:rPr>
                  <w:rStyle w:val="Hipervnculo"/>
                  <w:rFonts w:ascii="Arial" w:hAnsi="Arial" w:cs="Arial"/>
                  <w:b/>
                </w:rPr>
                <w:t>repository-of-adaptation-indicators</w:t>
              </w:r>
            </w:hyperlink>
          </w:p>
          <w:p w14:paraId="4676A169" w14:textId="77777777" w:rsidR="00D235B4" w:rsidRPr="002437B3" w:rsidRDefault="00D235B4" w:rsidP="00D235B4">
            <w:pPr>
              <w:rPr>
                <w:rFonts w:ascii="Arial" w:hAnsi="Arial" w:cs="Arial"/>
                <w:b/>
              </w:rPr>
            </w:pPr>
          </w:p>
        </w:tc>
      </w:tr>
      <w:tr w:rsidR="00D235B4" w:rsidRPr="002437B3" w14:paraId="73376B51" w14:textId="77777777" w:rsidTr="008B73EF">
        <w:tc>
          <w:tcPr>
            <w:tcW w:w="3544" w:type="dxa"/>
          </w:tcPr>
          <w:p w14:paraId="3B7D2AA8" w14:textId="5EB889E5" w:rsidR="00D235B4" w:rsidRPr="002437B3" w:rsidRDefault="00F660F2" w:rsidP="00D235B4">
            <w:pPr>
              <w:rPr>
                <w:rFonts w:ascii="Arial" w:hAnsi="Arial" w:cs="Arial"/>
                <w:b/>
              </w:rPr>
            </w:pPr>
            <w:r w:rsidRPr="002437B3">
              <w:rPr>
                <w:rFonts w:ascii="Arial" w:hAnsi="Arial" w:cs="Arial"/>
                <w:b/>
              </w:rPr>
              <w:t xml:space="preserve">Navegador del M&amp;E de la Adaptación </w:t>
            </w:r>
          </w:p>
        </w:tc>
        <w:tc>
          <w:tcPr>
            <w:tcW w:w="992" w:type="dxa"/>
          </w:tcPr>
          <w:p w14:paraId="4BDA4559" w14:textId="77777777" w:rsidR="00D235B4" w:rsidRPr="002437B3" w:rsidRDefault="00D235B4" w:rsidP="00D235B4">
            <w:pPr>
              <w:rPr>
                <w:rFonts w:ascii="Arial" w:hAnsi="Arial" w:cs="Arial"/>
              </w:rPr>
            </w:pPr>
            <w:r w:rsidRPr="002437B3">
              <w:rPr>
                <w:rFonts w:ascii="Arial" w:hAnsi="Arial" w:cs="Arial"/>
              </w:rPr>
              <w:t>GIZ</w:t>
            </w:r>
          </w:p>
        </w:tc>
        <w:tc>
          <w:tcPr>
            <w:tcW w:w="10348" w:type="dxa"/>
          </w:tcPr>
          <w:p w14:paraId="0FA34AC4" w14:textId="72F89AA2" w:rsidR="009F5031" w:rsidRPr="002437B3" w:rsidRDefault="009F5031" w:rsidP="00D235B4">
            <w:pPr>
              <w:rPr>
                <w:rFonts w:ascii="Arial" w:hAnsi="Arial" w:cs="Arial"/>
              </w:rPr>
            </w:pPr>
            <w:r w:rsidRPr="002437B3">
              <w:rPr>
                <w:rFonts w:ascii="Arial" w:hAnsi="Arial" w:cs="Arial"/>
              </w:rPr>
              <w:t>El Navegador del M&amp;E de la Adaptación ayuda a seleccionar un enfoque adecuado para el monitoreo y la evaluación de la adaptación, proporcionando una lista de propósitos específicos de</w:t>
            </w:r>
            <w:r w:rsidR="001479E9" w:rsidRPr="002437B3">
              <w:rPr>
                <w:rFonts w:ascii="Arial" w:hAnsi="Arial" w:cs="Arial"/>
              </w:rPr>
              <w:t>l</w:t>
            </w:r>
            <w:r w:rsidRPr="002437B3">
              <w:rPr>
                <w:rFonts w:ascii="Arial" w:hAnsi="Arial" w:cs="Arial"/>
              </w:rPr>
              <w:t xml:space="preserve"> M&amp;E</w:t>
            </w:r>
            <w:r w:rsidR="001479E9" w:rsidRPr="002437B3">
              <w:rPr>
                <w:rFonts w:ascii="Arial" w:hAnsi="Arial" w:cs="Arial"/>
              </w:rPr>
              <w:t xml:space="preserve"> de la </w:t>
            </w:r>
            <w:r w:rsidRPr="002437B3">
              <w:rPr>
                <w:rFonts w:ascii="Arial" w:hAnsi="Arial" w:cs="Arial"/>
              </w:rPr>
              <w:t xml:space="preserve">adaptación y </w:t>
            </w:r>
            <w:r w:rsidR="001479E9" w:rsidRPr="002437B3">
              <w:rPr>
                <w:rFonts w:ascii="Arial" w:hAnsi="Arial" w:cs="Arial"/>
              </w:rPr>
              <w:t xml:space="preserve">cotejándolos con </w:t>
            </w:r>
            <w:r w:rsidRPr="002437B3">
              <w:rPr>
                <w:rFonts w:ascii="Arial" w:hAnsi="Arial" w:cs="Arial"/>
              </w:rPr>
              <w:t xml:space="preserve">enfoques pertinentes de </w:t>
            </w:r>
            <w:r w:rsidR="001479E9" w:rsidRPr="002437B3">
              <w:rPr>
                <w:rFonts w:ascii="Arial" w:hAnsi="Arial" w:cs="Arial"/>
              </w:rPr>
              <w:t>M&amp;E</w:t>
            </w:r>
            <w:r w:rsidRPr="002437B3">
              <w:rPr>
                <w:rFonts w:ascii="Arial" w:hAnsi="Arial" w:cs="Arial"/>
              </w:rPr>
              <w:t xml:space="preserve">. </w:t>
            </w:r>
            <w:r w:rsidR="001479E9" w:rsidRPr="002437B3">
              <w:rPr>
                <w:rFonts w:ascii="Arial" w:hAnsi="Arial" w:cs="Arial"/>
              </w:rPr>
              <w:t xml:space="preserve">El Navegador del M&amp;E de la Adaptación </w:t>
            </w:r>
            <w:r w:rsidRPr="002437B3">
              <w:rPr>
                <w:rFonts w:ascii="Arial" w:hAnsi="Arial" w:cs="Arial"/>
              </w:rPr>
              <w:t xml:space="preserve">pone </w:t>
            </w:r>
            <w:r w:rsidR="00141D7C" w:rsidRPr="002437B3">
              <w:rPr>
                <w:rFonts w:ascii="Arial" w:hAnsi="Arial" w:cs="Arial"/>
              </w:rPr>
              <w:t>en</w:t>
            </w:r>
            <w:r w:rsidRPr="002437B3">
              <w:rPr>
                <w:rFonts w:ascii="Arial" w:hAnsi="Arial" w:cs="Arial"/>
              </w:rPr>
              <w:t xml:space="preserve"> relieve las principales características de cada enfoque y proporciona enlaces a otros materiales de orientación y ejemplos de la práctica.</w:t>
            </w:r>
          </w:p>
        </w:tc>
        <w:tc>
          <w:tcPr>
            <w:tcW w:w="1378" w:type="dxa"/>
          </w:tcPr>
          <w:p w14:paraId="0677F61B" w14:textId="77777777" w:rsidR="00D235B4" w:rsidRPr="002437B3" w:rsidRDefault="00D235B4" w:rsidP="00D235B4">
            <w:pPr>
              <w:rPr>
                <w:rFonts w:ascii="Arial" w:hAnsi="Arial" w:cs="Arial"/>
                <w:b/>
              </w:rPr>
            </w:pPr>
          </w:p>
        </w:tc>
        <w:tc>
          <w:tcPr>
            <w:tcW w:w="236" w:type="dxa"/>
            <w:shd w:val="clear" w:color="auto" w:fill="auto"/>
          </w:tcPr>
          <w:p w14:paraId="4329266D" w14:textId="77777777" w:rsidR="00D235B4" w:rsidRPr="002437B3" w:rsidRDefault="00D235B4" w:rsidP="00D235B4">
            <w:pPr>
              <w:rPr>
                <w:rFonts w:ascii="Arial" w:hAnsi="Arial" w:cs="Arial"/>
                <w:b/>
              </w:rPr>
            </w:pPr>
          </w:p>
        </w:tc>
        <w:tc>
          <w:tcPr>
            <w:tcW w:w="236" w:type="dxa"/>
            <w:shd w:val="clear" w:color="auto" w:fill="auto"/>
          </w:tcPr>
          <w:p w14:paraId="1CB3FB6B" w14:textId="77777777" w:rsidR="00D235B4" w:rsidRPr="002437B3" w:rsidRDefault="00D235B4" w:rsidP="00D235B4">
            <w:pPr>
              <w:rPr>
                <w:rFonts w:ascii="Arial" w:hAnsi="Arial" w:cs="Arial"/>
                <w:b/>
              </w:rPr>
            </w:pPr>
          </w:p>
        </w:tc>
        <w:tc>
          <w:tcPr>
            <w:tcW w:w="236" w:type="dxa"/>
            <w:shd w:val="clear" w:color="auto" w:fill="auto"/>
          </w:tcPr>
          <w:p w14:paraId="3FC0E6DA" w14:textId="77777777" w:rsidR="00D235B4" w:rsidRPr="002437B3" w:rsidRDefault="00D235B4" w:rsidP="00D235B4">
            <w:pPr>
              <w:rPr>
                <w:rFonts w:ascii="Arial" w:hAnsi="Arial" w:cs="Arial"/>
                <w:b/>
              </w:rPr>
            </w:pPr>
          </w:p>
        </w:tc>
        <w:tc>
          <w:tcPr>
            <w:tcW w:w="236" w:type="dxa"/>
            <w:shd w:val="clear" w:color="auto" w:fill="auto"/>
          </w:tcPr>
          <w:p w14:paraId="66650EC3" w14:textId="77777777" w:rsidR="00D235B4" w:rsidRPr="002437B3" w:rsidRDefault="00D235B4" w:rsidP="00D235B4">
            <w:pPr>
              <w:rPr>
                <w:rFonts w:ascii="Arial" w:hAnsi="Arial" w:cs="Arial"/>
                <w:b/>
              </w:rPr>
            </w:pPr>
          </w:p>
        </w:tc>
        <w:tc>
          <w:tcPr>
            <w:tcW w:w="236" w:type="dxa"/>
            <w:shd w:val="clear" w:color="auto" w:fill="auto"/>
          </w:tcPr>
          <w:p w14:paraId="4DF43950" w14:textId="77777777" w:rsidR="00D235B4" w:rsidRPr="002437B3" w:rsidRDefault="00D235B4" w:rsidP="00D235B4">
            <w:pPr>
              <w:rPr>
                <w:rFonts w:ascii="Arial" w:hAnsi="Arial" w:cs="Arial"/>
                <w:b/>
              </w:rPr>
            </w:pPr>
          </w:p>
        </w:tc>
        <w:tc>
          <w:tcPr>
            <w:tcW w:w="236" w:type="dxa"/>
            <w:shd w:val="clear" w:color="auto" w:fill="76923C" w:themeFill="accent3" w:themeFillShade="BF"/>
          </w:tcPr>
          <w:p w14:paraId="2D47902D" w14:textId="77777777" w:rsidR="00D235B4" w:rsidRPr="002437B3" w:rsidRDefault="00D235B4" w:rsidP="00D235B4">
            <w:pPr>
              <w:rPr>
                <w:rFonts w:ascii="Arial" w:hAnsi="Arial" w:cs="Arial"/>
                <w:b/>
              </w:rPr>
            </w:pPr>
          </w:p>
        </w:tc>
        <w:tc>
          <w:tcPr>
            <w:tcW w:w="1272" w:type="dxa"/>
          </w:tcPr>
          <w:p w14:paraId="2D72C738" w14:textId="692BDE23" w:rsidR="00D235B4" w:rsidRPr="002437B3" w:rsidRDefault="0038754E" w:rsidP="00D235B4">
            <w:pPr>
              <w:rPr>
                <w:rFonts w:ascii="Arial" w:hAnsi="Arial" w:cs="Arial"/>
              </w:rPr>
            </w:pPr>
            <w:r w:rsidRPr="002437B3">
              <w:rPr>
                <w:rFonts w:ascii="Arial" w:hAnsi="Arial" w:cs="Arial"/>
              </w:rPr>
              <w:t>nacional</w:t>
            </w:r>
            <w:r w:rsidR="00D235B4" w:rsidRPr="002437B3">
              <w:rPr>
                <w:rFonts w:ascii="Arial" w:hAnsi="Arial" w:cs="Arial"/>
              </w:rPr>
              <w:t xml:space="preserve"> </w:t>
            </w:r>
          </w:p>
        </w:tc>
        <w:tc>
          <w:tcPr>
            <w:tcW w:w="1888" w:type="dxa"/>
          </w:tcPr>
          <w:p w14:paraId="27518404" w14:textId="77777777" w:rsidR="00D235B4" w:rsidRPr="002437B3" w:rsidRDefault="0071743A" w:rsidP="00D235B4">
            <w:pPr>
              <w:rPr>
                <w:rFonts w:ascii="Arial" w:hAnsi="Arial" w:cs="Arial"/>
                <w:b/>
              </w:rPr>
            </w:pPr>
            <w:hyperlink r:id="rId151" w:history="1">
              <w:r w:rsidR="00D235B4" w:rsidRPr="002437B3">
                <w:rPr>
                  <w:rStyle w:val="Hipervnculo"/>
                  <w:rFonts w:ascii="Arial" w:hAnsi="Arial" w:cs="Arial"/>
                  <w:b/>
                </w:rPr>
                <w:t>adaptation-me-navigator</w:t>
              </w:r>
            </w:hyperlink>
          </w:p>
          <w:p w14:paraId="7D424AAB" w14:textId="77777777" w:rsidR="00D235B4" w:rsidRPr="002437B3" w:rsidRDefault="00D235B4" w:rsidP="00D235B4">
            <w:pPr>
              <w:rPr>
                <w:rFonts w:ascii="Arial" w:hAnsi="Arial" w:cs="Arial"/>
                <w:b/>
              </w:rPr>
            </w:pPr>
          </w:p>
        </w:tc>
      </w:tr>
      <w:tr w:rsidR="00D235B4" w:rsidRPr="002437B3" w14:paraId="13F3343D" w14:textId="77777777" w:rsidTr="008B73EF">
        <w:tc>
          <w:tcPr>
            <w:tcW w:w="3544" w:type="dxa"/>
          </w:tcPr>
          <w:p w14:paraId="301D0387" w14:textId="77777777" w:rsidR="00D235B4" w:rsidRPr="002437B3" w:rsidRDefault="00D235B4" w:rsidP="00D235B4">
            <w:pPr>
              <w:rPr>
                <w:rFonts w:ascii="Arial" w:hAnsi="Arial" w:cs="Arial"/>
                <w:b/>
              </w:rPr>
            </w:pPr>
          </w:p>
        </w:tc>
        <w:tc>
          <w:tcPr>
            <w:tcW w:w="992" w:type="dxa"/>
          </w:tcPr>
          <w:p w14:paraId="641D2AAE" w14:textId="77777777" w:rsidR="00D235B4" w:rsidRPr="002437B3" w:rsidRDefault="00D235B4" w:rsidP="00D235B4">
            <w:pPr>
              <w:rPr>
                <w:rFonts w:ascii="Arial" w:hAnsi="Arial" w:cs="Arial"/>
              </w:rPr>
            </w:pPr>
          </w:p>
        </w:tc>
        <w:tc>
          <w:tcPr>
            <w:tcW w:w="10348" w:type="dxa"/>
          </w:tcPr>
          <w:p w14:paraId="4DFB50D8" w14:textId="77777777" w:rsidR="00D235B4" w:rsidRPr="002437B3" w:rsidRDefault="00D235B4" w:rsidP="00D235B4">
            <w:pPr>
              <w:rPr>
                <w:rFonts w:ascii="Arial" w:hAnsi="Arial" w:cs="Arial"/>
              </w:rPr>
            </w:pPr>
          </w:p>
        </w:tc>
        <w:tc>
          <w:tcPr>
            <w:tcW w:w="1378" w:type="dxa"/>
          </w:tcPr>
          <w:p w14:paraId="3D593D12" w14:textId="77777777" w:rsidR="00D235B4" w:rsidRPr="002437B3" w:rsidRDefault="00D235B4" w:rsidP="00D235B4">
            <w:pPr>
              <w:rPr>
                <w:rFonts w:ascii="Arial" w:hAnsi="Arial" w:cs="Arial"/>
              </w:rPr>
            </w:pPr>
          </w:p>
        </w:tc>
        <w:tc>
          <w:tcPr>
            <w:tcW w:w="236" w:type="dxa"/>
            <w:shd w:val="clear" w:color="auto" w:fill="auto"/>
          </w:tcPr>
          <w:p w14:paraId="2388A3C6" w14:textId="77777777" w:rsidR="00D235B4" w:rsidRPr="002437B3" w:rsidRDefault="00D235B4" w:rsidP="00D235B4">
            <w:pPr>
              <w:rPr>
                <w:rFonts w:ascii="Arial" w:hAnsi="Arial" w:cs="Arial"/>
              </w:rPr>
            </w:pPr>
          </w:p>
        </w:tc>
        <w:tc>
          <w:tcPr>
            <w:tcW w:w="236" w:type="dxa"/>
            <w:shd w:val="clear" w:color="auto" w:fill="auto"/>
          </w:tcPr>
          <w:p w14:paraId="4BFF9A4D" w14:textId="77777777" w:rsidR="00D235B4" w:rsidRPr="002437B3" w:rsidRDefault="00D235B4" w:rsidP="00D235B4">
            <w:pPr>
              <w:rPr>
                <w:rFonts w:ascii="Arial" w:hAnsi="Arial" w:cs="Arial"/>
              </w:rPr>
            </w:pPr>
          </w:p>
        </w:tc>
        <w:tc>
          <w:tcPr>
            <w:tcW w:w="236" w:type="dxa"/>
            <w:shd w:val="clear" w:color="auto" w:fill="auto"/>
          </w:tcPr>
          <w:p w14:paraId="27CF5EBB" w14:textId="77777777" w:rsidR="00D235B4" w:rsidRPr="002437B3" w:rsidRDefault="00D235B4" w:rsidP="00D235B4">
            <w:pPr>
              <w:rPr>
                <w:rFonts w:ascii="Arial" w:hAnsi="Arial" w:cs="Arial"/>
              </w:rPr>
            </w:pPr>
          </w:p>
        </w:tc>
        <w:tc>
          <w:tcPr>
            <w:tcW w:w="236" w:type="dxa"/>
            <w:shd w:val="clear" w:color="auto" w:fill="auto"/>
          </w:tcPr>
          <w:p w14:paraId="5971EED8" w14:textId="77777777" w:rsidR="00D235B4" w:rsidRPr="002437B3" w:rsidRDefault="00D235B4" w:rsidP="00D235B4">
            <w:pPr>
              <w:rPr>
                <w:rFonts w:ascii="Arial" w:hAnsi="Arial" w:cs="Arial"/>
              </w:rPr>
            </w:pPr>
          </w:p>
        </w:tc>
        <w:tc>
          <w:tcPr>
            <w:tcW w:w="236" w:type="dxa"/>
            <w:shd w:val="clear" w:color="auto" w:fill="auto"/>
          </w:tcPr>
          <w:p w14:paraId="02E4B62E" w14:textId="77777777" w:rsidR="00D235B4" w:rsidRPr="002437B3" w:rsidRDefault="00D235B4" w:rsidP="00D235B4">
            <w:pPr>
              <w:rPr>
                <w:rFonts w:ascii="Arial" w:hAnsi="Arial" w:cs="Arial"/>
              </w:rPr>
            </w:pPr>
          </w:p>
        </w:tc>
        <w:tc>
          <w:tcPr>
            <w:tcW w:w="236" w:type="dxa"/>
            <w:shd w:val="clear" w:color="auto" w:fill="76923C" w:themeFill="accent3" w:themeFillShade="BF"/>
          </w:tcPr>
          <w:p w14:paraId="1B2DB0CB" w14:textId="77777777" w:rsidR="00D235B4" w:rsidRPr="002437B3" w:rsidRDefault="00D235B4" w:rsidP="00D235B4">
            <w:pPr>
              <w:rPr>
                <w:rFonts w:ascii="Arial" w:hAnsi="Arial" w:cs="Arial"/>
              </w:rPr>
            </w:pPr>
          </w:p>
        </w:tc>
        <w:tc>
          <w:tcPr>
            <w:tcW w:w="1272" w:type="dxa"/>
          </w:tcPr>
          <w:p w14:paraId="42E42A6C" w14:textId="77777777" w:rsidR="00D235B4" w:rsidRPr="002437B3" w:rsidRDefault="00D235B4" w:rsidP="00D235B4">
            <w:pPr>
              <w:rPr>
                <w:rFonts w:ascii="Arial" w:hAnsi="Arial" w:cs="Arial"/>
              </w:rPr>
            </w:pPr>
          </w:p>
        </w:tc>
        <w:tc>
          <w:tcPr>
            <w:tcW w:w="1888" w:type="dxa"/>
          </w:tcPr>
          <w:p w14:paraId="463C5770" w14:textId="77777777" w:rsidR="00D235B4" w:rsidRPr="002437B3" w:rsidRDefault="00D235B4" w:rsidP="00D235B4">
            <w:pPr>
              <w:rPr>
                <w:rFonts w:ascii="Arial" w:hAnsi="Arial" w:cs="Arial"/>
                <w:b/>
              </w:rPr>
            </w:pPr>
          </w:p>
        </w:tc>
      </w:tr>
    </w:tbl>
    <w:p w14:paraId="70DF5FCE" w14:textId="5A3FA5AC" w:rsidR="00694242" w:rsidRPr="002437B3" w:rsidRDefault="00CF1516" w:rsidP="00694242">
      <w:pPr>
        <w:rPr>
          <w:rStyle w:val="Nmerodepgina"/>
          <w:rFonts w:ascii="Arial" w:hAnsi="Arial" w:cs="Arial"/>
          <w:b/>
        </w:rPr>
      </w:pPr>
      <w:r w:rsidRPr="002437B3">
        <w:rPr>
          <w:rStyle w:val="Nmerodepgina"/>
          <w:rFonts w:ascii="Arial" w:hAnsi="Arial" w:cs="Arial"/>
          <w:b/>
        </w:rPr>
        <w:t>Literatura analizada</w:t>
      </w:r>
      <w:r w:rsidR="00694242" w:rsidRPr="002437B3">
        <w:rPr>
          <w:rStyle w:val="Nmerodepgina"/>
          <w:rFonts w:ascii="Arial" w:hAnsi="Arial" w:cs="Arial"/>
          <w:b/>
        </w:rPr>
        <w:t>:</w:t>
      </w:r>
    </w:p>
    <w:p w14:paraId="446B480A" w14:textId="77777777" w:rsidR="00694242" w:rsidRPr="00294075" w:rsidRDefault="00694242" w:rsidP="004D7DC4">
      <w:pPr>
        <w:pStyle w:val="Prrafodelista"/>
        <w:numPr>
          <w:ilvl w:val="0"/>
          <w:numId w:val="51"/>
        </w:numPr>
        <w:spacing w:after="120"/>
        <w:ind w:left="360"/>
        <w:contextualSpacing w:val="0"/>
        <w:rPr>
          <w:rStyle w:val="Nmerodepgina"/>
          <w:rFonts w:ascii="Arial" w:hAnsi="Arial" w:cs="Arial"/>
          <w:sz w:val="22"/>
          <w:lang w:val="en-US"/>
        </w:rPr>
      </w:pPr>
      <w:r w:rsidRPr="00294075">
        <w:rPr>
          <w:rStyle w:val="Nmerodepgina"/>
          <w:rFonts w:ascii="Arial" w:hAnsi="Arial" w:cs="Arial"/>
          <w:b/>
          <w:sz w:val="22"/>
          <w:lang w:val="en-US"/>
        </w:rPr>
        <w:t>Gesellschaft für Internationale Zusammenarbeit (GIZ)</w:t>
      </w:r>
      <w:r w:rsidRPr="00294075">
        <w:rPr>
          <w:rStyle w:val="Nmerodepgina"/>
          <w:rFonts w:ascii="Arial" w:hAnsi="Arial" w:cs="Arial"/>
          <w:sz w:val="22"/>
          <w:lang w:val="en-US"/>
        </w:rPr>
        <w:t xml:space="preserve"> – AdaptationCommunity.net, A community of practice to support adaptation to climate change (</w:t>
      </w:r>
      <w:hyperlink r:id="rId152" w:history="1">
        <w:r w:rsidRPr="00294075">
          <w:rPr>
            <w:rStyle w:val="Hipervnculo"/>
            <w:rFonts w:ascii="Arial" w:hAnsi="Arial" w:cs="Arial"/>
            <w:sz w:val="22"/>
            <w:lang w:val="en-US"/>
          </w:rPr>
          <w:t>www.adaptationcommunity.net</w:t>
        </w:r>
      </w:hyperlink>
      <w:r w:rsidRPr="00294075">
        <w:rPr>
          <w:rStyle w:val="Nmerodepgina"/>
          <w:rFonts w:ascii="Arial" w:hAnsi="Arial" w:cs="Arial"/>
          <w:sz w:val="22"/>
          <w:lang w:val="en-US"/>
        </w:rPr>
        <w:t xml:space="preserve">) </w:t>
      </w:r>
    </w:p>
    <w:p w14:paraId="62B7782E" w14:textId="77777777" w:rsidR="00694242" w:rsidRPr="00294075" w:rsidRDefault="00694242" w:rsidP="004D7DC4">
      <w:pPr>
        <w:pStyle w:val="Prrafodelista"/>
        <w:numPr>
          <w:ilvl w:val="0"/>
          <w:numId w:val="51"/>
        </w:numPr>
        <w:spacing w:after="120"/>
        <w:ind w:left="360"/>
        <w:contextualSpacing w:val="0"/>
        <w:rPr>
          <w:rStyle w:val="Nmerodepgina"/>
          <w:rFonts w:ascii="Arial" w:hAnsi="Arial" w:cs="Arial"/>
          <w:sz w:val="22"/>
          <w:lang w:val="en-US"/>
        </w:rPr>
      </w:pPr>
      <w:r w:rsidRPr="00294075">
        <w:rPr>
          <w:rStyle w:val="Nmerodepgina"/>
          <w:rFonts w:ascii="Arial" w:hAnsi="Arial" w:cs="Arial"/>
          <w:b/>
          <w:sz w:val="22"/>
          <w:lang w:val="en-US"/>
        </w:rPr>
        <w:t>Gesellschaft für Technische Zusammenarbeit (GTZ) -</w:t>
      </w:r>
      <w:r w:rsidRPr="00294075">
        <w:rPr>
          <w:rStyle w:val="Nmerodepgina"/>
          <w:rFonts w:ascii="Arial" w:hAnsi="Arial" w:cs="Arial"/>
          <w:sz w:val="22"/>
          <w:lang w:val="en-US"/>
        </w:rPr>
        <w:t xml:space="preserve"> Climate Proofing for Development, Adapting to Climate Change,Adapting to Climate Variability and Change – A Guidance Manual for Development Planning Reducing Risk, 2010</w:t>
      </w:r>
    </w:p>
    <w:p w14:paraId="338A60AB" w14:textId="77777777" w:rsidR="00694242" w:rsidRPr="00294075" w:rsidRDefault="0071743A" w:rsidP="004D7DC4">
      <w:pPr>
        <w:pStyle w:val="Prrafodelista"/>
        <w:spacing w:after="120"/>
        <w:ind w:left="360"/>
        <w:contextualSpacing w:val="0"/>
        <w:rPr>
          <w:rStyle w:val="Nmerodepgina"/>
          <w:rFonts w:ascii="Arial" w:hAnsi="Arial" w:cs="Arial"/>
          <w:sz w:val="22"/>
          <w:lang w:val="en-US"/>
        </w:rPr>
      </w:pPr>
      <w:hyperlink r:id="rId153" w:history="1">
        <w:r w:rsidR="00694242" w:rsidRPr="00294075">
          <w:rPr>
            <w:rStyle w:val="Hipervnculo"/>
            <w:rFonts w:ascii="Arial" w:hAnsi="Arial" w:cs="Arial"/>
            <w:sz w:val="22"/>
            <w:lang w:val="en-US"/>
          </w:rPr>
          <w:t>https://gc21.giz.de/ibt/var/app/wp342deP/1443/wp-content/uploads/filebase/ms/mainstreaming-guides-manuals-reports/gtz-climateproofing-td-2010-en(2).pdf</w:t>
        </w:r>
      </w:hyperlink>
    </w:p>
    <w:p w14:paraId="5EAB3F6F" w14:textId="77777777" w:rsidR="00694242" w:rsidRPr="00294075" w:rsidRDefault="00694242" w:rsidP="004D7DC4">
      <w:pPr>
        <w:pStyle w:val="Prrafodelista"/>
        <w:numPr>
          <w:ilvl w:val="0"/>
          <w:numId w:val="51"/>
        </w:numPr>
        <w:spacing w:after="120"/>
        <w:ind w:left="360"/>
        <w:contextualSpacing w:val="0"/>
        <w:rPr>
          <w:rStyle w:val="Nmerodepgina"/>
          <w:rFonts w:ascii="Arial" w:hAnsi="Arial" w:cs="Arial"/>
          <w:sz w:val="22"/>
          <w:lang w:val="en-US"/>
        </w:rPr>
      </w:pPr>
      <w:r w:rsidRPr="00294075">
        <w:rPr>
          <w:rStyle w:val="Nmerodepgina"/>
          <w:rFonts w:ascii="Arial" w:hAnsi="Arial" w:cs="Arial"/>
          <w:b/>
          <w:sz w:val="22"/>
          <w:lang w:val="en-US"/>
        </w:rPr>
        <w:t>OECD (2009):</w:t>
      </w:r>
      <w:r w:rsidRPr="00294075">
        <w:rPr>
          <w:rStyle w:val="Nmerodepgina"/>
          <w:rFonts w:ascii="Arial" w:hAnsi="Arial" w:cs="Arial"/>
          <w:sz w:val="22"/>
          <w:lang w:val="en-US"/>
        </w:rPr>
        <w:t xml:space="preserve"> Integrating Climate Change, Adaptation into Development Co-operation, Policy Guidance: OECD, Paris.</w:t>
      </w:r>
    </w:p>
    <w:p w14:paraId="6AAD71D1" w14:textId="77777777" w:rsidR="00694242" w:rsidRPr="00294075" w:rsidRDefault="00694242" w:rsidP="004D7DC4">
      <w:pPr>
        <w:pStyle w:val="Prrafodelista"/>
        <w:numPr>
          <w:ilvl w:val="0"/>
          <w:numId w:val="51"/>
        </w:numPr>
        <w:spacing w:after="120"/>
        <w:ind w:left="360"/>
        <w:contextualSpacing w:val="0"/>
        <w:rPr>
          <w:rStyle w:val="Nmerodepgina"/>
          <w:rFonts w:ascii="Arial" w:hAnsi="Arial" w:cs="Arial"/>
          <w:sz w:val="22"/>
          <w:lang w:val="en-US"/>
        </w:rPr>
      </w:pPr>
      <w:r w:rsidRPr="00294075">
        <w:rPr>
          <w:rStyle w:val="Nmerodepgina"/>
          <w:rFonts w:ascii="Arial" w:hAnsi="Arial" w:cs="Arial"/>
          <w:b/>
          <w:sz w:val="22"/>
          <w:lang w:val="en-US"/>
        </w:rPr>
        <w:t xml:space="preserve">United Nations Environmental Programme (UNEP) - </w:t>
      </w:r>
      <w:r w:rsidRPr="00294075">
        <w:rPr>
          <w:rStyle w:val="Nmerodepgina"/>
          <w:rFonts w:ascii="Arial" w:hAnsi="Arial" w:cs="Arial"/>
          <w:sz w:val="22"/>
          <w:lang w:val="en-US"/>
        </w:rPr>
        <w:t>UNEP EbA Guidance – Moving from Principes to Practice, 2012</w:t>
      </w:r>
    </w:p>
    <w:p w14:paraId="585E1062" w14:textId="65CB325D" w:rsidR="00694242" w:rsidRPr="00294075" w:rsidRDefault="0071743A" w:rsidP="004D7DC4">
      <w:pPr>
        <w:pStyle w:val="Prrafodelista"/>
        <w:spacing w:after="120"/>
        <w:ind w:left="360"/>
        <w:contextualSpacing w:val="0"/>
        <w:rPr>
          <w:rStyle w:val="Nmerodepgina"/>
          <w:rFonts w:ascii="Arial" w:hAnsi="Arial" w:cs="Arial"/>
          <w:lang w:val="en-US"/>
        </w:rPr>
      </w:pPr>
      <w:hyperlink r:id="rId154" w:history="1">
        <w:r w:rsidR="00694242" w:rsidRPr="00294075">
          <w:rPr>
            <w:rStyle w:val="Hipervnculo"/>
            <w:rFonts w:ascii="Arial" w:hAnsi="Arial" w:cs="Arial"/>
            <w:sz w:val="22"/>
            <w:lang w:val="en-US"/>
          </w:rPr>
          <w:t>http://www.unep.org/climatechange/adaptation/Portals/133/documents/Ecosystem-Based%20Adaptation/Decision%20Support%20Framework/EBA%20Guidance_WORKING%20DOCUMENT%2030032012.pdf</w:t>
        </w:r>
      </w:hyperlink>
      <w:r w:rsidR="00694242" w:rsidRPr="00294075">
        <w:rPr>
          <w:rStyle w:val="Nmerodepgina"/>
          <w:rFonts w:ascii="Arial" w:hAnsi="Arial" w:cs="Arial"/>
          <w:lang w:val="en-US"/>
        </w:rPr>
        <w:br w:type="page"/>
      </w:r>
    </w:p>
    <w:p w14:paraId="55DA60DE" w14:textId="4001D444" w:rsidR="00D235B4" w:rsidRPr="002437B3" w:rsidRDefault="009608B8" w:rsidP="004D7DC4">
      <w:pPr>
        <w:pStyle w:val="Ttulo1"/>
        <w:rPr>
          <w:rStyle w:val="Nmerodepgina"/>
          <w:lang w:val="es-ES"/>
        </w:rPr>
      </w:pPr>
      <w:bookmarkStart w:id="29" w:name="_Toc337469733"/>
      <w:r w:rsidRPr="002437B3">
        <w:rPr>
          <w:rStyle w:val="Nmerodepgina"/>
          <w:lang w:val="es-ES"/>
        </w:rPr>
        <w:lastRenderedPageBreak/>
        <w:t xml:space="preserve">Instrumentos de política y puntos de entrada para la </w:t>
      </w:r>
      <w:r w:rsidR="00B606B2">
        <w:rPr>
          <w:rStyle w:val="Nmerodepgina"/>
          <w:lang w:val="es-ES"/>
        </w:rPr>
        <w:t>incorporación</w:t>
      </w:r>
      <w:r w:rsidRPr="002437B3">
        <w:rPr>
          <w:rStyle w:val="Nmerodepgina"/>
          <w:lang w:val="es-ES"/>
        </w:rPr>
        <w:t xml:space="preserve"> de la EbA</w:t>
      </w:r>
      <w:bookmarkEnd w:id="29"/>
    </w:p>
    <w:p w14:paraId="2910BB33" w14:textId="77777777" w:rsidR="00694242" w:rsidRPr="002437B3" w:rsidRDefault="00694242" w:rsidP="00694242">
      <w:pPr>
        <w:rPr>
          <w:rFonts w:ascii="Arial" w:hAnsi="Arial" w:cs="Arial"/>
        </w:rPr>
      </w:pPr>
    </w:p>
    <w:p w14:paraId="069AC68D" w14:textId="0C1FDA35" w:rsidR="00694242" w:rsidRPr="002437B3" w:rsidRDefault="007F6C54" w:rsidP="00D235B4">
      <w:pPr>
        <w:rPr>
          <w:rStyle w:val="Nmerodepgina"/>
          <w:rFonts w:ascii="Arial" w:hAnsi="Arial" w:cs="Arial"/>
        </w:rPr>
      </w:pPr>
      <w:r w:rsidRPr="002437B3">
        <w:rPr>
          <w:rFonts w:ascii="Arial" w:hAnsi="Arial" w:cs="Arial"/>
          <w:sz w:val="22"/>
          <w:szCs w:val="22"/>
        </w:rPr>
        <w:t xml:space="preserve">Taller de Comunidad de Prácticas EbA </w:t>
      </w:r>
      <w:r w:rsidR="00694242" w:rsidRPr="002437B3">
        <w:rPr>
          <w:rFonts w:ascii="Arial" w:hAnsi="Arial" w:cs="Arial"/>
          <w:sz w:val="22"/>
          <w:szCs w:val="22"/>
        </w:rPr>
        <w:t xml:space="preserve">13-16.06.2016 </w:t>
      </w:r>
      <w:r w:rsidR="0027547E" w:rsidRPr="002437B3">
        <w:rPr>
          <w:rFonts w:ascii="Arial" w:hAnsi="Arial" w:cs="Arial"/>
          <w:sz w:val="22"/>
          <w:szCs w:val="22"/>
        </w:rPr>
        <w:t>Berlín</w:t>
      </w:r>
      <w:r w:rsidR="00694242" w:rsidRPr="002437B3">
        <w:rPr>
          <w:rFonts w:ascii="Arial" w:hAnsi="Arial" w:cs="Arial"/>
          <w:sz w:val="22"/>
          <w:szCs w:val="22"/>
        </w:rPr>
        <w:t xml:space="preserve"> – WG </w:t>
      </w:r>
      <w:r w:rsidRPr="002437B3">
        <w:rPr>
          <w:rFonts w:ascii="Arial" w:hAnsi="Arial" w:cs="Arial"/>
          <w:sz w:val="22"/>
          <w:szCs w:val="22"/>
        </w:rPr>
        <w:t>Puntos de entrada</w:t>
      </w:r>
    </w:p>
    <w:tbl>
      <w:tblPr>
        <w:tblStyle w:val="Tablaconcuadrcula"/>
        <w:tblW w:w="5000" w:type="pct"/>
        <w:tblLook w:val="04A0" w:firstRow="1" w:lastRow="0" w:firstColumn="1" w:lastColumn="0" w:noHBand="0" w:noVBand="1"/>
      </w:tblPr>
      <w:tblGrid>
        <w:gridCol w:w="3127"/>
        <w:gridCol w:w="6141"/>
        <w:gridCol w:w="6141"/>
        <w:gridCol w:w="5927"/>
      </w:tblGrid>
      <w:tr w:rsidR="00694242" w:rsidRPr="002437B3" w14:paraId="6969F68E" w14:textId="77777777" w:rsidTr="00694242">
        <w:tc>
          <w:tcPr>
            <w:tcW w:w="5000" w:type="pct"/>
            <w:gridSpan w:val="4"/>
          </w:tcPr>
          <w:p w14:paraId="05E626C5" w14:textId="4A6D056D" w:rsidR="00694242" w:rsidRPr="002437B3" w:rsidRDefault="007F6C54" w:rsidP="00C82641">
            <w:pPr>
              <w:rPr>
                <w:rStyle w:val="Nmerodepgina"/>
                <w:rFonts w:ascii="Arial" w:hAnsi="Arial" w:cs="Arial"/>
                <w:b/>
              </w:rPr>
            </w:pPr>
            <w:r w:rsidRPr="002437B3">
              <w:rPr>
                <w:rStyle w:val="Nmerodepgina"/>
                <w:rFonts w:ascii="Arial" w:hAnsi="Arial" w:cs="Arial"/>
                <w:b/>
              </w:rPr>
              <w:t xml:space="preserve">¿Puntos de entrada concretos para la </w:t>
            </w:r>
            <w:r w:rsidR="00694242" w:rsidRPr="002437B3">
              <w:rPr>
                <w:rStyle w:val="Nmerodepgina"/>
                <w:rFonts w:ascii="Arial" w:hAnsi="Arial" w:cs="Arial"/>
                <w:b/>
              </w:rPr>
              <w:t>EbA?</w:t>
            </w:r>
          </w:p>
        </w:tc>
      </w:tr>
      <w:tr w:rsidR="00694242" w:rsidRPr="002437B3" w14:paraId="7ED68B39" w14:textId="77777777" w:rsidTr="00694242">
        <w:tc>
          <w:tcPr>
            <w:tcW w:w="733" w:type="pct"/>
          </w:tcPr>
          <w:p w14:paraId="21249F1F" w14:textId="77777777" w:rsidR="00694242" w:rsidRPr="002437B3" w:rsidRDefault="00694242" w:rsidP="00C82641">
            <w:pPr>
              <w:rPr>
                <w:rStyle w:val="Nmerodepgina"/>
                <w:rFonts w:ascii="Arial" w:hAnsi="Arial" w:cs="Arial"/>
              </w:rPr>
            </w:pPr>
          </w:p>
        </w:tc>
        <w:tc>
          <w:tcPr>
            <w:tcW w:w="1439" w:type="pct"/>
          </w:tcPr>
          <w:p w14:paraId="14F93391" w14:textId="00C82060" w:rsidR="00694242" w:rsidRPr="002437B3" w:rsidRDefault="007F6C54" w:rsidP="00C82641">
            <w:pPr>
              <w:rPr>
                <w:rStyle w:val="Nmerodepgina"/>
                <w:rFonts w:ascii="Arial" w:hAnsi="Arial" w:cs="Arial"/>
                <w:b/>
              </w:rPr>
            </w:pPr>
            <w:r w:rsidRPr="002437B3">
              <w:rPr>
                <w:rStyle w:val="Nmerodepgina"/>
                <w:rFonts w:ascii="Arial" w:hAnsi="Arial" w:cs="Arial"/>
                <w:b/>
              </w:rPr>
              <w:t>Estrategia</w:t>
            </w:r>
            <w:r w:rsidR="00694242" w:rsidRPr="002437B3">
              <w:rPr>
                <w:rStyle w:val="Nmerodepgina"/>
                <w:rFonts w:ascii="Arial" w:hAnsi="Arial" w:cs="Arial"/>
                <w:b/>
              </w:rPr>
              <w:t xml:space="preserve">s </w:t>
            </w:r>
          </w:p>
          <w:p w14:paraId="373C0A35" w14:textId="377EF6E3" w:rsidR="00694242" w:rsidRPr="002437B3" w:rsidRDefault="00694242" w:rsidP="00C82641">
            <w:pPr>
              <w:rPr>
                <w:rStyle w:val="Nmerodepgina"/>
                <w:rFonts w:ascii="Arial" w:hAnsi="Arial" w:cs="Arial"/>
                <w:b/>
              </w:rPr>
            </w:pPr>
            <w:r w:rsidRPr="002437B3">
              <w:rPr>
                <w:rStyle w:val="Nmerodepgina"/>
                <w:rFonts w:ascii="Arial" w:hAnsi="Arial" w:cs="Arial"/>
                <w:b/>
              </w:rPr>
              <w:t>(</w:t>
            </w:r>
            <w:r w:rsidR="007F6C54" w:rsidRPr="002437B3">
              <w:rPr>
                <w:rStyle w:val="Nmerodepgina"/>
                <w:rFonts w:ascii="Arial" w:hAnsi="Arial" w:cs="Arial"/>
                <w:b/>
              </w:rPr>
              <w:t>condiciones marco generales</w:t>
            </w:r>
            <w:r w:rsidRPr="002437B3">
              <w:rPr>
                <w:rStyle w:val="Nmerodepgina"/>
                <w:rFonts w:ascii="Arial" w:hAnsi="Arial" w:cs="Arial"/>
                <w:b/>
              </w:rPr>
              <w:t>)</w:t>
            </w:r>
          </w:p>
        </w:tc>
        <w:tc>
          <w:tcPr>
            <w:tcW w:w="1439" w:type="pct"/>
          </w:tcPr>
          <w:p w14:paraId="15606681" w14:textId="1A6BAB23" w:rsidR="00694242" w:rsidRPr="002437B3" w:rsidRDefault="007F6C54" w:rsidP="00C82641">
            <w:pPr>
              <w:rPr>
                <w:rStyle w:val="Nmerodepgina"/>
                <w:rFonts w:ascii="Arial" w:hAnsi="Arial" w:cs="Arial"/>
                <w:b/>
              </w:rPr>
            </w:pPr>
            <w:r w:rsidRPr="002437B3">
              <w:rPr>
                <w:rStyle w:val="Nmerodepgina"/>
                <w:rFonts w:ascii="Arial" w:hAnsi="Arial" w:cs="Arial"/>
                <w:b/>
              </w:rPr>
              <w:t>Política</w:t>
            </w:r>
            <w:r w:rsidR="00694242" w:rsidRPr="002437B3">
              <w:rPr>
                <w:rStyle w:val="Nmerodepgina"/>
                <w:rFonts w:ascii="Arial" w:hAnsi="Arial" w:cs="Arial"/>
                <w:b/>
              </w:rPr>
              <w:t>s / Plan</w:t>
            </w:r>
            <w:r w:rsidRPr="002437B3">
              <w:rPr>
                <w:rStyle w:val="Nmerodepgina"/>
                <w:rFonts w:ascii="Arial" w:hAnsi="Arial" w:cs="Arial"/>
                <w:b/>
              </w:rPr>
              <w:t>e</w:t>
            </w:r>
            <w:r w:rsidR="00694242" w:rsidRPr="002437B3">
              <w:rPr>
                <w:rStyle w:val="Nmerodepgina"/>
                <w:rFonts w:ascii="Arial" w:hAnsi="Arial" w:cs="Arial"/>
                <w:b/>
              </w:rPr>
              <w:t xml:space="preserve">s </w:t>
            </w:r>
          </w:p>
          <w:p w14:paraId="2E490EC6" w14:textId="272F1C44" w:rsidR="00694242" w:rsidRPr="002437B3" w:rsidRDefault="00694242" w:rsidP="00C82641">
            <w:pPr>
              <w:rPr>
                <w:rStyle w:val="Nmerodepgina"/>
                <w:rFonts w:ascii="Arial" w:hAnsi="Arial" w:cs="Arial"/>
                <w:b/>
              </w:rPr>
            </w:pPr>
            <w:r w:rsidRPr="002437B3">
              <w:rPr>
                <w:rStyle w:val="Nmerodepgina"/>
                <w:rFonts w:ascii="Arial" w:hAnsi="Arial" w:cs="Arial"/>
                <w:b/>
              </w:rPr>
              <w:t>(multisector</w:t>
            </w:r>
            <w:r w:rsidR="007F6C54" w:rsidRPr="002437B3">
              <w:rPr>
                <w:rStyle w:val="Nmerodepgina"/>
                <w:rFonts w:ascii="Arial" w:hAnsi="Arial" w:cs="Arial"/>
                <w:b/>
              </w:rPr>
              <w:t>i</w:t>
            </w:r>
            <w:r w:rsidRPr="002437B3">
              <w:rPr>
                <w:rStyle w:val="Nmerodepgina"/>
                <w:rFonts w:ascii="Arial" w:hAnsi="Arial" w:cs="Arial"/>
                <w:b/>
              </w:rPr>
              <w:t>al &amp; sector</w:t>
            </w:r>
            <w:r w:rsidR="007F6C54" w:rsidRPr="002437B3">
              <w:rPr>
                <w:rStyle w:val="Nmerodepgina"/>
                <w:rFonts w:ascii="Arial" w:hAnsi="Arial" w:cs="Arial"/>
                <w:b/>
              </w:rPr>
              <w:t>i</w:t>
            </w:r>
            <w:r w:rsidRPr="002437B3">
              <w:rPr>
                <w:rStyle w:val="Nmerodepgina"/>
                <w:rFonts w:ascii="Arial" w:hAnsi="Arial" w:cs="Arial"/>
                <w:b/>
              </w:rPr>
              <w:t>al)</w:t>
            </w:r>
          </w:p>
        </w:tc>
        <w:tc>
          <w:tcPr>
            <w:tcW w:w="1389" w:type="pct"/>
          </w:tcPr>
          <w:p w14:paraId="43C88657" w14:textId="4344BF4D" w:rsidR="00694242" w:rsidRPr="002437B3" w:rsidRDefault="007F6C54" w:rsidP="00C82641">
            <w:pPr>
              <w:rPr>
                <w:rStyle w:val="Nmerodepgina"/>
                <w:rFonts w:ascii="Arial" w:hAnsi="Arial" w:cs="Arial"/>
                <w:b/>
              </w:rPr>
            </w:pPr>
            <w:r w:rsidRPr="002437B3">
              <w:rPr>
                <w:rStyle w:val="Nmerodepgina"/>
                <w:rFonts w:ascii="Arial" w:hAnsi="Arial" w:cs="Arial"/>
                <w:b/>
              </w:rPr>
              <w:t>Financiamiento</w:t>
            </w:r>
          </w:p>
        </w:tc>
      </w:tr>
      <w:tr w:rsidR="00694242" w:rsidRPr="002437B3" w14:paraId="573A7BB4" w14:textId="77777777" w:rsidTr="00694242">
        <w:tc>
          <w:tcPr>
            <w:tcW w:w="733" w:type="pct"/>
            <w:shd w:val="clear" w:color="auto" w:fill="DBE5F1" w:themeFill="accent1" w:themeFillTint="33"/>
          </w:tcPr>
          <w:p w14:paraId="07A7FED3" w14:textId="74C25C24" w:rsidR="00694242" w:rsidRPr="002437B3" w:rsidRDefault="00514D68" w:rsidP="00C82641">
            <w:pPr>
              <w:rPr>
                <w:rStyle w:val="Nmerodepgina"/>
                <w:rFonts w:ascii="Arial" w:hAnsi="Arial" w:cs="Arial"/>
                <w:b/>
              </w:rPr>
            </w:pPr>
            <w:r w:rsidRPr="002437B3">
              <w:rPr>
                <w:rStyle w:val="Nmerodepgina"/>
                <w:rFonts w:ascii="Arial" w:hAnsi="Arial" w:cs="Arial"/>
                <w:b/>
              </w:rPr>
              <w:t xml:space="preserve">Nivel </w:t>
            </w:r>
            <w:r w:rsidR="00694242" w:rsidRPr="002437B3">
              <w:rPr>
                <w:rStyle w:val="Nmerodepgina"/>
                <w:rFonts w:ascii="Arial" w:hAnsi="Arial" w:cs="Arial"/>
                <w:b/>
              </w:rPr>
              <w:t>Global &amp; Na</w:t>
            </w:r>
            <w:r w:rsidRPr="002437B3">
              <w:rPr>
                <w:rStyle w:val="Nmerodepgina"/>
                <w:rFonts w:ascii="Arial" w:hAnsi="Arial" w:cs="Arial"/>
                <w:b/>
              </w:rPr>
              <w:t>c</w:t>
            </w:r>
            <w:r w:rsidR="00694242" w:rsidRPr="002437B3">
              <w:rPr>
                <w:rStyle w:val="Nmerodepgina"/>
                <w:rFonts w:ascii="Arial" w:hAnsi="Arial" w:cs="Arial"/>
                <w:b/>
              </w:rPr>
              <w:t xml:space="preserve">ional </w:t>
            </w:r>
          </w:p>
        </w:tc>
        <w:tc>
          <w:tcPr>
            <w:tcW w:w="1439" w:type="pct"/>
            <w:shd w:val="clear" w:color="auto" w:fill="DBE5F1" w:themeFill="accent1" w:themeFillTint="33"/>
          </w:tcPr>
          <w:p w14:paraId="484CB7AA" w14:textId="77777777"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Objetivos de Desarrollo Sostenible (ODS)</w:t>
            </w:r>
          </w:p>
          <w:p w14:paraId="422EE261" w14:textId="1ED709CE"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Estrategias de crecimiento verde</w:t>
            </w:r>
          </w:p>
          <w:p w14:paraId="1BAF731D" w14:textId="55F8C80F"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Estrategias de alivio a la pobreza</w:t>
            </w:r>
          </w:p>
          <w:p w14:paraId="34DFEB24" w14:textId="43085251"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Estrategias nacionales de desarrollo </w:t>
            </w:r>
          </w:p>
          <w:p w14:paraId="0D4C821F" w14:textId="224EF9A0"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Estrategias de Cambio Climático (Marco de NCD y adaptación)</w:t>
            </w:r>
          </w:p>
          <w:p w14:paraId="4B28A206" w14:textId="5A19D3F2"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Planes de desarrollo socio-económico (PDSE)</w:t>
            </w:r>
          </w:p>
          <w:p w14:paraId="70DC93F2" w14:textId="04A6BBCC"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Estrategias de biodiversidad y metas de la CDB de Aichi</w:t>
            </w:r>
          </w:p>
          <w:p w14:paraId="5924ADF6" w14:textId="229F0775"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Estrategias de Restauración de ecosistemas</w:t>
            </w:r>
          </w:p>
          <w:p w14:paraId="6F32AABA" w14:textId="61E1261C"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Declaración de Nueva York sobre los Bosques y los compromisos de restauración paisajes boscosos</w:t>
            </w:r>
          </w:p>
          <w:p w14:paraId="05CCA526" w14:textId="22F34916"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La gestión integrada de las zonas costeras (GIZC)</w:t>
            </w:r>
          </w:p>
          <w:p w14:paraId="16E854C9" w14:textId="4CFEE0A1"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El compromiso de la degradación cero del suelo UNCCD </w:t>
            </w:r>
          </w:p>
          <w:p w14:paraId="6A095C6A" w14:textId="35C24099"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Marco de Sendai para la Reducción del Riesgo de Desastres 2015-2030,</w:t>
            </w:r>
          </w:p>
          <w:p w14:paraId="0F1FB2BE" w14:textId="565B85D2" w:rsidR="004353AC" w:rsidRPr="002437B3" w:rsidRDefault="004353AC" w:rsidP="004353AC">
            <w:pPr>
              <w:pStyle w:val="Prrafodelista"/>
              <w:numPr>
                <w:ilvl w:val="0"/>
                <w:numId w:val="52"/>
              </w:numPr>
              <w:ind w:left="115" w:hanging="142"/>
              <w:rPr>
                <w:rStyle w:val="Nmerodepgina"/>
                <w:rFonts w:ascii="Arial" w:hAnsi="Arial" w:cs="Arial"/>
              </w:rPr>
            </w:pPr>
            <w:r w:rsidRPr="002437B3">
              <w:rPr>
                <w:rStyle w:val="Nmerodepgina"/>
                <w:rFonts w:ascii="Arial" w:hAnsi="Arial" w:cs="Arial"/>
              </w:rPr>
              <w:t>Convención de Ramsar sobre los Humedales de Importancia Internacional</w:t>
            </w:r>
          </w:p>
        </w:tc>
        <w:tc>
          <w:tcPr>
            <w:tcW w:w="1439" w:type="pct"/>
            <w:shd w:val="clear" w:color="auto" w:fill="DBE5F1" w:themeFill="accent1" w:themeFillTint="33"/>
          </w:tcPr>
          <w:p w14:paraId="30BC45FF" w14:textId="64A03507"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Políticas de las zonas costeras</w:t>
            </w:r>
          </w:p>
          <w:p w14:paraId="41D60740" w14:textId="0F17A9C9"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Planes de manejo de áreas protegidas</w:t>
            </w:r>
          </w:p>
          <w:p w14:paraId="4AE10442" w14:textId="07F63481"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Planes de manejo</w:t>
            </w:r>
          </w:p>
          <w:p w14:paraId="356D21EF" w14:textId="51D25367"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Políticas de SEA/EIA </w:t>
            </w:r>
          </w:p>
          <w:p w14:paraId="36BB8C04" w14:textId="1E3795F2"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Políticas de cambio climático</w:t>
            </w:r>
          </w:p>
          <w:p w14:paraId="53F74626" w14:textId="155F0CB0"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Planes Nacionales de Adaptación (PNA)</w:t>
            </w:r>
          </w:p>
          <w:p w14:paraId="504B11B2" w14:textId="1DAC3EF4" w:rsidR="004353AC" w:rsidRPr="002437B3" w:rsidRDefault="0027547E"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Planes estratégicos</w:t>
            </w:r>
            <w:r w:rsidR="004353AC" w:rsidRPr="002437B3">
              <w:rPr>
                <w:rStyle w:val="Nmerodepgina"/>
                <w:rFonts w:ascii="Arial" w:hAnsi="Arial" w:cs="Arial"/>
              </w:rPr>
              <w:t xml:space="preserve"> de acción nacionales para la biodiversidad (NBSAP)</w:t>
            </w:r>
          </w:p>
          <w:p w14:paraId="6AF2B719" w14:textId="4BDBA0BB"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Planes nacionales de uso del suelo </w:t>
            </w:r>
          </w:p>
          <w:p w14:paraId="7C672753" w14:textId="5A982DC1"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Planes de manejo forestal</w:t>
            </w:r>
          </w:p>
          <w:p w14:paraId="1C5C9510" w14:textId="086A3398"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Planes Agrícolas </w:t>
            </w:r>
          </w:p>
          <w:p w14:paraId="26CF4EAC" w14:textId="00672299"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Planes de gestión del agua</w:t>
            </w:r>
          </w:p>
          <w:p w14:paraId="7A09D760" w14:textId="2960E147"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Planes espaciales/ físicos</w:t>
            </w:r>
          </w:p>
          <w:p w14:paraId="6698753C" w14:textId="33E9555A"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Planes de manejo de cuencas</w:t>
            </w:r>
          </w:p>
          <w:p w14:paraId="01D66647" w14:textId="02772362" w:rsidR="004353AC" w:rsidRPr="002437B3" w:rsidRDefault="004110CE"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w:t>
            </w:r>
            <w:r w:rsidR="004353AC" w:rsidRPr="002437B3">
              <w:rPr>
                <w:rStyle w:val="Nmerodepgina"/>
                <w:rFonts w:ascii="Arial" w:hAnsi="Arial" w:cs="Arial"/>
              </w:rPr>
              <w:t>olíticas y planes de desarrollo de capacidad</w:t>
            </w:r>
            <w:r w:rsidRPr="002437B3">
              <w:rPr>
                <w:rStyle w:val="Nmerodepgina"/>
                <w:rFonts w:ascii="Arial" w:hAnsi="Arial" w:cs="Arial"/>
              </w:rPr>
              <w:t>es</w:t>
            </w:r>
          </w:p>
          <w:p w14:paraId="191E5F5A" w14:textId="443E5C5B" w:rsidR="004353AC" w:rsidRPr="002437B3" w:rsidRDefault="004110CE"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w:t>
            </w:r>
            <w:r w:rsidR="004353AC" w:rsidRPr="002437B3">
              <w:rPr>
                <w:rStyle w:val="Nmerodepgina"/>
                <w:rFonts w:ascii="Arial" w:hAnsi="Arial" w:cs="Arial"/>
              </w:rPr>
              <w:t>olíticas de descentralización (por ejemplo, la transferencia de la autoridad de gestión de los recursos naturales del nivel central al nivel local</w:t>
            </w:r>
            <w:r w:rsidRPr="002437B3">
              <w:rPr>
                <w:rStyle w:val="Nmerodepgina"/>
                <w:rFonts w:ascii="Arial" w:hAnsi="Arial" w:cs="Arial"/>
              </w:rPr>
              <w:t>)</w:t>
            </w:r>
          </w:p>
          <w:p w14:paraId="3D3CC3F5" w14:textId="66C5127C" w:rsidR="004353AC" w:rsidRPr="002437B3" w:rsidRDefault="004110CE"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w:t>
            </w:r>
            <w:r w:rsidR="004353AC" w:rsidRPr="002437B3">
              <w:rPr>
                <w:rStyle w:val="Nmerodepgina"/>
                <w:rFonts w:ascii="Arial" w:hAnsi="Arial" w:cs="Arial"/>
              </w:rPr>
              <w:t>lanes nacionales de desarrollo</w:t>
            </w:r>
          </w:p>
          <w:p w14:paraId="5F366AB0" w14:textId="0EFB9BF3" w:rsidR="004353AC" w:rsidRPr="002437B3" w:rsidRDefault="004110CE"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w:t>
            </w:r>
            <w:r w:rsidR="004353AC" w:rsidRPr="002437B3">
              <w:rPr>
                <w:rStyle w:val="Nmerodepgina"/>
                <w:rFonts w:ascii="Arial" w:hAnsi="Arial" w:cs="Arial"/>
              </w:rPr>
              <w:t>lanes de desarrollo económico y estr</w:t>
            </w:r>
            <w:r w:rsidRPr="002437B3">
              <w:rPr>
                <w:rStyle w:val="Nmerodepgina"/>
                <w:rFonts w:ascii="Arial" w:hAnsi="Arial" w:cs="Arial"/>
              </w:rPr>
              <w:t xml:space="preserve">ategias de crecimiento (a largo y </w:t>
            </w:r>
            <w:r w:rsidR="004353AC" w:rsidRPr="002437B3">
              <w:rPr>
                <w:rStyle w:val="Nmerodepgina"/>
                <w:rFonts w:ascii="Arial" w:hAnsi="Arial" w:cs="Arial"/>
              </w:rPr>
              <w:t>medi</w:t>
            </w:r>
            <w:r w:rsidRPr="002437B3">
              <w:rPr>
                <w:rStyle w:val="Nmerodepgina"/>
                <w:rFonts w:ascii="Arial" w:hAnsi="Arial" w:cs="Arial"/>
              </w:rPr>
              <w:t>an</w:t>
            </w:r>
            <w:r w:rsidR="004353AC" w:rsidRPr="002437B3">
              <w:rPr>
                <w:rStyle w:val="Nmerodepgina"/>
                <w:rFonts w:ascii="Arial" w:hAnsi="Arial" w:cs="Arial"/>
              </w:rPr>
              <w:t>o plazo)</w:t>
            </w:r>
          </w:p>
          <w:p w14:paraId="45A7D63A" w14:textId="0B82F546" w:rsidR="004353AC" w:rsidRPr="002437B3" w:rsidRDefault="004110CE"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w:t>
            </w:r>
            <w:r w:rsidR="004353AC" w:rsidRPr="002437B3">
              <w:rPr>
                <w:rStyle w:val="Nmerodepgina"/>
                <w:rFonts w:ascii="Arial" w:hAnsi="Arial" w:cs="Arial"/>
              </w:rPr>
              <w:t xml:space="preserve">lanes de desarrollo regional </w:t>
            </w:r>
            <w:r w:rsidRPr="002437B3">
              <w:rPr>
                <w:rStyle w:val="Nmerodepgina"/>
                <w:rFonts w:ascii="Arial" w:hAnsi="Arial" w:cs="Arial"/>
              </w:rPr>
              <w:t>(a largo y mediano plazo)</w:t>
            </w:r>
          </w:p>
          <w:p w14:paraId="52D24550" w14:textId="10DE4622" w:rsidR="004353AC" w:rsidRPr="002437B3" w:rsidRDefault="004110CE" w:rsidP="004110CE">
            <w:pPr>
              <w:pStyle w:val="Prrafodelista"/>
              <w:numPr>
                <w:ilvl w:val="0"/>
                <w:numId w:val="52"/>
              </w:numPr>
              <w:ind w:left="115" w:hanging="142"/>
              <w:rPr>
                <w:rStyle w:val="Nmerodepgina"/>
                <w:rFonts w:ascii="Arial" w:hAnsi="Arial" w:cs="Arial"/>
              </w:rPr>
            </w:pPr>
            <w:r w:rsidRPr="002437B3">
              <w:rPr>
                <w:rStyle w:val="Nmerodepgina"/>
                <w:rFonts w:ascii="Arial" w:hAnsi="Arial" w:cs="Arial"/>
              </w:rPr>
              <w:t>P</w:t>
            </w:r>
            <w:r w:rsidR="004353AC" w:rsidRPr="002437B3">
              <w:rPr>
                <w:rStyle w:val="Nmerodepgina"/>
                <w:rFonts w:ascii="Arial" w:hAnsi="Arial" w:cs="Arial"/>
              </w:rPr>
              <w:t>olíticas de reducción de la pobreza</w:t>
            </w:r>
          </w:p>
          <w:p w14:paraId="7D472F36" w14:textId="6C79548F" w:rsidR="004353AC" w:rsidRPr="002437B3" w:rsidRDefault="004353AC" w:rsidP="004110CE">
            <w:pPr>
              <w:pStyle w:val="Prrafodelista"/>
              <w:numPr>
                <w:ilvl w:val="0"/>
                <w:numId w:val="52"/>
              </w:numPr>
              <w:ind w:left="115" w:hanging="142"/>
              <w:rPr>
                <w:rStyle w:val="Nmerodepgina"/>
                <w:rFonts w:ascii="Arial" w:hAnsi="Arial" w:cs="Arial"/>
              </w:rPr>
            </w:pPr>
            <w:r w:rsidRPr="002437B3">
              <w:rPr>
                <w:rStyle w:val="Nmerodepgina"/>
                <w:rFonts w:ascii="Arial" w:eastAsiaTheme="minorHAnsi" w:hAnsi="Arial" w:cs="Arial"/>
                <w:lang w:eastAsia="en-US"/>
              </w:rPr>
              <w:t>Políticas de seguridad alimentaria</w:t>
            </w:r>
          </w:p>
        </w:tc>
        <w:tc>
          <w:tcPr>
            <w:tcW w:w="1389" w:type="pct"/>
            <w:shd w:val="clear" w:color="auto" w:fill="DBE5F1" w:themeFill="accent1" w:themeFillTint="33"/>
          </w:tcPr>
          <w:p w14:paraId="25A6E128" w14:textId="076C5730" w:rsidR="00450EE8" w:rsidRPr="002437B3" w:rsidRDefault="0048421F" w:rsidP="0048421F">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Multas al </w:t>
            </w:r>
            <w:r w:rsidR="00450EE8" w:rsidRPr="002437B3">
              <w:rPr>
                <w:rStyle w:val="Nmerodepgina"/>
                <w:rFonts w:ascii="Arial" w:hAnsi="Arial" w:cs="Arial"/>
              </w:rPr>
              <w:t>sector privado para la protección del medio ambiente</w:t>
            </w:r>
          </w:p>
          <w:p w14:paraId="0E188B8F" w14:textId="44E26C9C" w:rsidR="00450EE8" w:rsidRPr="002437B3" w:rsidRDefault="0048421F" w:rsidP="0048421F">
            <w:pPr>
              <w:pStyle w:val="Prrafodelista"/>
              <w:numPr>
                <w:ilvl w:val="0"/>
                <w:numId w:val="52"/>
              </w:numPr>
              <w:ind w:left="115" w:hanging="142"/>
              <w:rPr>
                <w:rStyle w:val="Nmerodepgina"/>
                <w:rFonts w:ascii="Arial" w:hAnsi="Arial" w:cs="Arial"/>
              </w:rPr>
            </w:pPr>
            <w:r w:rsidRPr="002437B3">
              <w:rPr>
                <w:rStyle w:val="Nmerodepgina"/>
                <w:rFonts w:ascii="Arial" w:hAnsi="Arial" w:cs="Arial"/>
              </w:rPr>
              <w:t>I</w:t>
            </w:r>
            <w:r w:rsidR="00450EE8" w:rsidRPr="002437B3">
              <w:rPr>
                <w:rStyle w:val="Nmerodepgina"/>
                <w:rFonts w:ascii="Arial" w:hAnsi="Arial" w:cs="Arial"/>
              </w:rPr>
              <w:t>mpuestos para la protección ambiental</w:t>
            </w:r>
          </w:p>
          <w:p w14:paraId="5EAEA020" w14:textId="5DD4EB8F" w:rsidR="00450EE8" w:rsidRPr="002437B3" w:rsidRDefault="00450EE8" w:rsidP="0048421F">
            <w:pPr>
              <w:pStyle w:val="Prrafodelista"/>
              <w:numPr>
                <w:ilvl w:val="0"/>
                <w:numId w:val="52"/>
              </w:numPr>
              <w:ind w:left="115" w:hanging="142"/>
              <w:rPr>
                <w:rStyle w:val="Nmerodepgina"/>
                <w:rFonts w:ascii="Arial" w:hAnsi="Arial" w:cs="Arial"/>
              </w:rPr>
            </w:pPr>
            <w:r w:rsidRPr="002437B3">
              <w:rPr>
                <w:rStyle w:val="Nmerodepgina"/>
                <w:rFonts w:ascii="Arial" w:hAnsi="Arial" w:cs="Arial"/>
              </w:rPr>
              <w:t>Leyes y reglamentos de inversión</w:t>
            </w:r>
          </w:p>
          <w:p w14:paraId="6C41C7C9" w14:textId="4F706F28" w:rsidR="00450EE8" w:rsidRPr="002437B3" w:rsidRDefault="00450EE8" w:rsidP="0048421F">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Estrategia Nacional de Financiación </w:t>
            </w:r>
            <w:r w:rsidR="0048421F" w:rsidRPr="002437B3">
              <w:rPr>
                <w:rStyle w:val="Nmerodepgina"/>
                <w:rFonts w:ascii="Arial" w:hAnsi="Arial" w:cs="Arial"/>
              </w:rPr>
              <w:t>para</w:t>
            </w:r>
            <w:r w:rsidRPr="002437B3">
              <w:rPr>
                <w:rStyle w:val="Nmerodepgina"/>
                <w:rFonts w:ascii="Arial" w:hAnsi="Arial" w:cs="Arial"/>
              </w:rPr>
              <w:t xml:space="preserve"> fondos públicos y privados</w:t>
            </w:r>
          </w:p>
          <w:p w14:paraId="329A53E5" w14:textId="79E518EE" w:rsidR="00450EE8" w:rsidRPr="002437B3" w:rsidRDefault="0048421F" w:rsidP="0048421F">
            <w:pPr>
              <w:pStyle w:val="Prrafodelista"/>
              <w:numPr>
                <w:ilvl w:val="0"/>
                <w:numId w:val="52"/>
              </w:numPr>
              <w:ind w:left="115" w:hanging="142"/>
              <w:rPr>
                <w:rStyle w:val="Nmerodepgina"/>
                <w:rFonts w:ascii="Arial" w:hAnsi="Arial" w:cs="Arial"/>
              </w:rPr>
            </w:pPr>
            <w:r w:rsidRPr="002437B3">
              <w:rPr>
                <w:rStyle w:val="Nmerodepgina"/>
                <w:rFonts w:ascii="Arial" w:hAnsi="Arial" w:cs="Arial"/>
              </w:rPr>
              <w:t>P</w:t>
            </w:r>
            <w:r w:rsidR="00450EE8" w:rsidRPr="002437B3">
              <w:rPr>
                <w:rStyle w:val="Nmerodepgina"/>
                <w:rFonts w:ascii="Arial" w:hAnsi="Arial" w:cs="Arial"/>
              </w:rPr>
              <w:t>resupuestos nacionales</w:t>
            </w:r>
          </w:p>
          <w:p w14:paraId="659144FE" w14:textId="69417E0E" w:rsidR="00450EE8" w:rsidRPr="002437B3" w:rsidRDefault="00450EE8" w:rsidP="0048421F">
            <w:pPr>
              <w:pStyle w:val="Prrafodelista"/>
              <w:numPr>
                <w:ilvl w:val="0"/>
                <w:numId w:val="52"/>
              </w:numPr>
              <w:ind w:left="115" w:hanging="142"/>
              <w:rPr>
                <w:rStyle w:val="Nmerodepgina"/>
                <w:rFonts w:ascii="Arial" w:hAnsi="Arial" w:cs="Arial"/>
              </w:rPr>
            </w:pPr>
            <w:r w:rsidRPr="002437B3">
              <w:rPr>
                <w:rStyle w:val="Nmerodepgina"/>
                <w:rFonts w:ascii="Arial" w:hAnsi="Arial" w:cs="Arial"/>
              </w:rPr>
              <w:t>Fondo Verde Climático (GCF)</w:t>
            </w:r>
          </w:p>
          <w:p w14:paraId="1110A515" w14:textId="64DDB01F" w:rsidR="00450EE8" w:rsidRPr="002437B3" w:rsidRDefault="00450EE8" w:rsidP="0048421F">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Apoyo a la puesta en marcha de la Entidad Ejecutora Nacional (NIE) para los fondos </w:t>
            </w:r>
            <w:r w:rsidR="0048421F" w:rsidRPr="002437B3">
              <w:rPr>
                <w:rStyle w:val="Nmerodepgina"/>
                <w:rFonts w:ascii="Arial" w:hAnsi="Arial" w:cs="Arial"/>
              </w:rPr>
              <w:t xml:space="preserve">climáticos </w:t>
            </w:r>
            <w:r w:rsidRPr="002437B3">
              <w:rPr>
                <w:rStyle w:val="Nmerodepgina"/>
                <w:rFonts w:ascii="Arial" w:hAnsi="Arial" w:cs="Arial"/>
              </w:rPr>
              <w:t xml:space="preserve">internacionales </w:t>
            </w:r>
          </w:p>
          <w:p w14:paraId="4699E42E" w14:textId="690E5550" w:rsidR="00450EE8" w:rsidRPr="002437B3" w:rsidRDefault="0048421F" w:rsidP="0048421F">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Fondo de Supervivencia de los Pueblos </w:t>
            </w:r>
            <w:r w:rsidR="00450EE8" w:rsidRPr="002437B3">
              <w:rPr>
                <w:rStyle w:val="Nmerodepgina"/>
                <w:rFonts w:ascii="Arial" w:hAnsi="Arial" w:cs="Arial"/>
              </w:rPr>
              <w:t>(ejemplo Filipinas)</w:t>
            </w:r>
          </w:p>
          <w:p w14:paraId="25D42920" w14:textId="4F22AAE7" w:rsidR="00450EE8" w:rsidRPr="002437B3" w:rsidRDefault="0048421F" w:rsidP="0048421F">
            <w:pPr>
              <w:pStyle w:val="Prrafodelista"/>
              <w:numPr>
                <w:ilvl w:val="0"/>
                <w:numId w:val="52"/>
              </w:numPr>
              <w:ind w:left="115" w:hanging="142"/>
              <w:rPr>
                <w:rStyle w:val="Nmerodepgina"/>
                <w:rFonts w:ascii="Arial" w:hAnsi="Arial" w:cs="Arial"/>
              </w:rPr>
            </w:pPr>
            <w:r w:rsidRPr="002437B3">
              <w:rPr>
                <w:rStyle w:val="Nmerodepgina"/>
                <w:rFonts w:ascii="Arial" w:hAnsi="Arial" w:cs="Arial"/>
              </w:rPr>
              <w:t>C</w:t>
            </w:r>
            <w:r w:rsidR="00450EE8" w:rsidRPr="002437B3">
              <w:rPr>
                <w:rStyle w:val="Nmerodepgina"/>
                <w:rFonts w:ascii="Arial" w:hAnsi="Arial" w:cs="Arial"/>
              </w:rPr>
              <w:t>olaboración con los bancos de desarrollo</w:t>
            </w:r>
          </w:p>
        </w:tc>
      </w:tr>
      <w:tr w:rsidR="00694242" w:rsidRPr="002437B3" w14:paraId="2EEDBAEB" w14:textId="77777777" w:rsidTr="00694242">
        <w:tc>
          <w:tcPr>
            <w:tcW w:w="733" w:type="pct"/>
            <w:shd w:val="clear" w:color="auto" w:fill="EAF1DD" w:themeFill="accent3" w:themeFillTint="33"/>
          </w:tcPr>
          <w:p w14:paraId="79A88260" w14:textId="4C3FD885" w:rsidR="00694242" w:rsidRPr="002437B3" w:rsidRDefault="00514D68" w:rsidP="00C82641">
            <w:pPr>
              <w:rPr>
                <w:rStyle w:val="Nmerodepgina"/>
                <w:rFonts w:ascii="Arial" w:hAnsi="Arial" w:cs="Arial"/>
                <w:b/>
              </w:rPr>
            </w:pPr>
            <w:r w:rsidRPr="002437B3">
              <w:rPr>
                <w:rStyle w:val="Nmerodepgina"/>
                <w:rFonts w:ascii="Arial" w:hAnsi="Arial" w:cs="Arial"/>
                <w:b/>
              </w:rPr>
              <w:t xml:space="preserve">Nivel </w:t>
            </w:r>
            <w:r w:rsidR="00694242" w:rsidRPr="002437B3">
              <w:rPr>
                <w:rStyle w:val="Nmerodepgina"/>
                <w:rFonts w:ascii="Arial" w:hAnsi="Arial" w:cs="Arial"/>
                <w:b/>
              </w:rPr>
              <w:t>Subna</w:t>
            </w:r>
            <w:r w:rsidRPr="002437B3">
              <w:rPr>
                <w:rStyle w:val="Nmerodepgina"/>
                <w:rFonts w:ascii="Arial" w:hAnsi="Arial" w:cs="Arial"/>
                <w:b/>
              </w:rPr>
              <w:t>c</w:t>
            </w:r>
            <w:r w:rsidR="00694242" w:rsidRPr="002437B3">
              <w:rPr>
                <w:rStyle w:val="Nmerodepgina"/>
                <w:rFonts w:ascii="Arial" w:hAnsi="Arial" w:cs="Arial"/>
                <w:b/>
              </w:rPr>
              <w:t>ional (</w:t>
            </w:r>
            <w:r w:rsidR="0020704D" w:rsidRPr="002437B3">
              <w:rPr>
                <w:rStyle w:val="Nmerodepgina"/>
                <w:rFonts w:ascii="Arial" w:hAnsi="Arial" w:cs="Arial"/>
                <w:b/>
              </w:rPr>
              <w:t>p.ej. paisaje, ecosistema, provincia, distrito</w:t>
            </w:r>
            <w:r w:rsidR="00694242" w:rsidRPr="002437B3">
              <w:rPr>
                <w:rStyle w:val="Nmerodepgina"/>
                <w:rFonts w:ascii="Arial" w:hAnsi="Arial" w:cs="Arial"/>
                <w:b/>
              </w:rPr>
              <w:t xml:space="preserve">) </w:t>
            </w:r>
          </w:p>
        </w:tc>
        <w:tc>
          <w:tcPr>
            <w:tcW w:w="1439" w:type="pct"/>
            <w:shd w:val="clear" w:color="auto" w:fill="EAF1DD" w:themeFill="accent3" w:themeFillTint="33"/>
          </w:tcPr>
          <w:p w14:paraId="0399537C" w14:textId="6E2538FB" w:rsidR="0020704D" w:rsidRPr="002437B3" w:rsidRDefault="0020704D" w:rsidP="0020704D">
            <w:pPr>
              <w:pStyle w:val="Prrafodelista"/>
              <w:numPr>
                <w:ilvl w:val="0"/>
                <w:numId w:val="52"/>
              </w:numPr>
              <w:ind w:left="115" w:hanging="142"/>
              <w:rPr>
                <w:rStyle w:val="Nmerodepgina"/>
                <w:rFonts w:ascii="Arial" w:hAnsi="Arial" w:cs="Arial"/>
              </w:rPr>
            </w:pPr>
            <w:r w:rsidRPr="002437B3">
              <w:rPr>
                <w:rStyle w:val="Nmerodepgina"/>
                <w:rFonts w:ascii="Arial" w:hAnsi="Arial" w:cs="Arial"/>
              </w:rPr>
              <w:t>evaluación de riesgos a nivel del paisaje</w:t>
            </w:r>
          </w:p>
          <w:p w14:paraId="2C245F1D" w14:textId="4AB95FF4" w:rsidR="0020704D" w:rsidRPr="002437B3" w:rsidRDefault="0020704D" w:rsidP="0020704D">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 territorial distrital</w:t>
            </w:r>
          </w:p>
          <w:p w14:paraId="0A61B5AD" w14:textId="57059AD6" w:rsidR="0020704D" w:rsidRPr="002437B3" w:rsidRDefault="0020704D" w:rsidP="0020704D">
            <w:pPr>
              <w:pStyle w:val="Prrafodelista"/>
              <w:numPr>
                <w:ilvl w:val="0"/>
                <w:numId w:val="52"/>
              </w:numPr>
              <w:ind w:left="115" w:hanging="142"/>
              <w:rPr>
                <w:rStyle w:val="Nmerodepgina"/>
                <w:rFonts w:ascii="Arial" w:hAnsi="Arial" w:cs="Arial"/>
              </w:rPr>
            </w:pPr>
            <w:r w:rsidRPr="002437B3">
              <w:rPr>
                <w:rStyle w:val="Nmerodepgina"/>
                <w:rFonts w:ascii="Arial" w:hAnsi="Arial" w:cs="Arial"/>
              </w:rPr>
              <w:t>escenarios de adaptación a nivel del paisaje</w:t>
            </w:r>
          </w:p>
          <w:p w14:paraId="396E0CC1" w14:textId="2E62FB25" w:rsidR="0020704D" w:rsidRPr="002437B3" w:rsidRDefault="0020704D" w:rsidP="0020704D">
            <w:pPr>
              <w:pStyle w:val="Prrafodelista"/>
              <w:numPr>
                <w:ilvl w:val="0"/>
                <w:numId w:val="52"/>
              </w:numPr>
              <w:ind w:left="115" w:hanging="142"/>
              <w:rPr>
                <w:rStyle w:val="Nmerodepgina"/>
                <w:rFonts w:ascii="Arial" w:hAnsi="Arial" w:cs="Arial"/>
              </w:rPr>
            </w:pPr>
            <w:r w:rsidRPr="002437B3">
              <w:rPr>
                <w:rStyle w:val="Nmerodepgina"/>
                <w:rFonts w:ascii="Arial" w:hAnsi="Arial" w:cs="Arial"/>
              </w:rPr>
              <w:t>marco de desarrollo provincial</w:t>
            </w:r>
          </w:p>
        </w:tc>
        <w:tc>
          <w:tcPr>
            <w:tcW w:w="1439" w:type="pct"/>
            <w:shd w:val="clear" w:color="auto" w:fill="EAF1DD" w:themeFill="accent3" w:themeFillTint="33"/>
          </w:tcPr>
          <w:p w14:paraId="0DAF4713" w14:textId="5D0F80D3" w:rsidR="0020704D" w:rsidRPr="002437B3" w:rsidRDefault="0020704D" w:rsidP="0098300D">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Planificación de la resiliencia urbana</w:t>
            </w:r>
          </w:p>
          <w:p w14:paraId="18466039" w14:textId="1075B753" w:rsidR="0020704D" w:rsidRPr="002437B3" w:rsidRDefault="0098300D" w:rsidP="0098300D">
            <w:pPr>
              <w:pStyle w:val="Prrafodelista"/>
              <w:numPr>
                <w:ilvl w:val="0"/>
                <w:numId w:val="52"/>
              </w:numPr>
              <w:ind w:left="115" w:hanging="142"/>
              <w:rPr>
                <w:rStyle w:val="Nmerodepgina"/>
                <w:rFonts w:ascii="Arial" w:hAnsi="Arial" w:cs="Arial"/>
              </w:rPr>
            </w:pPr>
            <w:r w:rsidRPr="002437B3">
              <w:rPr>
                <w:rStyle w:val="Nmerodepgina"/>
                <w:rFonts w:ascii="Arial" w:hAnsi="Arial" w:cs="Arial"/>
              </w:rPr>
              <w:t>P</w:t>
            </w:r>
            <w:r w:rsidR="0020704D" w:rsidRPr="002437B3">
              <w:rPr>
                <w:rStyle w:val="Nmerodepgina"/>
                <w:rFonts w:ascii="Arial" w:hAnsi="Arial" w:cs="Arial"/>
              </w:rPr>
              <w:t xml:space="preserve">lanes de acción </w:t>
            </w:r>
            <w:r w:rsidRPr="002437B3">
              <w:rPr>
                <w:rStyle w:val="Nmerodepgina"/>
                <w:rFonts w:ascii="Arial" w:hAnsi="Arial" w:cs="Arial"/>
              </w:rPr>
              <w:t>provinciales de respuesta a</w:t>
            </w:r>
            <w:r w:rsidR="0020704D" w:rsidRPr="002437B3">
              <w:rPr>
                <w:rStyle w:val="Nmerodepgina"/>
                <w:rFonts w:ascii="Arial" w:hAnsi="Arial" w:cs="Arial"/>
              </w:rPr>
              <w:t>l cambio climático (ejemplo de Vietnam)</w:t>
            </w:r>
          </w:p>
          <w:p w14:paraId="5EE626A6" w14:textId="65124CB1" w:rsidR="0020704D" w:rsidRPr="002437B3" w:rsidRDefault="0098300D" w:rsidP="0098300D">
            <w:pPr>
              <w:pStyle w:val="Prrafodelista"/>
              <w:numPr>
                <w:ilvl w:val="0"/>
                <w:numId w:val="52"/>
              </w:numPr>
              <w:ind w:left="115" w:hanging="142"/>
              <w:rPr>
                <w:rStyle w:val="Nmerodepgina"/>
                <w:rFonts w:ascii="Arial" w:hAnsi="Arial" w:cs="Arial"/>
              </w:rPr>
            </w:pPr>
            <w:r w:rsidRPr="002437B3">
              <w:rPr>
                <w:rStyle w:val="Nmerodepgina"/>
                <w:rFonts w:ascii="Arial" w:hAnsi="Arial" w:cs="Arial"/>
              </w:rPr>
              <w:t>Planes de manejo de p</w:t>
            </w:r>
            <w:r w:rsidR="0020704D" w:rsidRPr="002437B3">
              <w:rPr>
                <w:rStyle w:val="Nmerodepgina"/>
                <w:rFonts w:ascii="Arial" w:hAnsi="Arial" w:cs="Arial"/>
              </w:rPr>
              <w:t>arque</w:t>
            </w:r>
            <w:r w:rsidRPr="002437B3">
              <w:rPr>
                <w:rStyle w:val="Nmerodepgina"/>
                <w:rFonts w:ascii="Arial" w:hAnsi="Arial" w:cs="Arial"/>
              </w:rPr>
              <w:t>s</w:t>
            </w:r>
            <w:r w:rsidR="0020704D" w:rsidRPr="002437B3">
              <w:rPr>
                <w:rStyle w:val="Nmerodepgina"/>
                <w:rFonts w:ascii="Arial" w:hAnsi="Arial" w:cs="Arial"/>
              </w:rPr>
              <w:t xml:space="preserve"> </w:t>
            </w:r>
            <w:r w:rsidRPr="002437B3">
              <w:rPr>
                <w:rStyle w:val="Nmerodepgina"/>
                <w:rFonts w:ascii="Arial" w:hAnsi="Arial" w:cs="Arial"/>
              </w:rPr>
              <w:t>n</w:t>
            </w:r>
            <w:r w:rsidR="0020704D" w:rsidRPr="002437B3">
              <w:rPr>
                <w:rStyle w:val="Nmerodepgina"/>
                <w:rFonts w:ascii="Arial" w:hAnsi="Arial" w:cs="Arial"/>
              </w:rPr>
              <w:t>acional</w:t>
            </w:r>
            <w:r w:rsidRPr="002437B3">
              <w:rPr>
                <w:rStyle w:val="Nmerodepgina"/>
                <w:rFonts w:ascii="Arial" w:hAnsi="Arial" w:cs="Arial"/>
              </w:rPr>
              <w:t>es</w:t>
            </w:r>
            <w:r w:rsidR="0020704D" w:rsidRPr="002437B3">
              <w:rPr>
                <w:rStyle w:val="Nmerodepgina"/>
                <w:rFonts w:ascii="Arial" w:hAnsi="Arial" w:cs="Arial"/>
              </w:rPr>
              <w:t xml:space="preserve"> y áreas protegidas</w:t>
            </w:r>
          </w:p>
          <w:p w14:paraId="3E659422" w14:textId="60406076" w:rsidR="0020704D" w:rsidRPr="002437B3" w:rsidRDefault="0098300D" w:rsidP="0098300D">
            <w:pPr>
              <w:pStyle w:val="Prrafodelista"/>
              <w:numPr>
                <w:ilvl w:val="0"/>
                <w:numId w:val="52"/>
              </w:numPr>
              <w:ind w:left="115" w:hanging="142"/>
              <w:rPr>
                <w:rStyle w:val="Nmerodepgina"/>
                <w:rFonts w:ascii="Arial" w:hAnsi="Arial" w:cs="Arial"/>
              </w:rPr>
            </w:pPr>
            <w:r w:rsidRPr="002437B3">
              <w:rPr>
                <w:rStyle w:val="Nmerodepgina"/>
                <w:rFonts w:ascii="Arial" w:hAnsi="Arial" w:cs="Arial"/>
              </w:rPr>
              <w:t>P</w:t>
            </w:r>
            <w:r w:rsidR="0020704D" w:rsidRPr="002437B3">
              <w:rPr>
                <w:rStyle w:val="Nmerodepgina"/>
                <w:rFonts w:ascii="Arial" w:hAnsi="Arial" w:cs="Arial"/>
              </w:rPr>
              <w:t xml:space="preserve">lanificación del uso del suelo </w:t>
            </w:r>
            <w:r w:rsidRPr="002437B3">
              <w:rPr>
                <w:rStyle w:val="Nmerodepgina"/>
                <w:rFonts w:ascii="Arial" w:hAnsi="Arial" w:cs="Arial"/>
              </w:rPr>
              <w:t xml:space="preserve">al nivel provincial/ de </w:t>
            </w:r>
            <w:r w:rsidR="0020704D" w:rsidRPr="002437B3">
              <w:rPr>
                <w:rStyle w:val="Nmerodepgina"/>
                <w:rFonts w:ascii="Arial" w:hAnsi="Arial" w:cs="Arial"/>
              </w:rPr>
              <w:t>distrito</w:t>
            </w:r>
          </w:p>
          <w:p w14:paraId="59F0B06B" w14:textId="316F2159" w:rsidR="0020704D" w:rsidRPr="002437B3" w:rsidRDefault="0098300D" w:rsidP="0098300D">
            <w:pPr>
              <w:pStyle w:val="Prrafodelista"/>
              <w:numPr>
                <w:ilvl w:val="0"/>
                <w:numId w:val="52"/>
              </w:numPr>
              <w:ind w:left="115" w:hanging="142"/>
              <w:rPr>
                <w:rStyle w:val="Nmerodepgina"/>
                <w:rFonts w:ascii="Arial" w:hAnsi="Arial" w:cs="Arial"/>
              </w:rPr>
            </w:pPr>
            <w:r w:rsidRPr="002437B3">
              <w:rPr>
                <w:rStyle w:val="Nmerodepgina"/>
                <w:rFonts w:ascii="Arial" w:hAnsi="Arial" w:cs="Arial"/>
              </w:rPr>
              <w:t>E</w:t>
            </w:r>
            <w:r w:rsidR="0020704D" w:rsidRPr="002437B3">
              <w:rPr>
                <w:rStyle w:val="Nmerodepgina"/>
                <w:rFonts w:ascii="Arial" w:hAnsi="Arial" w:cs="Arial"/>
              </w:rPr>
              <w:t xml:space="preserve">strategias </w:t>
            </w:r>
            <w:r w:rsidRPr="002437B3">
              <w:rPr>
                <w:rStyle w:val="Nmerodepgina"/>
                <w:rFonts w:ascii="Arial" w:hAnsi="Arial" w:cs="Arial"/>
              </w:rPr>
              <w:t xml:space="preserve">y planes de acción subnacionales </w:t>
            </w:r>
            <w:r w:rsidR="0020704D" w:rsidRPr="002437B3">
              <w:rPr>
                <w:rStyle w:val="Nmerodepgina"/>
                <w:rFonts w:ascii="Arial" w:hAnsi="Arial" w:cs="Arial"/>
              </w:rPr>
              <w:t xml:space="preserve">de biodiversidad </w:t>
            </w:r>
          </w:p>
          <w:p w14:paraId="01ACF16F" w14:textId="6F88613C" w:rsidR="0020704D" w:rsidRPr="002437B3" w:rsidRDefault="0098300D" w:rsidP="0098300D">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Manejo </w:t>
            </w:r>
            <w:r w:rsidR="0020704D" w:rsidRPr="002437B3">
              <w:rPr>
                <w:rStyle w:val="Nmerodepgina"/>
                <w:rFonts w:ascii="Arial" w:hAnsi="Arial" w:cs="Arial"/>
              </w:rPr>
              <w:t>Sostenible de la Tierra (</w:t>
            </w:r>
            <w:r w:rsidRPr="002437B3">
              <w:rPr>
                <w:rStyle w:val="Nmerodepgina"/>
                <w:rFonts w:ascii="Arial" w:hAnsi="Arial" w:cs="Arial"/>
              </w:rPr>
              <w:t>SLM</w:t>
            </w:r>
            <w:r w:rsidR="0020704D" w:rsidRPr="002437B3">
              <w:rPr>
                <w:rStyle w:val="Nmerodepgina"/>
                <w:rFonts w:ascii="Arial" w:hAnsi="Arial" w:cs="Arial"/>
              </w:rPr>
              <w:t>)</w:t>
            </w:r>
          </w:p>
          <w:p w14:paraId="62B6ECC3" w14:textId="0B34DC5D" w:rsidR="0020704D" w:rsidRPr="002437B3" w:rsidRDefault="0020704D" w:rsidP="0098300D">
            <w:pPr>
              <w:pStyle w:val="Prrafodelista"/>
              <w:numPr>
                <w:ilvl w:val="0"/>
                <w:numId w:val="52"/>
              </w:numPr>
              <w:ind w:left="115" w:hanging="142"/>
              <w:rPr>
                <w:rStyle w:val="Nmerodepgina"/>
                <w:rFonts w:ascii="Arial" w:hAnsi="Arial" w:cs="Arial"/>
              </w:rPr>
            </w:pPr>
            <w:r w:rsidRPr="002437B3">
              <w:rPr>
                <w:rStyle w:val="Nmerodepgina"/>
                <w:rFonts w:ascii="Arial" w:hAnsi="Arial" w:cs="Arial"/>
              </w:rPr>
              <w:t>Gestión integrada de recursos hídricos (</w:t>
            </w:r>
            <w:r w:rsidR="0098300D" w:rsidRPr="002437B3">
              <w:rPr>
                <w:rStyle w:val="Nmerodepgina"/>
                <w:rFonts w:ascii="Arial" w:hAnsi="Arial" w:cs="Arial"/>
              </w:rPr>
              <w:t>IWRM</w:t>
            </w:r>
            <w:r w:rsidRPr="002437B3">
              <w:rPr>
                <w:rStyle w:val="Nmerodepgina"/>
                <w:rFonts w:ascii="Arial" w:hAnsi="Arial" w:cs="Arial"/>
              </w:rPr>
              <w:t>)</w:t>
            </w:r>
          </w:p>
          <w:p w14:paraId="268218C3" w14:textId="1AE8630B" w:rsidR="0020704D" w:rsidRPr="002437B3" w:rsidRDefault="0020704D" w:rsidP="0098300D">
            <w:pPr>
              <w:pStyle w:val="Prrafodelista"/>
              <w:numPr>
                <w:ilvl w:val="0"/>
                <w:numId w:val="52"/>
              </w:numPr>
              <w:ind w:left="115" w:hanging="142"/>
              <w:rPr>
                <w:rStyle w:val="Nmerodepgina"/>
                <w:rFonts w:ascii="Arial" w:eastAsiaTheme="minorHAnsi" w:hAnsi="Arial" w:cs="Arial"/>
                <w:lang w:eastAsia="en-US"/>
              </w:rPr>
            </w:pPr>
            <w:r w:rsidRPr="002437B3">
              <w:rPr>
                <w:rStyle w:val="Nmerodepgina"/>
                <w:rFonts w:ascii="Arial" w:hAnsi="Arial" w:cs="Arial"/>
              </w:rPr>
              <w:t>Gestión Integrada de Zonas Costeras (</w:t>
            </w:r>
            <w:r w:rsidR="0098300D" w:rsidRPr="002437B3">
              <w:rPr>
                <w:rStyle w:val="Nmerodepgina"/>
                <w:rFonts w:ascii="Arial" w:hAnsi="Arial" w:cs="Arial"/>
              </w:rPr>
              <w:t>ICZM</w:t>
            </w:r>
            <w:r w:rsidRPr="002437B3">
              <w:rPr>
                <w:rStyle w:val="Nmerodepgina"/>
                <w:rFonts w:ascii="Arial" w:hAnsi="Arial" w:cs="Arial"/>
              </w:rPr>
              <w:t>)</w:t>
            </w:r>
          </w:p>
        </w:tc>
        <w:tc>
          <w:tcPr>
            <w:tcW w:w="1389" w:type="pct"/>
            <w:shd w:val="clear" w:color="auto" w:fill="EAF1DD" w:themeFill="accent3" w:themeFillTint="33"/>
          </w:tcPr>
          <w:p w14:paraId="5804E74F" w14:textId="48E86FC3" w:rsidR="00FD03DA" w:rsidRPr="002437B3" w:rsidRDefault="00FD03DA" w:rsidP="00FD03DA">
            <w:pPr>
              <w:pStyle w:val="Prrafodelista"/>
              <w:numPr>
                <w:ilvl w:val="0"/>
                <w:numId w:val="52"/>
              </w:numPr>
              <w:ind w:left="115" w:hanging="142"/>
              <w:rPr>
                <w:rStyle w:val="Nmerodepgina"/>
                <w:rFonts w:ascii="Arial" w:hAnsi="Arial" w:cs="Arial"/>
              </w:rPr>
            </w:pPr>
            <w:r w:rsidRPr="002437B3">
              <w:rPr>
                <w:rStyle w:val="Nmerodepgina"/>
                <w:rFonts w:ascii="Arial" w:hAnsi="Arial" w:cs="Arial"/>
              </w:rPr>
              <w:t>Multas e impuestos al sector privado para la protección ambiental</w:t>
            </w:r>
          </w:p>
          <w:p w14:paraId="67A20AC3" w14:textId="54BDBC20" w:rsidR="00694242" w:rsidRPr="002437B3" w:rsidRDefault="00694242" w:rsidP="00694242">
            <w:pPr>
              <w:pStyle w:val="Prrafodelista"/>
              <w:numPr>
                <w:ilvl w:val="0"/>
                <w:numId w:val="52"/>
              </w:numPr>
              <w:ind w:left="115" w:hanging="142"/>
              <w:rPr>
                <w:rStyle w:val="Nmerodepgina"/>
                <w:rFonts w:ascii="Arial" w:hAnsi="Arial" w:cs="Arial"/>
              </w:rPr>
            </w:pPr>
            <w:r w:rsidRPr="002437B3">
              <w:rPr>
                <w:rStyle w:val="Nmerodepgina"/>
                <w:rFonts w:ascii="Arial" w:hAnsi="Arial" w:cs="Arial"/>
              </w:rPr>
              <w:t>Crowdfunding</w:t>
            </w:r>
            <w:r w:rsidR="00FD03DA" w:rsidRPr="002437B3">
              <w:rPr>
                <w:rStyle w:val="Nmerodepgina"/>
                <w:rFonts w:ascii="Arial" w:hAnsi="Arial" w:cs="Arial"/>
              </w:rPr>
              <w:t xml:space="preserve"> o </w:t>
            </w:r>
            <w:r w:rsidR="0027547E" w:rsidRPr="002437B3">
              <w:rPr>
                <w:rStyle w:val="Nmerodepgina"/>
                <w:rFonts w:ascii="Arial" w:hAnsi="Arial" w:cs="Arial"/>
              </w:rPr>
              <w:t>micro mecenazgo</w:t>
            </w:r>
          </w:p>
          <w:p w14:paraId="4E83BCC5" w14:textId="77777777" w:rsidR="00694242" w:rsidRPr="002437B3" w:rsidRDefault="00694242" w:rsidP="00C82641">
            <w:pPr>
              <w:rPr>
                <w:rStyle w:val="Nmerodepgina"/>
                <w:rFonts w:ascii="Arial" w:hAnsi="Arial" w:cs="Arial"/>
              </w:rPr>
            </w:pPr>
          </w:p>
        </w:tc>
      </w:tr>
      <w:tr w:rsidR="00694242" w:rsidRPr="002437B3" w14:paraId="46669C31" w14:textId="77777777" w:rsidTr="00694242">
        <w:tc>
          <w:tcPr>
            <w:tcW w:w="733" w:type="pct"/>
            <w:shd w:val="clear" w:color="auto" w:fill="FDE9D9" w:themeFill="accent6" w:themeFillTint="33"/>
          </w:tcPr>
          <w:p w14:paraId="71288BAE" w14:textId="1AD9F1F2" w:rsidR="00694242" w:rsidRPr="002437B3" w:rsidRDefault="00514D68" w:rsidP="00C82641">
            <w:pPr>
              <w:rPr>
                <w:rStyle w:val="Nmerodepgina"/>
                <w:rFonts w:ascii="Arial" w:hAnsi="Arial" w:cs="Arial"/>
                <w:b/>
              </w:rPr>
            </w:pPr>
            <w:r w:rsidRPr="002437B3">
              <w:rPr>
                <w:rStyle w:val="Nmerodepgina"/>
                <w:rFonts w:ascii="Arial" w:hAnsi="Arial" w:cs="Arial"/>
                <w:b/>
              </w:rPr>
              <w:t xml:space="preserve">Nivel </w:t>
            </w:r>
            <w:r w:rsidR="00694242" w:rsidRPr="002437B3">
              <w:rPr>
                <w:rStyle w:val="Nmerodepgina"/>
                <w:rFonts w:ascii="Arial" w:hAnsi="Arial" w:cs="Arial"/>
                <w:b/>
              </w:rPr>
              <w:t xml:space="preserve">Local </w:t>
            </w:r>
          </w:p>
        </w:tc>
        <w:tc>
          <w:tcPr>
            <w:tcW w:w="1439" w:type="pct"/>
            <w:shd w:val="clear" w:color="auto" w:fill="FDE9D9" w:themeFill="accent6" w:themeFillTint="33"/>
          </w:tcPr>
          <w:p w14:paraId="3B8388E6" w14:textId="31711503" w:rsidR="00694242" w:rsidRPr="002437B3" w:rsidRDefault="00E50471" w:rsidP="00694242">
            <w:pPr>
              <w:pStyle w:val="Prrafodelista"/>
              <w:numPr>
                <w:ilvl w:val="0"/>
                <w:numId w:val="52"/>
              </w:numPr>
              <w:ind w:left="115" w:hanging="142"/>
              <w:rPr>
                <w:rStyle w:val="Nmerodepgina"/>
                <w:rFonts w:ascii="Arial" w:hAnsi="Arial" w:cs="Arial"/>
              </w:rPr>
            </w:pPr>
            <w:r w:rsidRPr="002437B3">
              <w:rPr>
                <w:rStyle w:val="Nmerodepgina"/>
                <w:rFonts w:ascii="Arial" w:hAnsi="Arial" w:cs="Arial"/>
              </w:rPr>
              <w:t>Organizaciones comunitarias</w:t>
            </w:r>
          </w:p>
          <w:p w14:paraId="4027AE9B" w14:textId="1AB74906" w:rsidR="00694242" w:rsidRPr="002437B3" w:rsidRDefault="00E50471" w:rsidP="00E50471">
            <w:pPr>
              <w:pStyle w:val="Prrafodelista"/>
              <w:numPr>
                <w:ilvl w:val="0"/>
                <w:numId w:val="52"/>
              </w:numPr>
              <w:rPr>
                <w:rStyle w:val="Nmerodepgina"/>
                <w:rFonts w:ascii="Arial" w:hAnsi="Arial" w:cs="Arial"/>
              </w:rPr>
            </w:pPr>
            <w:r w:rsidRPr="002437B3">
              <w:rPr>
                <w:rStyle w:val="Nmerodepgina"/>
                <w:rFonts w:ascii="Arial" w:hAnsi="Arial" w:cs="Arial"/>
              </w:rPr>
              <w:t xml:space="preserve">Estrategias de conocimiento </w:t>
            </w:r>
            <w:r w:rsidR="00694242" w:rsidRPr="002437B3">
              <w:rPr>
                <w:rStyle w:val="Nmerodepgina"/>
                <w:rFonts w:ascii="Arial" w:hAnsi="Arial" w:cs="Arial"/>
              </w:rPr>
              <w:t>ind</w:t>
            </w:r>
            <w:r w:rsidRPr="002437B3">
              <w:rPr>
                <w:rStyle w:val="Nmerodepgina"/>
                <w:rFonts w:ascii="Arial" w:hAnsi="Arial" w:cs="Arial"/>
              </w:rPr>
              <w:t>ígena</w:t>
            </w:r>
            <w:r w:rsidR="00694242" w:rsidRPr="002437B3">
              <w:rPr>
                <w:rStyle w:val="Nmerodepgina"/>
                <w:rFonts w:ascii="Arial" w:hAnsi="Arial" w:cs="Arial"/>
              </w:rPr>
              <w:t>/local (</w:t>
            </w:r>
            <w:r w:rsidRPr="002437B3">
              <w:rPr>
                <w:rStyle w:val="Nmerodepgina"/>
                <w:rFonts w:ascii="Arial" w:hAnsi="Arial" w:cs="Arial"/>
              </w:rPr>
              <w:t>p.ej. estrategias de afrontamiento</w:t>
            </w:r>
            <w:r w:rsidR="00694242" w:rsidRPr="002437B3">
              <w:rPr>
                <w:rStyle w:val="Nmerodepgina"/>
                <w:rFonts w:ascii="Arial" w:hAnsi="Arial" w:cs="Arial"/>
              </w:rPr>
              <w:t>)</w:t>
            </w:r>
          </w:p>
          <w:p w14:paraId="4D623BFC" w14:textId="77777777" w:rsidR="00694242" w:rsidRPr="002437B3" w:rsidRDefault="00694242" w:rsidP="00C82641">
            <w:pPr>
              <w:pStyle w:val="Prrafodelista"/>
              <w:rPr>
                <w:rStyle w:val="Nmerodepgina"/>
                <w:rFonts w:ascii="Arial" w:hAnsi="Arial" w:cs="Arial"/>
              </w:rPr>
            </w:pPr>
          </w:p>
        </w:tc>
        <w:tc>
          <w:tcPr>
            <w:tcW w:w="1439" w:type="pct"/>
            <w:shd w:val="clear" w:color="auto" w:fill="FDE9D9" w:themeFill="accent6" w:themeFillTint="33"/>
          </w:tcPr>
          <w:p w14:paraId="57C179A3" w14:textId="7FE499E7" w:rsidR="004A76ED" w:rsidRPr="002437B3" w:rsidRDefault="00E445EE" w:rsidP="00B219E2">
            <w:pPr>
              <w:pStyle w:val="Prrafodelista"/>
              <w:numPr>
                <w:ilvl w:val="0"/>
                <w:numId w:val="52"/>
              </w:numPr>
              <w:ind w:left="115" w:hanging="142"/>
              <w:rPr>
                <w:rStyle w:val="Nmerodepgina"/>
                <w:rFonts w:ascii="Arial" w:hAnsi="Arial" w:cs="Arial"/>
              </w:rPr>
            </w:pPr>
            <w:r w:rsidRPr="002437B3">
              <w:rPr>
                <w:rStyle w:val="Nmerodepgina"/>
                <w:rFonts w:ascii="Arial" w:hAnsi="Arial" w:cs="Arial"/>
              </w:rPr>
              <w:t>P</w:t>
            </w:r>
            <w:r w:rsidR="004A76ED" w:rsidRPr="002437B3">
              <w:rPr>
                <w:rStyle w:val="Nmerodepgina"/>
                <w:rFonts w:ascii="Arial" w:hAnsi="Arial" w:cs="Arial"/>
              </w:rPr>
              <w:t>lanes de desarrollo de</w:t>
            </w:r>
            <w:r w:rsidRPr="002437B3">
              <w:rPr>
                <w:rStyle w:val="Nmerodepgina"/>
                <w:rFonts w:ascii="Arial" w:hAnsi="Arial" w:cs="Arial"/>
              </w:rPr>
              <w:t>l</w:t>
            </w:r>
            <w:r w:rsidR="004A76ED" w:rsidRPr="002437B3">
              <w:rPr>
                <w:rStyle w:val="Nmerodepgina"/>
                <w:rFonts w:ascii="Arial" w:hAnsi="Arial" w:cs="Arial"/>
              </w:rPr>
              <w:t xml:space="preserve"> uso de la tierra </w:t>
            </w:r>
            <w:r w:rsidRPr="002437B3">
              <w:rPr>
                <w:rStyle w:val="Nmerodepgina"/>
                <w:rFonts w:ascii="Arial" w:hAnsi="Arial" w:cs="Arial"/>
              </w:rPr>
              <w:t xml:space="preserve">a nivel de </w:t>
            </w:r>
            <w:r w:rsidR="004A76ED" w:rsidRPr="002437B3">
              <w:rPr>
                <w:rStyle w:val="Nmerodepgina"/>
                <w:rFonts w:ascii="Arial" w:hAnsi="Arial" w:cs="Arial"/>
              </w:rPr>
              <w:t>pueblo</w:t>
            </w:r>
          </w:p>
          <w:p w14:paraId="346459F4" w14:textId="45857168" w:rsidR="004A76ED" w:rsidRPr="002437B3" w:rsidRDefault="00E445EE" w:rsidP="00B219E2">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Planes </w:t>
            </w:r>
            <w:r w:rsidR="004A76ED" w:rsidRPr="002437B3">
              <w:rPr>
                <w:rStyle w:val="Nmerodepgina"/>
                <w:rFonts w:ascii="Arial" w:hAnsi="Arial" w:cs="Arial"/>
              </w:rPr>
              <w:t xml:space="preserve">de </w:t>
            </w:r>
            <w:r w:rsidRPr="002437B3">
              <w:rPr>
                <w:rStyle w:val="Nmerodepgina"/>
                <w:rFonts w:ascii="Arial" w:hAnsi="Arial" w:cs="Arial"/>
              </w:rPr>
              <w:t xml:space="preserve">manejo </w:t>
            </w:r>
            <w:r w:rsidR="004A76ED" w:rsidRPr="002437B3">
              <w:rPr>
                <w:rStyle w:val="Nmerodepgina"/>
                <w:rFonts w:ascii="Arial" w:hAnsi="Arial" w:cs="Arial"/>
              </w:rPr>
              <w:t>de áreas protegidas</w:t>
            </w:r>
          </w:p>
          <w:p w14:paraId="08DBA329" w14:textId="4808BEFE" w:rsidR="004A76ED" w:rsidRPr="002437B3" w:rsidRDefault="00E445EE" w:rsidP="00B219E2">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Planes </w:t>
            </w:r>
            <w:r w:rsidR="004A76ED" w:rsidRPr="002437B3">
              <w:rPr>
                <w:rStyle w:val="Nmerodepgina"/>
                <w:rFonts w:ascii="Arial" w:hAnsi="Arial" w:cs="Arial"/>
              </w:rPr>
              <w:t>mun</w:t>
            </w:r>
            <w:r w:rsidR="00B852CE" w:rsidRPr="002437B3">
              <w:rPr>
                <w:rStyle w:val="Nmerodepgina"/>
                <w:rFonts w:ascii="Arial" w:hAnsi="Arial" w:cs="Arial"/>
              </w:rPr>
              <w:t>icipales</w:t>
            </w:r>
            <w:r w:rsidR="004A76ED" w:rsidRPr="002437B3">
              <w:rPr>
                <w:rStyle w:val="Nmerodepgina"/>
                <w:rFonts w:ascii="Arial" w:hAnsi="Arial" w:cs="Arial"/>
              </w:rPr>
              <w:t xml:space="preserve">/ </w:t>
            </w:r>
            <w:r w:rsidR="00B852CE" w:rsidRPr="002437B3">
              <w:rPr>
                <w:rStyle w:val="Nmerodepgina"/>
                <w:rFonts w:ascii="Arial" w:hAnsi="Arial" w:cs="Arial"/>
              </w:rPr>
              <w:t xml:space="preserve">de </w:t>
            </w:r>
            <w:r w:rsidR="004A76ED" w:rsidRPr="002437B3">
              <w:rPr>
                <w:rStyle w:val="Nmerodepgina"/>
                <w:rFonts w:ascii="Arial" w:hAnsi="Arial" w:cs="Arial"/>
              </w:rPr>
              <w:t>ciudad</w:t>
            </w:r>
          </w:p>
          <w:p w14:paraId="6D0F143D" w14:textId="0EBF0F82" w:rsidR="004A76ED" w:rsidRPr="002437B3" w:rsidRDefault="00E445EE" w:rsidP="00B219E2">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Planes </w:t>
            </w:r>
            <w:r w:rsidR="00B852CE" w:rsidRPr="002437B3">
              <w:rPr>
                <w:rStyle w:val="Nmerodepgina"/>
                <w:rFonts w:ascii="Arial" w:hAnsi="Arial" w:cs="Arial"/>
              </w:rPr>
              <w:t xml:space="preserve">generales </w:t>
            </w:r>
            <w:r w:rsidR="004A76ED" w:rsidRPr="002437B3">
              <w:rPr>
                <w:rStyle w:val="Nmerodepgina"/>
                <w:rFonts w:ascii="Arial" w:hAnsi="Arial" w:cs="Arial"/>
              </w:rPr>
              <w:t xml:space="preserve">de uso de </w:t>
            </w:r>
            <w:r w:rsidR="00B852CE" w:rsidRPr="002437B3">
              <w:rPr>
                <w:rStyle w:val="Nmerodepgina"/>
                <w:rFonts w:ascii="Arial" w:hAnsi="Arial" w:cs="Arial"/>
              </w:rPr>
              <w:t xml:space="preserve">la </w:t>
            </w:r>
            <w:r w:rsidR="004A76ED" w:rsidRPr="002437B3">
              <w:rPr>
                <w:rStyle w:val="Nmerodepgina"/>
                <w:rFonts w:ascii="Arial" w:hAnsi="Arial" w:cs="Arial"/>
              </w:rPr>
              <w:t>tierra (por ejemplo, Filipinas)</w:t>
            </w:r>
          </w:p>
          <w:p w14:paraId="768858C6" w14:textId="5DF195D1" w:rsidR="004A76ED" w:rsidRPr="002437B3" w:rsidRDefault="004A76ED" w:rsidP="00B219E2">
            <w:pPr>
              <w:pStyle w:val="Prrafodelista"/>
              <w:numPr>
                <w:ilvl w:val="0"/>
                <w:numId w:val="52"/>
              </w:numPr>
              <w:ind w:left="115" w:hanging="142"/>
              <w:rPr>
                <w:rStyle w:val="Nmerodepgina"/>
                <w:rFonts w:ascii="Arial" w:hAnsi="Arial" w:cs="Arial"/>
              </w:rPr>
            </w:pPr>
            <w:r w:rsidRPr="002437B3">
              <w:rPr>
                <w:rStyle w:val="Nmerodepgina"/>
                <w:rFonts w:ascii="Arial" w:hAnsi="Arial" w:cs="Arial"/>
              </w:rPr>
              <w:t>Programa de desarrollo verde para la reforestación local (ejemplo Filipinas)</w:t>
            </w:r>
          </w:p>
          <w:p w14:paraId="67C2A46E" w14:textId="556C12F5" w:rsidR="004A76ED" w:rsidRPr="002437B3" w:rsidRDefault="00E445EE" w:rsidP="00B219E2">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Planes </w:t>
            </w:r>
            <w:r w:rsidR="004A76ED" w:rsidRPr="002437B3">
              <w:rPr>
                <w:rStyle w:val="Nmerodepgina"/>
                <w:rFonts w:ascii="Arial" w:hAnsi="Arial" w:cs="Arial"/>
              </w:rPr>
              <w:t>de adaptación al cambio climático local,</w:t>
            </w:r>
          </w:p>
          <w:p w14:paraId="312AFD95" w14:textId="77777777" w:rsidR="004A76ED" w:rsidRPr="002437B3" w:rsidRDefault="004A76ED" w:rsidP="00B219E2">
            <w:pPr>
              <w:pStyle w:val="Prrafodelista"/>
              <w:numPr>
                <w:ilvl w:val="0"/>
                <w:numId w:val="52"/>
              </w:numPr>
              <w:ind w:left="115" w:hanging="142"/>
              <w:rPr>
                <w:rStyle w:val="Nmerodepgina"/>
                <w:rFonts w:ascii="Arial" w:hAnsi="Arial" w:cs="Arial"/>
              </w:rPr>
            </w:pPr>
            <w:r w:rsidRPr="002437B3">
              <w:rPr>
                <w:rStyle w:val="Nmerodepgina"/>
                <w:rFonts w:ascii="Arial" w:hAnsi="Arial" w:cs="Arial"/>
              </w:rPr>
              <w:t>• Adaptación Basada en la Comunidad (CBA)</w:t>
            </w:r>
          </w:p>
          <w:p w14:paraId="594F0D00" w14:textId="181F7C6F" w:rsidR="004A76ED" w:rsidRPr="002437B3" w:rsidRDefault="004A76ED" w:rsidP="00B219E2">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 Manejo Forestal </w:t>
            </w:r>
            <w:r w:rsidR="00B852CE" w:rsidRPr="002437B3">
              <w:rPr>
                <w:rStyle w:val="Nmerodepgina"/>
                <w:rFonts w:ascii="Arial" w:hAnsi="Arial" w:cs="Arial"/>
              </w:rPr>
              <w:t xml:space="preserve">Comunitario </w:t>
            </w:r>
            <w:r w:rsidRPr="002437B3">
              <w:rPr>
                <w:rStyle w:val="Nmerodepgina"/>
                <w:rFonts w:ascii="Arial" w:hAnsi="Arial" w:cs="Arial"/>
              </w:rPr>
              <w:t>(CBFM)</w:t>
            </w:r>
          </w:p>
          <w:p w14:paraId="48B2AAF7" w14:textId="79919BE7" w:rsidR="004A76ED" w:rsidRPr="002437B3" w:rsidRDefault="004A76ED" w:rsidP="00B219E2">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 Manejo Forestal </w:t>
            </w:r>
            <w:r w:rsidR="00B852CE" w:rsidRPr="002437B3">
              <w:rPr>
                <w:rStyle w:val="Nmerodepgina"/>
                <w:rFonts w:ascii="Arial" w:hAnsi="Arial" w:cs="Arial"/>
              </w:rPr>
              <w:t xml:space="preserve">Conjunto/Colaborativo </w:t>
            </w:r>
            <w:r w:rsidRPr="002437B3">
              <w:rPr>
                <w:rStyle w:val="Nmerodepgina"/>
                <w:rFonts w:ascii="Arial" w:hAnsi="Arial" w:cs="Arial"/>
              </w:rPr>
              <w:t>(</w:t>
            </w:r>
            <w:r w:rsidR="00B852CE" w:rsidRPr="002437B3">
              <w:rPr>
                <w:rStyle w:val="Nmerodepgina"/>
                <w:rFonts w:ascii="Arial" w:hAnsi="Arial" w:cs="Arial"/>
              </w:rPr>
              <w:t>JFM</w:t>
            </w:r>
            <w:r w:rsidRPr="002437B3">
              <w:rPr>
                <w:rStyle w:val="Nmerodepgina"/>
                <w:rFonts w:ascii="Arial" w:hAnsi="Arial" w:cs="Arial"/>
              </w:rPr>
              <w:t>)</w:t>
            </w:r>
          </w:p>
          <w:p w14:paraId="0955AA23" w14:textId="17FEEFDC" w:rsidR="004A76ED" w:rsidRPr="002437B3" w:rsidRDefault="004A76ED" w:rsidP="00B219E2">
            <w:pPr>
              <w:pStyle w:val="Prrafodelista"/>
              <w:numPr>
                <w:ilvl w:val="0"/>
                <w:numId w:val="52"/>
              </w:numPr>
              <w:ind w:left="115" w:hanging="142"/>
              <w:rPr>
                <w:rStyle w:val="Nmerodepgina"/>
                <w:rFonts w:ascii="Arial" w:hAnsi="Arial" w:cs="Arial"/>
              </w:rPr>
            </w:pPr>
            <w:r w:rsidRPr="002437B3">
              <w:rPr>
                <w:rStyle w:val="Nmerodepgina"/>
                <w:rFonts w:ascii="Arial" w:hAnsi="Arial" w:cs="Arial"/>
              </w:rPr>
              <w:t>• Gestión Colabora</w:t>
            </w:r>
            <w:r w:rsidR="00B852CE" w:rsidRPr="002437B3">
              <w:rPr>
                <w:rStyle w:val="Nmerodepgina"/>
                <w:rFonts w:ascii="Arial" w:hAnsi="Arial" w:cs="Arial"/>
              </w:rPr>
              <w:t>tiva de Áreas Protegidas</w:t>
            </w:r>
          </w:p>
          <w:p w14:paraId="366CC37A" w14:textId="75612855" w:rsidR="004A76ED" w:rsidRPr="002437B3" w:rsidRDefault="004A76ED" w:rsidP="00B219E2">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 </w:t>
            </w:r>
            <w:r w:rsidR="00B852CE" w:rsidRPr="002437B3">
              <w:rPr>
                <w:rStyle w:val="Nmerodepgina"/>
                <w:rFonts w:ascii="Arial" w:hAnsi="Arial" w:cs="Arial"/>
              </w:rPr>
              <w:t xml:space="preserve">Manejo comunitario </w:t>
            </w:r>
            <w:r w:rsidRPr="002437B3">
              <w:rPr>
                <w:rStyle w:val="Nmerodepgina"/>
                <w:rFonts w:ascii="Arial" w:hAnsi="Arial" w:cs="Arial"/>
              </w:rPr>
              <w:t>de zonas costeras (CBCZM)</w:t>
            </w:r>
          </w:p>
          <w:p w14:paraId="5EF904CA" w14:textId="0402F207" w:rsidR="004A76ED" w:rsidRPr="002437B3" w:rsidRDefault="004A76ED" w:rsidP="00B219E2">
            <w:pPr>
              <w:pStyle w:val="Prrafodelista"/>
              <w:numPr>
                <w:ilvl w:val="0"/>
                <w:numId w:val="52"/>
              </w:numPr>
              <w:ind w:left="115" w:hanging="142"/>
              <w:rPr>
                <w:rStyle w:val="Nmerodepgina"/>
                <w:rFonts w:ascii="Arial" w:eastAsiaTheme="minorHAnsi" w:hAnsi="Arial" w:cs="Arial"/>
                <w:lang w:eastAsia="en-US"/>
              </w:rPr>
            </w:pPr>
            <w:r w:rsidRPr="002437B3">
              <w:rPr>
                <w:rStyle w:val="Nmerodepgina"/>
                <w:rFonts w:ascii="Arial" w:hAnsi="Arial" w:cs="Arial"/>
              </w:rPr>
              <w:t xml:space="preserve">• </w:t>
            </w:r>
            <w:r w:rsidR="00B852CE" w:rsidRPr="002437B3">
              <w:rPr>
                <w:rStyle w:val="Nmerodepgina"/>
                <w:rFonts w:ascii="Arial" w:hAnsi="Arial" w:cs="Arial"/>
              </w:rPr>
              <w:t xml:space="preserve">Manejo comunitario </w:t>
            </w:r>
            <w:r w:rsidRPr="002437B3">
              <w:rPr>
                <w:rStyle w:val="Nmerodepgina"/>
                <w:rFonts w:ascii="Arial" w:hAnsi="Arial" w:cs="Arial"/>
              </w:rPr>
              <w:t>de pastizales (GCR)</w:t>
            </w:r>
          </w:p>
        </w:tc>
        <w:tc>
          <w:tcPr>
            <w:tcW w:w="1389" w:type="pct"/>
            <w:shd w:val="clear" w:color="auto" w:fill="FDE9D9" w:themeFill="accent6" w:themeFillTint="33"/>
          </w:tcPr>
          <w:p w14:paraId="1E08FB8D" w14:textId="2CAFD88A" w:rsidR="00B219E2" w:rsidRPr="002437B3" w:rsidRDefault="00B219E2" w:rsidP="0027547E">
            <w:pPr>
              <w:pStyle w:val="Prrafodelista"/>
              <w:numPr>
                <w:ilvl w:val="0"/>
                <w:numId w:val="52"/>
              </w:numPr>
              <w:ind w:left="115" w:hanging="142"/>
              <w:rPr>
                <w:rStyle w:val="Nmerodepgina"/>
                <w:rFonts w:ascii="Arial" w:hAnsi="Arial" w:cs="Arial"/>
              </w:rPr>
            </w:pPr>
            <w:r w:rsidRPr="002437B3">
              <w:rPr>
                <w:rStyle w:val="Nmerodepgina"/>
                <w:rFonts w:ascii="Arial" w:hAnsi="Arial" w:cs="Arial"/>
              </w:rPr>
              <w:t>enfoque de bio-derechos (microcréditos vinculados a EBA)</w:t>
            </w:r>
          </w:p>
          <w:p w14:paraId="59A70B57" w14:textId="28E7DF59" w:rsidR="00B219E2" w:rsidRPr="002437B3" w:rsidRDefault="00B219E2" w:rsidP="0027547E">
            <w:pPr>
              <w:pStyle w:val="Prrafodelista"/>
              <w:numPr>
                <w:ilvl w:val="0"/>
                <w:numId w:val="52"/>
              </w:numPr>
              <w:ind w:left="115" w:hanging="142"/>
              <w:rPr>
                <w:rStyle w:val="Nmerodepgina"/>
                <w:rFonts w:ascii="Arial" w:hAnsi="Arial" w:cs="Arial"/>
              </w:rPr>
            </w:pPr>
            <w:r w:rsidRPr="002437B3">
              <w:rPr>
                <w:rStyle w:val="Nmerodepgina"/>
                <w:rFonts w:ascii="Arial" w:hAnsi="Arial" w:cs="Arial"/>
              </w:rPr>
              <w:t xml:space="preserve">esquemas de </w:t>
            </w:r>
            <w:r w:rsidR="0027547E" w:rsidRPr="002437B3">
              <w:rPr>
                <w:rStyle w:val="Nmerodepgina"/>
                <w:rFonts w:ascii="Arial" w:hAnsi="Arial" w:cs="Arial"/>
              </w:rPr>
              <w:t>micro financiación</w:t>
            </w:r>
            <w:r w:rsidRPr="002437B3">
              <w:rPr>
                <w:rStyle w:val="Nmerodepgina"/>
                <w:rFonts w:ascii="Arial" w:hAnsi="Arial" w:cs="Arial"/>
              </w:rPr>
              <w:t xml:space="preserve"> comunitarios (por ejemplo, de ahorro y préstamos)</w:t>
            </w:r>
          </w:p>
          <w:p w14:paraId="786AEE81" w14:textId="6DC7B8C6" w:rsidR="00B219E2" w:rsidRPr="002437B3" w:rsidRDefault="00B219E2" w:rsidP="0027547E">
            <w:pPr>
              <w:pStyle w:val="Prrafodelista"/>
              <w:numPr>
                <w:ilvl w:val="0"/>
                <w:numId w:val="52"/>
              </w:numPr>
              <w:ind w:left="115" w:hanging="142"/>
              <w:rPr>
                <w:rStyle w:val="Nmerodepgina"/>
                <w:rFonts w:ascii="Arial" w:hAnsi="Arial" w:cs="Arial"/>
              </w:rPr>
            </w:pPr>
            <w:r w:rsidRPr="002437B3">
              <w:rPr>
                <w:rStyle w:val="Nmerodepgina"/>
                <w:rFonts w:ascii="Arial" w:hAnsi="Arial" w:cs="Arial"/>
              </w:rPr>
              <w:t>financiación del sector privado</w:t>
            </w:r>
          </w:p>
          <w:p w14:paraId="394CCC44" w14:textId="272B077B" w:rsidR="00B219E2" w:rsidRPr="002437B3" w:rsidRDefault="00B219E2" w:rsidP="0027547E">
            <w:pPr>
              <w:pStyle w:val="Prrafodelista"/>
              <w:numPr>
                <w:ilvl w:val="0"/>
                <w:numId w:val="52"/>
              </w:numPr>
              <w:ind w:left="115" w:hanging="142"/>
              <w:rPr>
                <w:rStyle w:val="Nmerodepgina"/>
                <w:rFonts w:ascii="Arial" w:hAnsi="Arial" w:cs="Arial"/>
              </w:rPr>
            </w:pPr>
            <w:r w:rsidRPr="002437B3">
              <w:rPr>
                <w:rStyle w:val="Nmerodepgina"/>
                <w:rFonts w:ascii="Arial" w:hAnsi="Arial" w:cs="Arial"/>
              </w:rPr>
              <w:t>opciones de subsistencia</w:t>
            </w:r>
          </w:p>
          <w:p w14:paraId="396A846A" w14:textId="371E256A" w:rsidR="00B219E2" w:rsidRPr="002437B3" w:rsidRDefault="00B219E2" w:rsidP="0027547E">
            <w:pPr>
              <w:pStyle w:val="Prrafodelista"/>
              <w:numPr>
                <w:ilvl w:val="0"/>
                <w:numId w:val="52"/>
              </w:numPr>
              <w:ind w:left="115" w:hanging="142"/>
              <w:rPr>
                <w:rStyle w:val="Nmerodepgina"/>
                <w:rFonts w:ascii="Arial" w:hAnsi="Arial" w:cs="Arial"/>
              </w:rPr>
            </w:pPr>
            <w:r w:rsidRPr="002437B3">
              <w:rPr>
                <w:rStyle w:val="Nmerodepgina"/>
                <w:rFonts w:ascii="Arial" w:hAnsi="Arial" w:cs="Arial"/>
              </w:rPr>
              <w:t>financiamiento de organizaciones de la sociedad civil (CSO) en terreno</w:t>
            </w:r>
          </w:p>
        </w:tc>
      </w:tr>
    </w:tbl>
    <w:p w14:paraId="35C2FA98" w14:textId="77777777" w:rsidR="00694242" w:rsidRPr="002437B3" w:rsidRDefault="00694242" w:rsidP="00D235B4">
      <w:pPr>
        <w:rPr>
          <w:rStyle w:val="Nmerodepgina"/>
          <w:rFonts w:ascii="Arial" w:hAnsi="Arial" w:cs="Arial"/>
        </w:rPr>
      </w:pPr>
    </w:p>
    <w:p w14:paraId="141459CF" w14:textId="77777777" w:rsidR="00694242" w:rsidRPr="002437B3" w:rsidRDefault="00694242" w:rsidP="00D235B4">
      <w:pPr>
        <w:rPr>
          <w:rStyle w:val="Nmerodepgina"/>
          <w:rFonts w:ascii="Arial" w:hAnsi="Arial" w:cs="Arial"/>
        </w:rPr>
      </w:pPr>
    </w:p>
    <w:p w14:paraId="2D2DEE4A" w14:textId="77777777" w:rsidR="00694242" w:rsidRPr="002437B3" w:rsidRDefault="00694242" w:rsidP="00D235B4">
      <w:pPr>
        <w:rPr>
          <w:rStyle w:val="Nmerodepgina"/>
          <w:rFonts w:ascii="Arial" w:hAnsi="Arial" w:cs="Arial"/>
        </w:rPr>
        <w:sectPr w:rsidR="00694242" w:rsidRPr="002437B3" w:rsidSect="00D235B4">
          <w:headerReference w:type="default" r:id="rId155"/>
          <w:pgSz w:w="23814" w:h="16839" w:orient="landscape" w:code="8"/>
          <w:pgMar w:top="1418" w:right="1418" w:bottom="1418" w:left="1276" w:header="425" w:footer="567" w:gutter="0"/>
          <w:cols w:space="708"/>
          <w:docGrid w:linePitch="360"/>
        </w:sectPr>
      </w:pPr>
    </w:p>
    <w:p w14:paraId="25D57F8C" w14:textId="2D643930" w:rsidR="0028520D" w:rsidRPr="002437B3" w:rsidRDefault="0028520D" w:rsidP="0028520D">
      <w:pPr>
        <w:pStyle w:val="Ttulo1"/>
        <w:rPr>
          <w:lang w:val="es-ES"/>
        </w:rPr>
      </w:pPr>
      <w:bookmarkStart w:id="30" w:name="_Toc337469734"/>
      <w:r w:rsidRPr="002437B3">
        <w:rPr>
          <w:lang w:val="es-ES"/>
        </w:rPr>
        <w:lastRenderedPageBreak/>
        <w:t>Glosar</w:t>
      </w:r>
      <w:r w:rsidR="007E26D7" w:rsidRPr="002437B3">
        <w:rPr>
          <w:lang w:val="es-ES"/>
        </w:rPr>
        <w:t>io</w:t>
      </w:r>
      <w:r w:rsidRPr="002437B3">
        <w:rPr>
          <w:lang w:val="es-ES"/>
        </w:rPr>
        <w:t xml:space="preserve"> </w:t>
      </w:r>
      <w:r w:rsidR="007E26D7" w:rsidRPr="002437B3">
        <w:rPr>
          <w:lang w:val="es-ES"/>
        </w:rPr>
        <w:t>de té</w:t>
      </w:r>
      <w:r w:rsidRPr="002437B3">
        <w:rPr>
          <w:lang w:val="es-ES"/>
        </w:rPr>
        <w:t>rm</w:t>
      </w:r>
      <w:r w:rsidR="007E26D7" w:rsidRPr="002437B3">
        <w:rPr>
          <w:lang w:val="es-ES"/>
        </w:rPr>
        <w:t>ino</w:t>
      </w:r>
      <w:r w:rsidRPr="002437B3">
        <w:rPr>
          <w:lang w:val="es-ES"/>
        </w:rPr>
        <w:t>s</w:t>
      </w:r>
      <w:bookmarkEnd w:id="30"/>
    </w:p>
    <w:p w14:paraId="0A8AE68B" w14:textId="77777777" w:rsidR="0028520D" w:rsidRPr="002437B3" w:rsidRDefault="0028520D" w:rsidP="0028520D">
      <w:pPr>
        <w:rPr>
          <w:rFonts w:ascii="Arial" w:hAnsi="Arial" w:cs="Arial"/>
        </w:rPr>
      </w:pPr>
    </w:p>
    <w:tbl>
      <w:tblPr>
        <w:tblW w:w="0" w:type="auto"/>
        <w:tblLook w:val="04A0" w:firstRow="1" w:lastRow="0" w:firstColumn="1" w:lastColumn="0" w:noHBand="0" w:noVBand="1"/>
      </w:tblPr>
      <w:tblGrid>
        <w:gridCol w:w="2111"/>
        <w:gridCol w:w="7138"/>
      </w:tblGrid>
      <w:tr w:rsidR="008B73EF" w:rsidRPr="002437B3" w14:paraId="778FBE35" w14:textId="77777777" w:rsidTr="008B73EF">
        <w:trPr>
          <w:cantSplit/>
          <w:trHeight w:val="144"/>
        </w:trPr>
        <w:tc>
          <w:tcPr>
            <w:tcW w:w="2111" w:type="dxa"/>
            <w:shd w:val="clear" w:color="auto" w:fill="auto"/>
          </w:tcPr>
          <w:p w14:paraId="58DC636F"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Adaptación</w:t>
            </w:r>
          </w:p>
        </w:tc>
        <w:tc>
          <w:tcPr>
            <w:tcW w:w="7138" w:type="dxa"/>
            <w:shd w:val="clear" w:color="auto" w:fill="auto"/>
          </w:tcPr>
          <w:p w14:paraId="19DF7052" w14:textId="77777777" w:rsidR="008B73EF" w:rsidRPr="002437B3" w:rsidRDefault="008B73EF" w:rsidP="00AD610E">
            <w:pPr>
              <w:pStyle w:val="Standardtextbody"/>
              <w:spacing w:before="120" w:line="240" w:lineRule="auto"/>
              <w:rPr>
                <w:sz w:val="20"/>
                <w:szCs w:val="20"/>
                <w:lang w:val="es-ES"/>
              </w:rPr>
            </w:pPr>
            <w:r w:rsidRPr="002437B3">
              <w:rPr>
                <w:sz w:val="20"/>
                <w:szCs w:val="20"/>
                <w:lang w:val="es-ES"/>
              </w:rPr>
              <w:t>El proceso de ajuste frente al clima actual o esperado y sus efectos. En los sistemas humanos, la adaptación busca moderar o evitar el daño o aprovechar sus aspectos beneficiosos. En algunos sistemas naturales, l</w:t>
            </w:r>
            <w:r>
              <w:rPr>
                <w:sz w:val="20"/>
                <w:szCs w:val="20"/>
                <w:lang w:val="es-ES"/>
              </w:rPr>
              <w:t>a</w:t>
            </w:r>
            <w:r w:rsidRPr="002437B3">
              <w:rPr>
                <w:sz w:val="20"/>
                <w:szCs w:val="20"/>
                <w:lang w:val="es-ES"/>
              </w:rPr>
              <w:t xml:space="preserve"> intervención humana puede facilitar el ajuste a al clima esperado y sus efectos</w:t>
            </w:r>
          </w:p>
          <w:p w14:paraId="2BE4A8D8" w14:textId="77777777" w:rsidR="008B73EF" w:rsidRPr="002437B3" w:rsidRDefault="008B73EF" w:rsidP="00E33016">
            <w:pPr>
              <w:pStyle w:val="Standardtextbody"/>
              <w:spacing w:line="240" w:lineRule="auto"/>
              <w:rPr>
                <w:sz w:val="20"/>
                <w:szCs w:val="20"/>
                <w:lang w:val="es-ES"/>
              </w:rPr>
            </w:pPr>
            <w:r w:rsidRPr="002437B3">
              <w:rPr>
                <w:b/>
                <w:sz w:val="20"/>
                <w:szCs w:val="20"/>
                <w:lang w:val="es-ES"/>
              </w:rPr>
              <w:t xml:space="preserve">Adaptación Incremental </w:t>
            </w:r>
            <w:r w:rsidRPr="002437B3">
              <w:rPr>
                <w:sz w:val="20"/>
                <w:szCs w:val="20"/>
                <w:lang w:val="es-ES"/>
              </w:rPr>
              <w:t>Acciones de adaptación donde el objetivo principal es mantener la esencia e integridad de un sistema o proceso a una escala dada.</w:t>
            </w:r>
          </w:p>
          <w:p w14:paraId="7E2E4300" w14:textId="77777777" w:rsidR="008B73EF" w:rsidRPr="002437B3" w:rsidRDefault="008B73EF" w:rsidP="00E33016">
            <w:pPr>
              <w:pStyle w:val="Standardtextbody"/>
              <w:spacing w:line="240" w:lineRule="auto"/>
              <w:rPr>
                <w:sz w:val="20"/>
                <w:szCs w:val="20"/>
                <w:lang w:val="es-ES"/>
              </w:rPr>
            </w:pPr>
            <w:r w:rsidRPr="002437B3">
              <w:rPr>
                <w:b/>
                <w:sz w:val="20"/>
                <w:szCs w:val="20"/>
                <w:lang w:val="es-ES"/>
              </w:rPr>
              <w:t>Adaptación Transformacional</w:t>
            </w:r>
            <w:r w:rsidRPr="002437B3">
              <w:rPr>
                <w:sz w:val="20"/>
                <w:szCs w:val="20"/>
                <w:lang w:val="es-ES"/>
              </w:rPr>
              <w:t xml:space="preserve"> Adaptación que cambia los atributos fundamentales de un sistema en respuesta al clima y sus efectos.</w:t>
            </w:r>
          </w:p>
          <w:p w14:paraId="4FCD63B7" w14:textId="77777777" w:rsidR="008B73EF" w:rsidRPr="002437B3" w:rsidRDefault="008B73EF" w:rsidP="00E33016">
            <w:pPr>
              <w:pStyle w:val="Standardtextbody"/>
              <w:spacing w:line="240" w:lineRule="auto"/>
              <w:rPr>
                <w:sz w:val="20"/>
                <w:szCs w:val="20"/>
                <w:lang w:val="es-ES"/>
              </w:rPr>
            </w:pPr>
            <w:r w:rsidRPr="002437B3">
              <w:rPr>
                <w:b/>
                <w:sz w:val="20"/>
                <w:szCs w:val="20"/>
                <w:lang w:val="es-ES"/>
              </w:rPr>
              <w:t>Necesidades de Adaptación:</w:t>
            </w:r>
            <w:r w:rsidRPr="002437B3">
              <w:rPr>
                <w:sz w:val="20"/>
                <w:szCs w:val="20"/>
                <w:lang w:val="es-ES"/>
              </w:rPr>
              <w:t xml:space="preserve"> Las circunstancias que requieren una acción para garantizar la seguridad de las poblaciones y la seguridad de los activos en respuesta a los impactos climáticos.</w:t>
            </w:r>
          </w:p>
          <w:p w14:paraId="1577421E" w14:textId="77777777" w:rsidR="008B73EF" w:rsidRPr="002437B3" w:rsidRDefault="008B73EF" w:rsidP="00E33016">
            <w:pPr>
              <w:pStyle w:val="Standardtextbody"/>
              <w:spacing w:line="240" w:lineRule="auto"/>
              <w:rPr>
                <w:sz w:val="20"/>
                <w:szCs w:val="20"/>
                <w:lang w:val="es-ES"/>
              </w:rPr>
            </w:pPr>
            <w:r w:rsidRPr="002437B3">
              <w:rPr>
                <w:b/>
                <w:sz w:val="20"/>
                <w:szCs w:val="20"/>
                <w:lang w:val="es-ES"/>
              </w:rPr>
              <w:t>Oportunidad de Adaptación</w:t>
            </w:r>
            <w:r w:rsidRPr="002437B3">
              <w:rPr>
                <w:sz w:val="20"/>
                <w:szCs w:val="20"/>
                <w:lang w:val="es-ES"/>
              </w:rPr>
              <w:t>: Factores que hacen más fácil planificar y ejecutar las medidas de adaptación, que amplían las opciones de adaptación, o que proporcionan co-beneficios.</w:t>
            </w:r>
          </w:p>
          <w:p w14:paraId="1B303C30" w14:textId="77777777" w:rsidR="008B73EF" w:rsidRPr="002437B3" w:rsidRDefault="008B73EF" w:rsidP="00E33016">
            <w:pPr>
              <w:pStyle w:val="Standardtextbody"/>
              <w:spacing w:line="240" w:lineRule="auto"/>
              <w:rPr>
                <w:sz w:val="20"/>
                <w:szCs w:val="20"/>
                <w:lang w:val="es-ES"/>
              </w:rPr>
            </w:pPr>
            <w:r w:rsidRPr="002437B3">
              <w:rPr>
                <w:b/>
                <w:sz w:val="20"/>
                <w:szCs w:val="20"/>
                <w:lang w:val="es-ES"/>
              </w:rPr>
              <w:t>Opciones de Adaptación</w:t>
            </w:r>
            <w:r w:rsidRPr="002437B3">
              <w:rPr>
                <w:sz w:val="20"/>
                <w:szCs w:val="20"/>
                <w:lang w:val="es-ES"/>
              </w:rPr>
              <w:t>: La diversidad de estrategias y medidas disponibles y apropiadas para hacer frente a las necesidades de adaptación. Incluyen una amplia gama de acciones que se pueden clasificar como estructurales, institucionales o sociales.</w:t>
            </w:r>
          </w:p>
          <w:p w14:paraId="2481B543" w14:textId="77777777" w:rsidR="008B73EF" w:rsidRPr="002437B3" w:rsidRDefault="008B73EF" w:rsidP="00E33016">
            <w:pPr>
              <w:widowControl w:val="0"/>
              <w:autoSpaceDE w:val="0"/>
              <w:autoSpaceDN w:val="0"/>
              <w:adjustRightInd w:val="0"/>
              <w:rPr>
                <w:rFonts w:ascii="Arial" w:eastAsia="Times New Roman" w:hAnsi="Arial" w:cs="Arial"/>
                <w:bCs/>
                <w:iCs/>
                <w:sz w:val="20"/>
                <w:szCs w:val="20"/>
                <w:lang w:eastAsia="de-DE"/>
              </w:rPr>
            </w:pPr>
            <w:r w:rsidRPr="002437B3">
              <w:rPr>
                <w:rFonts w:ascii="Arial" w:eastAsia="Times New Roman" w:hAnsi="Arial" w:cs="Arial"/>
                <w:bCs/>
                <w:iCs/>
                <w:sz w:val="20"/>
                <w:szCs w:val="20"/>
                <w:lang w:eastAsia="de-DE"/>
              </w:rPr>
              <w:t>Con el fin de distinguir la ‘adaptación’ de las ‘actividades de desarrollo regulares', el WRI describe un continuo de cuatro niveles diferentes de actividades, desde el desarrollo hasta la adaptación al cambio climático:</w:t>
            </w:r>
          </w:p>
          <w:p w14:paraId="1F138B2E" w14:textId="77777777" w:rsidR="008B73EF" w:rsidRPr="002437B3" w:rsidRDefault="008B73EF" w:rsidP="00475F57">
            <w:pPr>
              <w:pStyle w:val="Nummerierung"/>
              <w:numPr>
                <w:ilvl w:val="0"/>
                <w:numId w:val="2"/>
              </w:numPr>
              <w:spacing w:before="120" w:after="120"/>
              <w:rPr>
                <w:sz w:val="20"/>
                <w:szCs w:val="20"/>
                <w:lang w:val="es-ES"/>
              </w:rPr>
            </w:pPr>
            <w:r w:rsidRPr="002437B3">
              <w:rPr>
                <w:sz w:val="20"/>
                <w:szCs w:val="20"/>
                <w:lang w:val="es-ES"/>
              </w:rPr>
              <w:t>Actividades que aumentan el desarrollo humano y hacen frente a los factores de vulnerabilidad, por ejemplo, iniciativas de género, los esfuerzos de mejora de los medios de vida.</w:t>
            </w:r>
          </w:p>
          <w:p w14:paraId="4BCF3442" w14:textId="77777777" w:rsidR="008B73EF" w:rsidRPr="002437B3" w:rsidRDefault="008B73EF" w:rsidP="00475F57">
            <w:pPr>
              <w:pStyle w:val="Nummerierung"/>
              <w:numPr>
                <w:ilvl w:val="0"/>
                <w:numId w:val="2"/>
              </w:numPr>
              <w:rPr>
                <w:sz w:val="20"/>
                <w:szCs w:val="20"/>
                <w:lang w:val="es-ES"/>
              </w:rPr>
            </w:pPr>
            <w:r w:rsidRPr="002437B3">
              <w:rPr>
                <w:sz w:val="20"/>
                <w:szCs w:val="20"/>
                <w:lang w:val="es-ES"/>
              </w:rPr>
              <w:t>Actividades que desarrollan la capacidad de respuesta, a menudo en sectores directamente afectados, por ejemplo, el manejo de los recursos naturales, el monitoreo del clima.</w:t>
            </w:r>
          </w:p>
          <w:p w14:paraId="6714ABEE" w14:textId="77777777" w:rsidR="008B73EF" w:rsidRPr="002437B3" w:rsidRDefault="008B73EF" w:rsidP="00475F57">
            <w:pPr>
              <w:pStyle w:val="Nummerierung"/>
              <w:numPr>
                <w:ilvl w:val="0"/>
                <w:numId w:val="2"/>
              </w:numPr>
              <w:rPr>
                <w:sz w:val="20"/>
                <w:szCs w:val="20"/>
                <w:lang w:val="es-ES"/>
              </w:rPr>
            </w:pPr>
            <w:r w:rsidRPr="002437B3">
              <w:rPr>
                <w:sz w:val="20"/>
                <w:szCs w:val="20"/>
                <w:lang w:val="es-ES"/>
              </w:rPr>
              <w:t>Actividades que tienen como objetivo la gestión de los riesgos climáticos, sobre todo mediante el uso estratégico de la información climática, por ejemplo, la planificación de la respuesta a desastres, los cultivos resistentes a la sequía.</w:t>
            </w:r>
          </w:p>
          <w:p w14:paraId="1F14AF24" w14:textId="77777777" w:rsidR="008B73EF" w:rsidRPr="002437B3" w:rsidRDefault="008B73EF" w:rsidP="00475F57">
            <w:pPr>
              <w:pStyle w:val="Nummerierung"/>
              <w:numPr>
                <w:ilvl w:val="0"/>
                <w:numId w:val="2"/>
              </w:numPr>
              <w:rPr>
                <w:sz w:val="20"/>
                <w:szCs w:val="20"/>
                <w:lang w:val="es-ES"/>
              </w:rPr>
            </w:pPr>
            <w:r w:rsidRPr="002437B3">
              <w:rPr>
                <w:sz w:val="20"/>
                <w:szCs w:val="20"/>
                <w:lang w:val="es-ES"/>
              </w:rPr>
              <w:t>Actividades que hacen frente al cambio climático encarando impactos concretos, por ejemplo, relocalización de las comunidades en respuesta a la subida del nivel del mar (McGray et al. 2007).</w:t>
            </w:r>
          </w:p>
        </w:tc>
      </w:tr>
      <w:tr w:rsidR="008B73EF" w:rsidRPr="002437B3" w14:paraId="2D4967BC" w14:textId="77777777" w:rsidTr="008B73EF">
        <w:trPr>
          <w:cantSplit/>
          <w:trHeight w:val="144"/>
        </w:trPr>
        <w:tc>
          <w:tcPr>
            <w:tcW w:w="2111" w:type="dxa"/>
            <w:shd w:val="clear" w:color="auto" w:fill="auto"/>
          </w:tcPr>
          <w:p w14:paraId="6080F80E"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 xml:space="preserve">Adaptación </w:t>
            </w:r>
            <w:r>
              <w:rPr>
                <w:rFonts w:ascii="Arial" w:hAnsi="Arial" w:cs="Arial"/>
                <w:b/>
                <w:sz w:val="20"/>
                <w:szCs w:val="20"/>
              </w:rPr>
              <w:t>basada en ecosistema</w:t>
            </w:r>
            <w:r w:rsidRPr="002437B3">
              <w:rPr>
                <w:rFonts w:ascii="Arial" w:hAnsi="Arial" w:cs="Arial"/>
                <w:b/>
                <w:sz w:val="20"/>
                <w:szCs w:val="20"/>
              </w:rPr>
              <w:t xml:space="preserve"> (EbA)</w:t>
            </w:r>
          </w:p>
        </w:tc>
        <w:tc>
          <w:tcPr>
            <w:tcW w:w="7138" w:type="dxa"/>
            <w:shd w:val="clear" w:color="auto" w:fill="auto"/>
          </w:tcPr>
          <w:p w14:paraId="4EB91437"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 xml:space="preserve">El uso de la biodiversidad y de los servicios ecosistémicos como parte de una estrategia general de adaptación, que ayude a la gente a adaptarse a los efectos adversos del cambio climático. Como uno de los elementos posibles de una estrategia general de adaptación, la adaptación </w:t>
            </w:r>
            <w:r>
              <w:rPr>
                <w:rFonts w:ascii="Arial" w:hAnsi="Arial" w:cs="Arial"/>
                <w:sz w:val="20"/>
                <w:szCs w:val="20"/>
              </w:rPr>
              <w:t>basada en ecosistema</w:t>
            </w:r>
            <w:r w:rsidRPr="002437B3">
              <w:rPr>
                <w:rFonts w:ascii="Arial" w:hAnsi="Arial" w:cs="Arial"/>
                <w:sz w:val="20"/>
                <w:szCs w:val="20"/>
              </w:rPr>
              <w:t xml:space="preserve"> utiliza el manejo sostenible, la conservación y la restauración de los ecosistemas, con el fin de proveer servicios que permitan a la gente adaptarse a los impactos del cambio climático (CBD 2009).</w:t>
            </w:r>
          </w:p>
        </w:tc>
      </w:tr>
      <w:tr w:rsidR="008B73EF" w:rsidRPr="002437B3" w14:paraId="1AD3E6F2" w14:textId="77777777" w:rsidTr="008B73EF">
        <w:trPr>
          <w:cantSplit/>
          <w:trHeight w:val="144"/>
        </w:trPr>
        <w:tc>
          <w:tcPr>
            <w:tcW w:w="2111" w:type="dxa"/>
            <w:shd w:val="clear" w:color="auto" w:fill="auto"/>
          </w:tcPr>
          <w:p w14:paraId="741D6465" w14:textId="77777777" w:rsidR="008B73EF" w:rsidRPr="002437B3" w:rsidRDefault="008B73EF" w:rsidP="00AD610E">
            <w:pPr>
              <w:spacing w:before="120" w:after="120"/>
              <w:rPr>
                <w:rFonts w:ascii="Arial" w:hAnsi="Arial" w:cs="Arial"/>
                <w:b/>
                <w:color w:val="000000"/>
                <w:sz w:val="20"/>
                <w:szCs w:val="20"/>
              </w:rPr>
            </w:pPr>
            <w:r w:rsidRPr="002437B3">
              <w:rPr>
                <w:rFonts w:ascii="Arial" w:hAnsi="Arial" w:cs="Arial"/>
                <w:b/>
                <w:color w:val="000000"/>
                <w:sz w:val="20"/>
                <w:szCs w:val="20"/>
              </w:rPr>
              <w:t>Adaptación comunitaria</w:t>
            </w:r>
          </w:p>
        </w:tc>
        <w:tc>
          <w:tcPr>
            <w:tcW w:w="7138" w:type="dxa"/>
            <w:shd w:val="clear" w:color="auto" w:fill="auto"/>
          </w:tcPr>
          <w:p w14:paraId="26A17360" w14:textId="77777777" w:rsidR="008B73EF" w:rsidRPr="002437B3" w:rsidRDefault="008B73EF" w:rsidP="00AD610E">
            <w:pPr>
              <w:widowControl w:val="0"/>
              <w:autoSpaceDE w:val="0"/>
              <w:autoSpaceDN w:val="0"/>
              <w:adjustRightInd w:val="0"/>
              <w:rPr>
                <w:rFonts w:ascii="Arial" w:hAnsi="Arial" w:cs="Arial"/>
                <w:sz w:val="20"/>
                <w:szCs w:val="20"/>
              </w:rPr>
            </w:pPr>
            <w:r w:rsidRPr="002437B3">
              <w:rPr>
                <w:rFonts w:ascii="Arial" w:hAnsi="Arial" w:cs="Arial"/>
                <w:sz w:val="20"/>
                <w:szCs w:val="20"/>
              </w:rPr>
              <w:t>La adaptación local impulsada por la comunidad. La adaptación comunitaria se enfoca en empoderar y promover la capacidad de adaptación de las comunidades. Es un enfoque que considera como fortalezas el contexto, la cultura, el conocimiento, la agencia, y las preferencias de las comunidades.</w:t>
            </w:r>
          </w:p>
        </w:tc>
      </w:tr>
      <w:tr w:rsidR="008B73EF" w:rsidRPr="002437B3" w14:paraId="5E06EA68" w14:textId="77777777" w:rsidTr="008B73EF">
        <w:trPr>
          <w:cantSplit/>
          <w:trHeight w:val="144"/>
        </w:trPr>
        <w:tc>
          <w:tcPr>
            <w:tcW w:w="2111" w:type="dxa"/>
            <w:shd w:val="clear" w:color="auto" w:fill="auto"/>
          </w:tcPr>
          <w:p w14:paraId="4E4F86D0" w14:textId="77777777" w:rsidR="008B73EF" w:rsidRPr="002437B3" w:rsidRDefault="008B73EF" w:rsidP="00AD610E">
            <w:pPr>
              <w:widowControl w:val="0"/>
              <w:autoSpaceDE w:val="0"/>
              <w:autoSpaceDN w:val="0"/>
              <w:adjustRightInd w:val="0"/>
              <w:rPr>
                <w:rFonts w:ascii="Arial" w:hAnsi="Arial" w:cs="Arial"/>
                <w:b/>
                <w:sz w:val="20"/>
                <w:szCs w:val="20"/>
              </w:rPr>
            </w:pPr>
            <w:r w:rsidRPr="002437B3">
              <w:rPr>
                <w:rFonts w:ascii="Arial" w:hAnsi="Arial" w:cs="Arial"/>
                <w:b/>
                <w:sz w:val="20"/>
                <w:szCs w:val="20"/>
              </w:rPr>
              <w:lastRenderedPageBreak/>
              <w:t>Afrontamiento</w:t>
            </w:r>
          </w:p>
          <w:p w14:paraId="5BF3BC8B" w14:textId="77777777" w:rsidR="008B73EF" w:rsidRPr="002437B3" w:rsidRDefault="008B73EF" w:rsidP="00AD610E">
            <w:pPr>
              <w:spacing w:before="120" w:after="120"/>
              <w:rPr>
                <w:rFonts w:ascii="Arial" w:hAnsi="Arial" w:cs="Arial"/>
                <w:b/>
                <w:sz w:val="20"/>
                <w:szCs w:val="20"/>
              </w:rPr>
            </w:pPr>
          </w:p>
        </w:tc>
        <w:tc>
          <w:tcPr>
            <w:tcW w:w="7138" w:type="dxa"/>
            <w:shd w:val="clear" w:color="auto" w:fill="auto"/>
          </w:tcPr>
          <w:p w14:paraId="3094F850" w14:textId="77777777" w:rsidR="008B73EF" w:rsidRPr="002437B3" w:rsidRDefault="008B73EF" w:rsidP="00AD610E">
            <w:pPr>
              <w:widowControl w:val="0"/>
              <w:autoSpaceDE w:val="0"/>
              <w:autoSpaceDN w:val="0"/>
              <w:adjustRightInd w:val="0"/>
              <w:rPr>
                <w:rFonts w:ascii="Arial" w:hAnsi="Arial" w:cs="Arial"/>
                <w:sz w:val="20"/>
                <w:szCs w:val="20"/>
              </w:rPr>
            </w:pPr>
            <w:r w:rsidRPr="002437B3">
              <w:rPr>
                <w:rFonts w:ascii="Arial" w:hAnsi="Arial" w:cs="Arial"/>
                <w:sz w:val="20"/>
                <w:szCs w:val="20"/>
              </w:rPr>
              <w:t>El uso de habilidades disponibles, recursos y oportunidades para abordar, manejar y superar las condiciones adversas, con el objetivo de lograr el funcionamiento básico de las personas, instituciones, organizaciones y sistemas en el corto y medio plazo (IPCC 2014).</w:t>
            </w:r>
          </w:p>
        </w:tc>
      </w:tr>
      <w:tr w:rsidR="008B73EF" w:rsidRPr="002437B3" w14:paraId="18C9D027" w14:textId="77777777" w:rsidTr="008B73EF">
        <w:trPr>
          <w:cantSplit/>
          <w:trHeight w:val="144"/>
        </w:trPr>
        <w:tc>
          <w:tcPr>
            <w:tcW w:w="2111" w:type="dxa"/>
            <w:shd w:val="clear" w:color="auto" w:fill="auto"/>
          </w:tcPr>
          <w:p w14:paraId="4A5B6D59" w14:textId="77777777" w:rsidR="008B73EF" w:rsidRPr="002437B3" w:rsidRDefault="008B73EF" w:rsidP="00AD610E">
            <w:pPr>
              <w:widowControl w:val="0"/>
              <w:autoSpaceDE w:val="0"/>
              <w:autoSpaceDN w:val="0"/>
              <w:adjustRightInd w:val="0"/>
              <w:rPr>
                <w:rFonts w:ascii="Arial" w:hAnsi="Arial" w:cs="Arial"/>
                <w:b/>
                <w:sz w:val="20"/>
                <w:szCs w:val="20"/>
              </w:rPr>
            </w:pPr>
            <w:r w:rsidRPr="002437B3">
              <w:rPr>
                <w:rFonts w:ascii="Arial" w:hAnsi="Arial" w:cs="Arial"/>
                <w:b/>
                <w:sz w:val="20"/>
                <w:szCs w:val="20"/>
              </w:rPr>
              <w:t>Análisis de costo-beneficio (CBA)</w:t>
            </w:r>
          </w:p>
        </w:tc>
        <w:tc>
          <w:tcPr>
            <w:tcW w:w="7138" w:type="dxa"/>
            <w:shd w:val="clear" w:color="auto" w:fill="auto"/>
          </w:tcPr>
          <w:p w14:paraId="307ED9CE" w14:textId="77777777" w:rsidR="008B73EF" w:rsidRPr="002437B3" w:rsidRDefault="008B73EF" w:rsidP="000B0A00">
            <w:pPr>
              <w:widowControl w:val="0"/>
              <w:autoSpaceDE w:val="0"/>
              <w:autoSpaceDN w:val="0"/>
              <w:adjustRightInd w:val="0"/>
              <w:spacing w:after="0"/>
              <w:rPr>
                <w:rFonts w:ascii="Arial" w:hAnsi="Arial" w:cs="Arial"/>
                <w:sz w:val="20"/>
                <w:szCs w:val="20"/>
              </w:rPr>
            </w:pPr>
            <w:r w:rsidRPr="002437B3">
              <w:rPr>
                <w:rFonts w:ascii="Arial" w:hAnsi="Arial" w:cs="Arial"/>
                <w:sz w:val="20"/>
                <w:szCs w:val="20"/>
              </w:rPr>
              <w:t>Estimación monetaria de todos los impactos negativos y positivos asociados a una acción determinada. Los costos y beneficios se comparan en términos de su diferencia y/o relación, como un indicador de la forma en que una inversión determinada u otra actuación de política resulta rentable desde la perspectiva de la sociedad. (IPCC 2014b).</w:t>
            </w:r>
          </w:p>
          <w:p w14:paraId="0D7691F3" w14:textId="77777777" w:rsidR="008B73EF" w:rsidRPr="002437B3" w:rsidRDefault="008B73EF" w:rsidP="000B0A00">
            <w:pPr>
              <w:widowControl w:val="0"/>
              <w:autoSpaceDE w:val="0"/>
              <w:autoSpaceDN w:val="0"/>
              <w:adjustRightInd w:val="0"/>
              <w:spacing w:after="0"/>
              <w:rPr>
                <w:rFonts w:ascii="Arial" w:hAnsi="Arial" w:cs="Arial"/>
                <w:sz w:val="20"/>
                <w:szCs w:val="20"/>
              </w:rPr>
            </w:pPr>
          </w:p>
        </w:tc>
      </w:tr>
      <w:tr w:rsidR="008B73EF" w:rsidRPr="002437B3" w14:paraId="0F0E87F9" w14:textId="77777777" w:rsidTr="008B73EF">
        <w:trPr>
          <w:cantSplit/>
          <w:trHeight w:val="144"/>
        </w:trPr>
        <w:tc>
          <w:tcPr>
            <w:tcW w:w="2111" w:type="dxa"/>
            <w:shd w:val="clear" w:color="auto" w:fill="auto"/>
          </w:tcPr>
          <w:p w14:paraId="1143167A"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Análisis Multi-criterio</w:t>
            </w:r>
          </w:p>
        </w:tc>
        <w:tc>
          <w:tcPr>
            <w:tcW w:w="7138" w:type="dxa"/>
            <w:shd w:val="clear" w:color="auto" w:fill="auto"/>
          </w:tcPr>
          <w:p w14:paraId="55C20389" w14:textId="77777777" w:rsidR="008B73EF" w:rsidRPr="002437B3" w:rsidRDefault="008B73EF" w:rsidP="00345DB7">
            <w:pPr>
              <w:spacing w:before="120" w:after="120"/>
              <w:rPr>
                <w:sz w:val="20"/>
                <w:szCs w:val="20"/>
              </w:rPr>
            </w:pPr>
            <w:r w:rsidRPr="002437B3">
              <w:rPr>
                <w:rFonts w:ascii="Arial" w:hAnsi="Arial" w:cs="Arial"/>
                <w:sz w:val="20"/>
                <w:szCs w:val="20"/>
              </w:rPr>
              <w:t>Integra diferentes parámetros de decisión y valores sin asignar valores monetarios a todos los parámetros. El análisis multicriterio puede combinar información cuantitativa y cualitativa. También se conoce como análisis de atributos múltiples (IPCC 2014b).</w:t>
            </w:r>
            <w:r w:rsidRPr="002437B3">
              <w:rPr>
                <w:rFonts w:ascii="Arial" w:hAnsi="Arial" w:cs="Arial"/>
                <w:sz w:val="20"/>
                <w:szCs w:val="20"/>
              </w:rPr>
              <w:tab/>
            </w:r>
          </w:p>
        </w:tc>
      </w:tr>
      <w:tr w:rsidR="008B73EF" w:rsidRPr="002437B3" w14:paraId="4C5FB037" w14:textId="77777777" w:rsidTr="008B73EF">
        <w:trPr>
          <w:cantSplit/>
          <w:trHeight w:val="144"/>
        </w:trPr>
        <w:tc>
          <w:tcPr>
            <w:tcW w:w="2111" w:type="dxa"/>
            <w:shd w:val="clear" w:color="auto" w:fill="auto"/>
          </w:tcPr>
          <w:p w14:paraId="3B830FD5"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Bienestar humano</w:t>
            </w:r>
          </w:p>
        </w:tc>
        <w:tc>
          <w:tcPr>
            <w:tcW w:w="7138" w:type="dxa"/>
            <w:shd w:val="clear" w:color="auto" w:fill="auto"/>
          </w:tcPr>
          <w:p w14:paraId="2E0336F2"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Un estado dependiente del contexto y la situación, que comprende el material básico para la buena vida, la libertad y la elección, la salud y el bienestar corporal, las buenas relaciones sociales, la seguridad, la tranquilidad, y la experiencia espiritual. (TEEB 2010).</w:t>
            </w:r>
          </w:p>
        </w:tc>
      </w:tr>
      <w:tr w:rsidR="008B73EF" w:rsidRPr="002437B3" w14:paraId="6EE56F24" w14:textId="77777777" w:rsidTr="008B73EF">
        <w:trPr>
          <w:cantSplit/>
          <w:trHeight w:val="144"/>
        </w:trPr>
        <w:tc>
          <w:tcPr>
            <w:tcW w:w="2111" w:type="dxa"/>
            <w:shd w:val="clear" w:color="auto" w:fill="auto"/>
          </w:tcPr>
          <w:p w14:paraId="0DF800B4"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Biodiversidad</w:t>
            </w:r>
          </w:p>
        </w:tc>
        <w:tc>
          <w:tcPr>
            <w:tcW w:w="7138" w:type="dxa"/>
            <w:shd w:val="clear" w:color="auto" w:fill="auto"/>
          </w:tcPr>
          <w:p w14:paraId="7E3FC13E"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 variabilidad entre organismos vivos de cualquier fuente, incluidos los ecosistemas terrestres, marinos y otros ecosistemas acuáticos y los complejos ecológicos de los que forman parte. Esto comprende la diversidad dentro de cada especie (diversidad genética) entre las especies y de los ecosistemas, con los correspondientes elementos, funciones y estructuras. Los diferentes niveles y aspectos de la biodiversidad contribuyen, directa e indirectamente, con los bienes y servicios de los ecosistemas. (CBD 1992).</w:t>
            </w:r>
          </w:p>
        </w:tc>
      </w:tr>
      <w:tr w:rsidR="008B73EF" w:rsidRPr="002437B3" w14:paraId="13124A09" w14:textId="77777777" w:rsidTr="008B73EF">
        <w:trPr>
          <w:cantSplit/>
          <w:trHeight w:val="144"/>
        </w:trPr>
        <w:tc>
          <w:tcPr>
            <w:tcW w:w="2111" w:type="dxa"/>
            <w:shd w:val="clear" w:color="auto" w:fill="auto"/>
          </w:tcPr>
          <w:p w14:paraId="72E5AF96"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Bioma</w:t>
            </w:r>
          </w:p>
        </w:tc>
        <w:tc>
          <w:tcPr>
            <w:tcW w:w="7138" w:type="dxa"/>
            <w:shd w:val="clear" w:color="auto" w:fill="auto"/>
          </w:tcPr>
          <w:p w14:paraId="708E02E7"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Una parte importante de un ambiente vivo de una región particular (como un bosque de abetos o los pastizales), caracterizado por su vegetación distintiva y mantenido en gran medida por las condiciones climáticas locales (CBD 2008).</w:t>
            </w:r>
          </w:p>
        </w:tc>
      </w:tr>
      <w:tr w:rsidR="008B73EF" w:rsidRPr="002437B3" w14:paraId="2229AFFA" w14:textId="77777777" w:rsidTr="008B73EF">
        <w:trPr>
          <w:cantSplit/>
          <w:trHeight w:val="144"/>
        </w:trPr>
        <w:tc>
          <w:tcPr>
            <w:tcW w:w="2111" w:type="dxa"/>
            <w:shd w:val="clear" w:color="auto" w:fill="auto"/>
          </w:tcPr>
          <w:p w14:paraId="3FAF0752"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Cambio Climático</w:t>
            </w:r>
          </w:p>
        </w:tc>
        <w:tc>
          <w:tcPr>
            <w:tcW w:w="7138" w:type="dxa"/>
            <w:shd w:val="clear" w:color="auto" w:fill="auto"/>
          </w:tcPr>
          <w:p w14:paraId="38B8BCA4"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El cambio climático se refiere a un cambio en el estado del clima que puede ser identificado (por ejemplo, usando pruebas estadísticas) por cambios en la media y/o en la variabilidad de sus propiedades, y que persiste durante un período prolongado, típicamente decenios o más. El cambio climático se puede deber a procesos naturales internos o a forzamientos externos tales como las modulaciones de los ciclos solares, erupciones volcánicas, y cambios antropogénicos persistentes en la composición de la atmósfera o en el uso de la tierra. Se debe tener en cuenta que la Convención Marco de las Naciones Unidas sobre el Cambio Climático (CMCC), en su Artículo 1, define ‘cambio climático’ como: ‘un cambio de clima atribuido directa o indirectamente a la actividad humana que altera la composición de la atmósfera mundial y que se suma a la variabilidad natural del clima observada durante períodos de tiempo comparables’. El CMCC distingue entre ‘cambio climático’ atribuible a las actividades humanas que alteran la composición atmosférica y ‘variabilidad climática’ atribuible a causas naturales. (IPCC 2014).</w:t>
            </w:r>
          </w:p>
        </w:tc>
      </w:tr>
      <w:tr w:rsidR="008B73EF" w:rsidRPr="002437B3" w14:paraId="75B4BB8F" w14:textId="77777777" w:rsidTr="008B73EF">
        <w:trPr>
          <w:cantSplit/>
          <w:trHeight w:val="144"/>
        </w:trPr>
        <w:tc>
          <w:tcPr>
            <w:tcW w:w="2111" w:type="dxa"/>
            <w:shd w:val="clear" w:color="auto" w:fill="auto"/>
          </w:tcPr>
          <w:p w14:paraId="3450DFD7" w14:textId="77777777" w:rsidR="008B73EF" w:rsidRPr="002437B3" w:rsidRDefault="008B73EF" w:rsidP="00AD610E">
            <w:pPr>
              <w:spacing w:before="120" w:after="120"/>
              <w:rPr>
                <w:rFonts w:ascii="Arial" w:hAnsi="Arial" w:cs="Arial"/>
                <w:b/>
                <w:kern w:val="1"/>
                <w:sz w:val="20"/>
                <w:szCs w:val="20"/>
                <w:u w:color="A81E24"/>
              </w:rPr>
            </w:pPr>
            <w:r w:rsidRPr="002437B3">
              <w:rPr>
                <w:rFonts w:ascii="Arial" w:hAnsi="Arial" w:cs="Arial"/>
                <w:b/>
                <w:kern w:val="1"/>
                <w:sz w:val="20"/>
                <w:szCs w:val="20"/>
                <w:u w:color="A81E24"/>
              </w:rPr>
              <w:t xml:space="preserve">Cambio global </w:t>
            </w:r>
          </w:p>
          <w:p w14:paraId="1DA802AA" w14:textId="77777777" w:rsidR="008B73EF" w:rsidRPr="002437B3" w:rsidRDefault="008B73EF" w:rsidP="00AD610E">
            <w:pPr>
              <w:spacing w:before="120" w:after="120"/>
              <w:rPr>
                <w:rFonts w:ascii="Arial" w:hAnsi="Arial" w:cs="Arial"/>
                <w:b/>
                <w:kern w:val="1"/>
                <w:sz w:val="20"/>
                <w:szCs w:val="20"/>
                <w:u w:color="A81E24"/>
              </w:rPr>
            </w:pPr>
          </w:p>
        </w:tc>
        <w:tc>
          <w:tcPr>
            <w:tcW w:w="7138" w:type="dxa"/>
            <w:shd w:val="clear" w:color="auto" w:fill="auto"/>
          </w:tcPr>
          <w:p w14:paraId="517AF924" w14:textId="77777777" w:rsidR="008B73EF" w:rsidRPr="002437B3" w:rsidRDefault="008B73EF" w:rsidP="00E31573">
            <w:pPr>
              <w:spacing w:before="120" w:after="120"/>
              <w:rPr>
                <w:rFonts w:ascii="Arial" w:hAnsi="Arial" w:cs="Arial"/>
                <w:sz w:val="20"/>
                <w:szCs w:val="20"/>
              </w:rPr>
            </w:pPr>
            <w:r w:rsidRPr="002437B3">
              <w:rPr>
                <w:rFonts w:ascii="Arial" w:hAnsi="Arial" w:cs="Arial"/>
                <w:sz w:val="20"/>
                <w:szCs w:val="20"/>
              </w:rPr>
              <w:t>Es un término genérico para describir los cambios en los sistemas a escala global, incluido el sistema climático, los ecosistemas y los sistemas socio-ecológicos.</w:t>
            </w:r>
          </w:p>
        </w:tc>
      </w:tr>
      <w:tr w:rsidR="008B73EF" w:rsidRPr="002437B3" w14:paraId="0C348E58" w14:textId="77777777" w:rsidTr="008B73EF">
        <w:trPr>
          <w:cantSplit/>
          <w:trHeight w:val="144"/>
        </w:trPr>
        <w:tc>
          <w:tcPr>
            <w:tcW w:w="2111" w:type="dxa"/>
            <w:shd w:val="clear" w:color="auto" w:fill="auto"/>
          </w:tcPr>
          <w:p w14:paraId="318C42DA"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lastRenderedPageBreak/>
              <w:t>Capacidad de Adaptación</w:t>
            </w:r>
          </w:p>
        </w:tc>
        <w:tc>
          <w:tcPr>
            <w:tcW w:w="7138" w:type="dxa"/>
            <w:shd w:val="clear" w:color="auto" w:fill="auto"/>
          </w:tcPr>
          <w:p w14:paraId="6CED803B" w14:textId="77777777" w:rsidR="008B73EF" w:rsidRPr="002437B3" w:rsidRDefault="008B73EF" w:rsidP="00E33016">
            <w:pPr>
              <w:widowControl w:val="0"/>
              <w:autoSpaceDE w:val="0"/>
              <w:autoSpaceDN w:val="0"/>
              <w:adjustRightInd w:val="0"/>
              <w:rPr>
                <w:rFonts w:ascii="Arial" w:eastAsia="Times New Roman" w:hAnsi="Arial" w:cs="Arial"/>
                <w:bCs/>
                <w:iCs/>
                <w:sz w:val="20"/>
                <w:szCs w:val="20"/>
                <w:lang w:eastAsia="de-DE"/>
              </w:rPr>
            </w:pPr>
            <w:r w:rsidRPr="002437B3">
              <w:rPr>
                <w:rFonts w:ascii="Arial" w:eastAsia="Times New Roman" w:hAnsi="Arial" w:cs="Arial"/>
                <w:bCs/>
                <w:iCs/>
                <w:sz w:val="20"/>
                <w:szCs w:val="20"/>
                <w:lang w:eastAsia="de-DE"/>
              </w:rPr>
              <w:t>Capacidad de sistemas, instituciones, humanos y otros organismos para ajustarse al daño potencial, para aprovechar las oportunidades, o para responder a las consecuencias. (IPCC 2014).</w:t>
            </w:r>
          </w:p>
          <w:p w14:paraId="6E5D4BDF" w14:textId="77777777" w:rsidR="008B73EF" w:rsidRPr="002437B3" w:rsidRDefault="008B73EF" w:rsidP="00E33016">
            <w:pPr>
              <w:widowControl w:val="0"/>
              <w:autoSpaceDE w:val="0"/>
              <w:autoSpaceDN w:val="0"/>
              <w:adjustRightInd w:val="0"/>
              <w:rPr>
                <w:sz w:val="20"/>
                <w:szCs w:val="20"/>
              </w:rPr>
            </w:pPr>
            <w:r w:rsidRPr="002437B3">
              <w:rPr>
                <w:rFonts w:ascii="Arial" w:eastAsia="Times New Roman" w:hAnsi="Arial" w:cs="Arial"/>
                <w:bCs/>
                <w:iCs/>
                <w:sz w:val="20"/>
                <w:szCs w:val="20"/>
                <w:lang w:eastAsia="de-DE"/>
              </w:rPr>
              <w:t>Según la UICN, en los ecosistemas la capacidad de adaptación se ve influenciada por la diversidad biológica (genética, de especies y su variabilidad inherente). En los sistemas sociales la capacidad de adaptación está determinada por la capacidad individual y/o común para hacer frente al cambio (la capacidad de aprender, gestionar los riesgos e impactos, desarrollar nuevos conocimientos, e idear métodos eficaces) y el entorno institucional (Marshall et al. 2010).</w:t>
            </w:r>
          </w:p>
        </w:tc>
      </w:tr>
      <w:tr w:rsidR="008B73EF" w:rsidRPr="002437B3" w14:paraId="33C2C18A" w14:textId="77777777" w:rsidTr="008B73EF">
        <w:trPr>
          <w:cantSplit/>
          <w:trHeight w:val="144"/>
        </w:trPr>
        <w:tc>
          <w:tcPr>
            <w:tcW w:w="2111" w:type="dxa"/>
            <w:shd w:val="clear" w:color="auto" w:fill="auto"/>
          </w:tcPr>
          <w:p w14:paraId="574581D6" w14:textId="77777777" w:rsidR="008B73EF" w:rsidRPr="002437B3" w:rsidRDefault="008B73EF" w:rsidP="005813B1">
            <w:pPr>
              <w:widowControl w:val="0"/>
              <w:autoSpaceDE w:val="0"/>
              <w:autoSpaceDN w:val="0"/>
              <w:adjustRightInd w:val="0"/>
              <w:rPr>
                <w:rFonts w:ascii="Arial" w:hAnsi="Arial" w:cs="Arial"/>
                <w:b/>
                <w:sz w:val="20"/>
                <w:szCs w:val="20"/>
              </w:rPr>
            </w:pPr>
            <w:r w:rsidRPr="002437B3">
              <w:rPr>
                <w:rFonts w:ascii="Arial" w:hAnsi="Arial" w:cs="Arial"/>
                <w:b/>
                <w:sz w:val="20"/>
                <w:szCs w:val="20"/>
              </w:rPr>
              <w:t>Capacidad de afrontamiento</w:t>
            </w:r>
          </w:p>
          <w:p w14:paraId="2092CD9B" w14:textId="77777777" w:rsidR="008B73EF" w:rsidRPr="002437B3" w:rsidRDefault="008B73EF" w:rsidP="00AD610E">
            <w:pPr>
              <w:spacing w:before="120" w:after="120"/>
              <w:rPr>
                <w:rFonts w:ascii="Arial" w:hAnsi="Arial" w:cs="Arial"/>
                <w:b/>
                <w:sz w:val="20"/>
                <w:szCs w:val="20"/>
              </w:rPr>
            </w:pPr>
          </w:p>
        </w:tc>
        <w:tc>
          <w:tcPr>
            <w:tcW w:w="7138" w:type="dxa"/>
            <w:shd w:val="clear" w:color="auto" w:fill="auto"/>
          </w:tcPr>
          <w:p w14:paraId="3AE66523" w14:textId="77777777" w:rsidR="008B73EF" w:rsidRPr="002437B3" w:rsidRDefault="008B73EF" w:rsidP="00AD610E">
            <w:pPr>
              <w:widowControl w:val="0"/>
              <w:autoSpaceDE w:val="0"/>
              <w:autoSpaceDN w:val="0"/>
              <w:adjustRightInd w:val="0"/>
              <w:rPr>
                <w:rFonts w:ascii="Arial" w:hAnsi="Arial" w:cs="Arial"/>
                <w:sz w:val="20"/>
                <w:szCs w:val="20"/>
              </w:rPr>
            </w:pPr>
            <w:r w:rsidRPr="002437B3">
              <w:rPr>
                <w:rFonts w:ascii="Arial" w:hAnsi="Arial" w:cs="Arial"/>
                <w:sz w:val="20"/>
                <w:szCs w:val="20"/>
              </w:rPr>
              <w:t>La capacidad de las personas, instituciones, organizaciones y sistemas, utilizando las habilidades disponibles, valores, creencias, recursos y oportunidades, para abordar, gestionar y superar las condiciones adversas en el corto y medio plazo (IPCC 2014).</w:t>
            </w:r>
          </w:p>
        </w:tc>
      </w:tr>
      <w:tr w:rsidR="008B73EF" w:rsidRPr="002437B3" w14:paraId="6D9695AD" w14:textId="77777777" w:rsidTr="008B73EF">
        <w:trPr>
          <w:cantSplit/>
          <w:trHeight w:val="144"/>
        </w:trPr>
        <w:tc>
          <w:tcPr>
            <w:tcW w:w="2111" w:type="dxa"/>
            <w:shd w:val="clear" w:color="auto" w:fill="auto"/>
          </w:tcPr>
          <w:p w14:paraId="51878C18" w14:textId="77777777" w:rsidR="008B73EF" w:rsidRPr="002437B3" w:rsidRDefault="008B73EF" w:rsidP="00AD610E">
            <w:pPr>
              <w:spacing w:before="120" w:after="120"/>
              <w:rPr>
                <w:rFonts w:ascii="Arial" w:hAnsi="Arial" w:cs="Arial"/>
                <w:b/>
                <w:color w:val="000000"/>
                <w:sz w:val="20"/>
                <w:szCs w:val="20"/>
              </w:rPr>
            </w:pPr>
            <w:r w:rsidRPr="002437B3">
              <w:rPr>
                <w:rFonts w:ascii="Arial" w:hAnsi="Arial" w:cs="Arial"/>
                <w:b/>
                <w:color w:val="000000"/>
                <w:sz w:val="20"/>
                <w:szCs w:val="20"/>
              </w:rPr>
              <w:t>Clima</w:t>
            </w:r>
          </w:p>
        </w:tc>
        <w:tc>
          <w:tcPr>
            <w:tcW w:w="7138" w:type="dxa"/>
            <w:shd w:val="clear" w:color="auto" w:fill="auto"/>
          </w:tcPr>
          <w:p w14:paraId="58166110"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En sentido estricto, se suele definir el clima como ‘estado medio del tiempo’ o, más rigurosamente, como una descripción estadística del tiempo en términos de valores medios y variabilidad de las cantidades pertinentes durante períodos que pueden ser de meses a miles o millones de años. El período normal para promediar estas variables es de 30 años, según la definición de la Organización Meteorológica Mundial (OMM). Las cantidades aludidas son casi siempre variables de la superficie (por ejemplo, temperatura, precipitación o viento). En un sentido más amplio el clima es el estado del sistema climático incluyendo una descripción estadística (IPCC 2001).</w:t>
            </w:r>
          </w:p>
        </w:tc>
      </w:tr>
      <w:tr w:rsidR="008B73EF" w:rsidRPr="002437B3" w14:paraId="5A904148" w14:textId="77777777" w:rsidTr="008B73EF">
        <w:trPr>
          <w:cantSplit/>
          <w:trHeight w:val="144"/>
        </w:trPr>
        <w:tc>
          <w:tcPr>
            <w:tcW w:w="2111" w:type="dxa"/>
            <w:shd w:val="clear" w:color="auto" w:fill="auto"/>
          </w:tcPr>
          <w:p w14:paraId="44F8F925" w14:textId="77777777" w:rsidR="008B73EF" w:rsidRPr="002437B3" w:rsidRDefault="008B73EF" w:rsidP="00082CF2">
            <w:pPr>
              <w:spacing w:before="120" w:after="120"/>
              <w:rPr>
                <w:rFonts w:ascii="Arial" w:hAnsi="Arial" w:cs="Arial"/>
                <w:b/>
                <w:color w:val="000000"/>
                <w:sz w:val="20"/>
                <w:szCs w:val="20"/>
              </w:rPr>
            </w:pPr>
            <w:r w:rsidRPr="002437B3">
              <w:rPr>
                <w:rFonts w:ascii="Arial" w:hAnsi="Arial" w:cs="Arial"/>
                <w:b/>
                <w:color w:val="000000"/>
                <w:sz w:val="20"/>
                <w:szCs w:val="20"/>
              </w:rPr>
              <w:t xml:space="preserve">Co-Beneficios  </w:t>
            </w:r>
          </w:p>
        </w:tc>
        <w:tc>
          <w:tcPr>
            <w:tcW w:w="7138" w:type="dxa"/>
            <w:shd w:val="clear" w:color="auto" w:fill="auto"/>
          </w:tcPr>
          <w:p w14:paraId="1E7ADE7B" w14:textId="77777777" w:rsidR="008B73EF" w:rsidRPr="002437B3" w:rsidRDefault="008B73EF" w:rsidP="00E31573">
            <w:pPr>
              <w:spacing w:before="120" w:after="120"/>
              <w:rPr>
                <w:rFonts w:ascii="Arial" w:hAnsi="Arial" w:cs="Arial"/>
                <w:sz w:val="20"/>
                <w:szCs w:val="20"/>
              </w:rPr>
            </w:pPr>
            <w:r w:rsidRPr="002437B3">
              <w:rPr>
                <w:rFonts w:ascii="Arial" w:hAnsi="Arial" w:cs="Arial"/>
                <w:sz w:val="20"/>
                <w:szCs w:val="20"/>
              </w:rPr>
              <w:t>Los beneficios secundarios o co-beneficios se refieren a los beneficios no climáticos de las políticas de mitigación de gases de efecto invernadero que se incorporan explícitamente en la creación inicial de las políticas de mitigación. Por lo tanto, el término beneficios secundarios refleja que la mayoría de las políticas diseñadas para abordar la mitigación de GEI también tienen otros fundamentos para su creación, a menudo al menos igualmente importantes (por ejemplo, relacionados con los objetivos de desarrollo, sostenibilidad y equidad). Por el contrario, el concepto de beneficio secundario término connota los efectos secundarios o colaterales de las políticas de mitigación del cambio climático en los problemas que emergen posteriormente a las políticas de mitigación de GEI propuestas. (IPCC 2014b).</w:t>
            </w:r>
          </w:p>
          <w:p w14:paraId="6AB5C695" w14:textId="77777777" w:rsidR="008B73EF" w:rsidRPr="002437B3" w:rsidRDefault="008B73EF" w:rsidP="00082CF2">
            <w:pPr>
              <w:autoSpaceDE w:val="0"/>
              <w:autoSpaceDN w:val="0"/>
              <w:adjustRightInd w:val="0"/>
              <w:spacing w:before="120" w:after="120"/>
              <w:rPr>
                <w:rFonts w:ascii="Arial" w:hAnsi="Arial" w:cs="Arial"/>
                <w:color w:val="000000"/>
                <w:sz w:val="20"/>
                <w:szCs w:val="20"/>
                <w:lang w:eastAsia="de-DE"/>
              </w:rPr>
            </w:pPr>
          </w:p>
        </w:tc>
      </w:tr>
      <w:tr w:rsidR="008B73EF" w:rsidRPr="002437B3" w14:paraId="2B21C1CC" w14:textId="77777777" w:rsidTr="008B73EF">
        <w:trPr>
          <w:cantSplit/>
          <w:trHeight w:val="144"/>
        </w:trPr>
        <w:tc>
          <w:tcPr>
            <w:tcW w:w="2111" w:type="dxa"/>
            <w:shd w:val="clear" w:color="auto" w:fill="auto"/>
          </w:tcPr>
          <w:p w14:paraId="6B254A5C"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Co-beneficios de la adaptación</w:t>
            </w:r>
          </w:p>
        </w:tc>
        <w:tc>
          <w:tcPr>
            <w:tcW w:w="7138" w:type="dxa"/>
            <w:shd w:val="clear" w:color="auto" w:fill="auto"/>
          </w:tcPr>
          <w:p w14:paraId="10A29825" w14:textId="77777777" w:rsidR="008B73EF" w:rsidRPr="002437B3" w:rsidRDefault="008B73EF" w:rsidP="00E31573">
            <w:pPr>
              <w:widowControl w:val="0"/>
              <w:autoSpaceDE w:val="0"/>
              <w:autoSpaceDN w:val="0"/>
              <w:adjustRightInd w:val="0"/>
              <w:rPr>
                <w:rFonts w:ascii="Arial" w:eastAsia="Times New Roman" w:hAnsi="Arial" w:cs="Arial"/>
                <w:bCs/>
                <w:iCs/>
                <w:sz w:val="20"/>
                <w:szCs w:val="20"/>
                <w:lang w:eastAsia="de-DE"/>
              </w:rPr>
            </w:pPr>
            <w:r w:rsidRPr="002437B3">
              <w:rPr>
                <w:rFonts w:ascii="Arial" w:eastAsia="Times New Roman" w:hAnsi="Arial" w:cs="Arial"/>
                <w:bCs/>
                <w:iCs/>
                <w:sz w:val="20"/>
                <w:szCs w:val="20"/>
                <w:lang w:eastAsia="de-DE"/>
              </w:rPr>
              <w:t>Los efectos positivos que una política o medida destinada a un objetivo podría tener sobre otros objetivos, independientemente del efecto neto sobre el bienestar social general. Los co</w:t>
            </w:r>
            <w:r>
              <w:rPr>
                <w:rFonts w:ascii="Arial" w:eastAsia="Times New Roman" w:hAnsi="Arial" w:cs="Arial"/>
                <w:bCs/>
                <w:iCs/>
                <w:sz w:val="20"/>
                <w:szCs w:val="20"/>
                <w:lang w:eastAsia="de-DE"/>
              </w:rPr>
              <w:t>-</w:t>
            </w:r>
            <w:r w:rsidRPr="002437B3">
              <w:rPr>
                <w:rFonts w:ascii="Arial" w:eastAsia="Times New Roman" w:hAnsi="Arial" w:cs="Arial"/>
                <w:bCs/>
                <w:iCs/>
                <w:sz w:val="20"/>
                <w:szCs w:val="20"/>
                <w:lang w:eastAsia="de-DE"/>
              </w:rPr>
              <w:t>beneficios son a menudo objeto de incertidumbre y dependen de las circunstancias locales y las prácticas de implementación, entre otros factores. A los co-beneficios también se les conoce como beneficios secundarios. (IPCC 2014).</w:t>
            </w:r>
          </w:p>
          <w:p w14:paraId="48B38C7F" w14:textId="77777777" w:rsidR="008B73EF" w:rsidRPr="002437B3" w:rsidRDefault="008B73EF" w:rsidP="00E31573">
            <w:pPr>
              <w:widowControl w:val="0"/>
              <w:autoSpaceDE w:val="0"/>
              <w:autoSpaceDN w:val="0"/>
              <w:adjustRightInd w:val="0"/>
              <w:rPr>
                <w:rFonts w:ascii="Arial" w:eastAsia="Times New Roman" w:hAnsi="Arial" w:cs="Arial"/>
                <w:bCs/>
                <w:iCs/>
                <w:sz w:val="20"/>
                <w:szCs w:val="20"/>
                <w:lang w:eastAsia="de-DE"/>
              </w:rPr>
            </w:pPr>
            <w:r w:rsidRPr="002437B3">
              <w:rPr>
                <w:rFonts w:ascii="Arial" w:eastAsia="Times New Roman" w:hAnsi="Arial" w:cs="Arial"/>
                <w:bCs/>
                <w:iCs/>
                <w:sz w:val="20"/>
                <w:szCs w:val="20"/>
                <w:lang w:eastAsia="de-DE"/>
              </w:rPr>
              <w:t>Existen diferentes definiciones en la literatura, con los beneficios secundarios siendo abordados intencionalmente (oportunidad) o ganados involuntariamente (ganancia inesperada). El término co-impacto es más genérico en abarcar los beneficios y los costos (IPCC 2011).</w:t>
            </w:r>
          </w:p>
        </w:tc>
      </w:tr>
      <w:tr w:rsidR="008B73EF" w:rsidRPr="002437B3" w14:paraId="7F833BD2" w14:textId="77777777" w:rsidTr="008B73EF">
        <w:trPr>
          <w:cantSplit/>
          <w:trHeight w:val="2086"/>
        </w:trPr>
        <w:tc>
          <w:tcPr>
            <w:tcW w:w="2111" w:type="dxa"/>
            <w:shd w:val="clear" w:color="auto" w:fill="auto"/>
          </w:tcPr>
          <w:p w14:paraId="49148AE5"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lastRenderedPageBreak/>
              <w:t>Conocimiento tradicional</w:t>
            </w:r>
          </w:p>
        </w:tc>
        <w:tc>
          <w:tcPr>
            <w:tcW w:w="7138" w:type="dxa"/>
            <w:shd w:val="clear" w:color="auto" w:fill="auto"/>
          </w:tcPr>
          <w:p w14:paraId="34216096"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Los conocimientos, innovaciones y prácticas de las comunidades indígenas y locales de todo el mundo, que están profundamente enraizadas en la historia y la experiencia. El conocimiento tradicional es dinámico y se adapta al cambio cultural y ambiental, y también incorpora otras formas de conocimiento y puntos de vista. El conocimiento tradicional se transmite generalmente de forma oral, de generación en generación. A menudo se utiliza como sinónimo de conocimiento indígena, conocimiento local, o del conocimiento ecológico tradicional (IPCC 2014).</w:t>
            </w:r>
          </w:p>
        </w:tc>
      </w:tr>
      <w:tr w:rsidR="008B73EF" w:rsidRPr="002437B3" w14:paraId="3C83BD47" w14:textId="77777777" w:rsidTr="008B73EF">
        <w:trPr>
          <w:cantSplit/>
          <w:trHeight w:val="144"/>
        </w:trPr>
        <w:tc>
          <w:tcPr>
            <w:tcW w:w="2111" w:type="dxa"/>
            <w:shd w:val="clear" w:color="auto" w:fill="auto"/>
          </w:tcPr>
          <w:p w14:paraId="689AE59E"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Conservación del suelo</w:t>
            </w:r>
          </w:p>
        </w:tc>
        <w:tc>
          <w:tcPr>
            <w:tcW w:w="7138" w:type="dxa"/>
            <w:shd w:val="clear" w:color="auto" w:fill="auto"/>
          </w:tcPr>
          <w:p w14:paraId="1967C1D5"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 protección del suelo de la erosión y otros tipos de deterioro, a fin de mantener la fertilidad y produc</w:t>
            </w:r>
            <w:r>
              <w:rPr>
                <w:rFonts w:ascii="Arial" w:hAnsi="Arial" w:cs="Arial"/>
                <w:sz w:val="20"/>
                <w:szCs w:val="20"/>
              </w:rPr>
              <w:t>tividad</w:t>
            </w:r>
            <w:r w:rsidRPr="002437B3">
              <w:rPr>
                <w:rFonts w:ascii="Arial" w:hAnsi="Arial" w:cs="Arial"/>
                <w:sz w:val="20"/>
                <w:szCs w:val="20"/>
              </w:rPr>
              <w:t xml:space="preserve"> del suelo. Por lo general, incluye la gestión de las cuencas hidrográficas y del uso del agua (ONU-Data, 2011). Como el suelo y el agua se consideran sobre todo como una unidad, la conservación del suelo ha sido reemplazada por la conservación del suelo y el agua. Incluso el término conservación ha perdido aceptación, y ha sido reemplazado cada vez más por la "gestión sostenible", pues el énfasis está menos en la protección que en el uso productivo de los suelos (GIZ 2011).</w:t>
            </w:r>
          </w:p>
        </w:tc>
      </w:tr>
      <w:tr w:rsidR="008B73EF" w:rsidRPr="002437B3" w14:paraId="47ADF2BB" w14:textId="77777777" w:rsidTr="008B73EF">
        <w:trPr>
          <w:cantSplit/>
          <w:trHeight w:val="144"/>
        </w:trPr>
        <w:tc>
          <w:tcPr>
            <w:tcW w:w="2111" w:type="dxa"/>
            <w:shd w:val="clear" w:color="auto" w:fill="auto"/>
          </w:tcPr>
          <w:p w14:paraId="25012FC6"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Conservación del suelo y el agua (SWC)</w:t>
            </w:r>
          </w:p>
        </w:tc>
        <w:tc>
          <w:tcPr>
            <w:tcW w:w="7138" w:type="dxa"/>
            <w:shd w:val="clear" w:color="auto" w:fill="auto"/>
          </w:tcPr>
          <w:p w14:paraId="399296BF"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Una combinación de tecnología apropiada y enfoque exitoso. Las tecnologías promueven el uso sostenible de los suelos agrícolas, reduciendo al mínimo la erosión del suelo, manteniendo y/o mejorando las propiedades del suelo, manejando el agua, y controlando la temperatura. Los enfoques explican las formas y los medios que se utilizan para lograr la SWC en un ambiente ecológico y socioeconómico dado (Hurni et al. 1996; IAASTD 2009).</w:t>
            </w:r>
          </w:p>
        </w:tc>
      </w:tr>
      <w:tr w:rsidR="008B73EF" w:rsidRPr="002437B3" w14:paraId="5CA393A4" w14:textId="77777777" w:rsidTr="008B73EF">
        <w:trPr>
          <w:cantSplit/>
          <w:trHeight w:val="2547"/>
        </w:trPr>
        <w:tc>
          <w:tcPr>
            <w:tcW w:w="2111" w:type="dxa"/>
            <w:shd w:val="clear" w:color="auto" w:fill="auto"/>
          </w:tcPr>
          <w:p w14:paraId="7745C580" w14:textId="77777777" w:rsidR="008B73EF" w:rsidRPr="002437B3" w:rsidRDefault="008B73EF" w:rsidP="00AD00A9">
            <w:pPr>
              <w:spacing w:before="120" w:after="120"/>
              <w:rPr>
                <w:rFonts w:ascii="Arial" w:hAnsi="Arial" w:cs="Arial"/>
                <w:b/>
                <w:sz w:val="20"/>
                <w:szCs w:val="20"/>
              </w:rPr>
            </w:pPr>
            <w:r w:rsidRPr="002437B3">
              <w:rPr>
                <w:rFonts w:ascii="Arial" w:hAnsi="Arial" w:cs="Arial"/>
                <w:b/>
                <w:sz w:val="20"/>
                <w:szCs w:val="20"/>
              </w:rPr>
              <w:t>Convención de las Naciones Unidas de Lucha contra la Desertificación (UNCCD)</w:t>
            </w:r>
          </w:p>
        </w:tc>
        <w:tc>
          <w:tcPr>
            <w:tcW w:w="7138" w:type="dxa"/>
            <w:shd w:val="clear" w:color="auto" w:fill="auto"/>
          </w:tcPr>
          <w:p w14:paraId="4AB6A9F9"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Establecida en 1994, la UNCCD es el único acuerdo internacional legalmente vinculante que relaciona el medio ambiente y el desarrollo sostenible con el manejo sostenible de la tierra. La Convención se refiere específicamente a las zonas áridas, semiáridas y subhúmedas secas, conocidas como las tierras áridas, donde algunos de los ecosistemas y las poblaciones más vulnerables pueden ser encontrados. Las 195 Partes de la Convención trabajan juntos para mejorar las condiciones de vida de las personas en las zonas áridas, para mantener y restaurar la tierra y la productividad del suelo, y para mitigar los efectos de la sequía (UNCCD 2012).</w:t>
            </w:r>
          </w:p>
        </w:tc>
      </w:tr>
      <w:tr w:rsidR="008B73EF" w:rsidRPr="002437B3" w14:paraId="4020902E" w14:textId="77777777" w:rsidTr="008B73EF">
        <w:trPr>
          <w:cantSplit/>
          <w:trHeight w:val="144"/>
        </w:trPr>
        <w:tc>
          <w:tcPr>
            <w:tcW w:w="2111" w:type="dxa"/>
            <w:shd w:val="clear" w:color="auto" w:fill="auto"/>
          </w:tcPr>
          <w:p w14:paraId="0A63E0C9"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Convenio sobre la Diversidad Biológica (CBD)</w:t>
            </w:r>
          </w:p>
        </w:tc>
        <w:tc>
          <w:tcPr>
            <w:tcW w:w="7138" w:type="dxa"/>
            <w:shd w:val="clear" w:color="auto" w:fill="auto"/>
          </w:tcPr>
          <w:p w14:paraId="34B32935"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Firmada por 150 líderes de gobierno en la Cumbre de Río de 1992, la CDB se dedica a promover el desarrollo sostenible. Concebida como una herramienta práctica para traducir los principios de la Agenda 21 a la realidad, la Convención reconoce que la diversidad biológica es algo más que plantas, animales y microorganismos y sus ecosistemas - se trata de las personas y de nuestra necesidad de seguridad alimentaria, medicinas, aire y agua limpios, refugio y un medio ambiente limpio y saludable en el que vivir.</w:t>
            </w:r>
          </w:p>
          <w:p w14:paraId="584093D8"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 xml:space="preserve">La CBD entró en vigor el 29 de diciembre de 1993. Tiene 3 objetivos principales: </w:t>
            </w:r>
          </w:p>
          <w:p w14:paraId="4074AB26" w14:textId="77777777" w:rsidR="008B73EF" w:rsidRPr="002437B3" w:rsidRDefault="008B73EF" w:rsidP="00AD610E">
            <w:pPr>
              <w:numPr>
                <w:ilvl w:val="0"/>
                <w:numId w:val="3"/>
              </w:numPr>
              <w:spacing w:before="120" w:after="120"/>
              <w:rPr>
                <w:rFonts w:ascii="Arial" w:hAnsi="Arial" w:cs="Arial"/>
                <w:sz w:val="20"/>
                <w:szCs w:val="20"/>
              </w:rPr>
            </w:pPr>
            <w:r w:rsidRPr="002437B3">
              <w:rPr>
                <w:rFonts w:ascii="Arial" w:hAnsi="Arial" w:cs="Arial"/>
                <w:sz w:val="20"/>
                <w:szCs w:val="20"/>
              </w:rPr>
              <w:t xml:space="preserve">La conservación de la diversidad biológica </w:t>
            </w:r>
          </w:p>
          <w:p w14:paraId="56D696F0" w14:textId="77777777" w:rsidR="008B73EF" w:rsidRPr="002437B3" w:rsidRDefault="008B73EF" w:rsidP="00AD610E">
            <w:pPr>
              <w:numPr>
                <w:ilvl w:val="0"/>
                <w:numId w:val="3"/>
              </w:numPr>
              <w:spacing w:before="120" w:after="120"/>
              <w:rPr>
                <w:rFonts w:ascii="Arial" w:hAnsi="Arial" w:cs="Arial"/>
                <w:sz w:val="20"/>
                <w:szCs w:val="20"/>
              </w:rPr>
            </w:pPr>
            <w:r w:rsidRPr="002437B3">
              <w:rPr>
                <w:rFonts w:ascii="Arial" w:hAnsi="Arial" w:cs="Arial"/>
                <w:sz w:val="20"/>
                <w:szCs w:val="20"/>
              </w:rPr>
              <w:t>El uso sostenible de los componentes de la diversidad biológica</w:t>
            </w:r>
          </w:p>
          <w:p w14:paraId="01694FA1" w14:textId="77777777" w:rsidR="008B73EF" w:rsidRPr="002437B3" w:rsidRDefault="008B73EF" w:rsidP="00732C20">
            <w:pPr>
              <w:numPr>
                <w:ilvl w:val="0"/>
                <w:numId w:val="3"/>
              </w:numPr>
              <w:spacing w:before="120" w:after="120"/>
              <w:rPr>
                <w:rFonts w:ascii="Arial" w:hAnsi="Arial" w:cs="Arial"/>
                <w:sz w:val="20"/>
                <w:szCs w:val="20"/>
              </w:rPr>
            </w:pPr>
            <w:r w:rsidRPr="002437B3">
              <w:rPr>
                <w:rFonts w:ascii="Arial" w:hAnsi="Arial" w:cs="Arial"/>
                <w:sz w:val="20"/>
                <w:szCs w:val="20"/>
              </w:rPr>
              <w:t>La distribución justa y equitativa de los beneficios derivados de la utilización de los recursos genéticos (Secretariado de la CBD 2011)</w:t>
            </w:r>
          </w:p>
        </w:tc>
      </w:tr>
      <w:tr w:rsidR="008B73EF" w:rsidRPr="002437B3" w14:paraId="69382B93" w14:textId="77777777" w:rsidTr="008B73EF">
        <w:trPr>
          <w:cantSplit/>
          <w:trHeight w:val="144"/>
        </w:trPr>
        <w:tc>
          <w:tcPr>
            <w:tcW w:w="2111" w:type="dxa"/>
            <w:shd w:val="clear" w:color="auto" w:fill="auto"/>
          </w:tcPr>
          <w:p w14:paraId="3C48137F"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Costos de Adaptación</w:t>
            </w:r>
          </w:p>
        </w:tc>
        <w:tc>
          <w:tcPr>
            <w:tcW w:w="7138" w:type="dxa"/>
            <w:shd w:val="clear" w:color="auto" w:fill="auto"/>
          </w:tcPr>
          <w:p w14:paraId="3420CBD3" w14:textId="77777777" w:rsidR="008B73EF" w:rsidRPr="002437B3" w:rsidRDefault="008B73EF" w:rsidP="008341BA">
            <w:pPr>
              <w:widowControl w:val="0"/>
              <w:autoSpaceDE w:val="0"/>
              <w:autoSpaceDN w:val="0"/>
              <w:adjustRightInd w:val="0"/>
              <w:spacing w:before="240"/>
              <w:rPr>
                <w:rFonts w:ascii="Arial" w:eastAsia="Times New Roman" w:hAnsi="Arial" w:cs="Arial"/>
                <w:bCs/>
                <w:iCs/>
                <w:sz w:val="20"/>
                <w:szCs w:val="20"/>
                <w:lang w:eastAsia="de-DE"/>
              </w:rPr>
            </w:pPr>
            <w:r w:rsidRPr="002437B3">
              <w:rPr>
                <w:rFonts w:ascii="Arial" w:eastAsia="Times New Roman" w:hAnsi="Arial" w:cs="Arial"/>
                <w:bCs/>
                <w:iCs/>
                <w:sz w:val="20"/>
                <w:szCs w:val="20"/>
                <w:lang w:eastAsia="de-DE"/>
              </w:rPr>
              <w:t>Costos de planificación, preparación, facilitación, e implementación de medidas de adaptación, incluyendo los costos de transición (IPCC 2007).</w:t>
            </w:r>
          </w:p>
        </w:tc>
      </w:tr>
      <w:tr w:rsidR="008B73EF" w:rsidRPr="002437B3" w14:paraId="06678AE6" w14:textId="77777777" w:rsidTr="008B73EF">
        <w:trPr>
          <w:cantSplit/>
          <w:trHeight w:val="144"/>
        </w:trPr>
        <w:tc>
          <w:tcPr>
            <w:tcW w:w="2111" w:type="dxa"/>
            <w:shd w:val="clear" w:color="auto" w:fill="auto"/>
          </w:tcPr>
          <w:p w14:paraId="2AECA302" w14:textId="77777777" w:rsidR="008B73EF" w:rsidRPr="002437B3" w:rsidRDefault="008B73EF" w:rsidP="00AD610E">
            <w:pPr>
              <w:spacing w:before="120" w:after="120"/>
              <w:rPr>
                <w:rFonts w:ascii="Arial" w:hAnsi="Arial" w:cs="Arial"/>
                <w:b/>
                <w:color w:val="000000"/>
                <w:sz w:val="20"/>
                <w:szCs w:val="20"/>
              </w:rPr>
            </w:pPr>
            <w:r w:rsidRPr="002437B3">
              <w:rPr>
                <w:rFonts w:ascii="Arial" w:hAnsi="Arial" w:cs="Arial"/>
                <w:b/>
                <w:color w:val="000000"/>
                <w:sz w:val="20"/>
                <w:szCs w:val="20"/>
              </w:rPr>
              <w:lastRenderedPageBreak/>
              <w:t>Costos de oportunidad</w:t>
            </w:r>
          </w:p>
        </w:tc>
        <w:tc>
          <w:tcPr>
            <w:tcW w:w="7138" w:type="dxa"/>
            <w:shd w:val="clear" w:color="auto" w:fill="auto"/>
          </w:tcPr>
          <w:p w14:paraId="53366030" w14:textId="77777777" w:rsidR="008B73EF" w:rsidRPr="002437B3" w:rsidRDefault="008B73EF" w:rsidP="0053487E">
            <w:pPr>
              <w:spacing w:before="120" w:after="120"/>
              <w:rPr>
                <w:rFonts w:ascii="Arial" w:hAnsi="Arial" w:cs="Arial"/>
                <w:sz w:val="20"/>
                <w:szCs w:val="20"/>
              </w:rPr>
            </w:pPr>
            <w:r w:rsidRPr="002437B3">
              <w:rPr>
                <w:rFonts w:ascii="Arial" w:hAnsi="Arial" w:cs="Arial"/>
                <w:sz w:val="20"/>
                <w:szCs w:val="20"/>
              </w:rPr>
              <w:t>El costo de una actividad económica a la que se renuncia para emprender otra. (IPCC 2007). La elección de crear y administrar áreas protegidas, por ejemplo, requiere renunciar a usos alternativos del uso de los recursos (TEEB 2009).</w:t>
            </w:r>
          </w:p>
          <w:p w14:paraId="6814F0D2" w14:textId="77777777" w:rsidR="008B73EF" w:rsidRPr="002437B3" w:rsidRDefault="008B73EF" w:rsidP="0053487E">
            <w:pPr>
              <w:autoSpaceDE w:val="0"/>
              <w:autoSpaceDN w:val="0"/>
              <w:adjustRightInd w:val="0"/>
              <w:spacing w:after="0"/>
              <w:rPr>
                <w:rFonts w:ascii="Arial" w:hAnsi="Arial" w:cs="Arial"/>
                <w:sz w:val="20"/>
                <w:szCs w:val="20"/>
              </w:rPr>
            </w:pPr>
          </w:p>
        </w:tc>
      </w:tr>
      <w:tr w:rsidR="008B73EF" w:rsidRPr="00294075" w14:paraId="22F035F8" w14:textId="77777777" w:rsidTr="008B73EF">
        <w:trPr>
          <w:cantSplit/>
          <w:trHeight w:val="144"/>
        </w:trPr>
        <w:tc>
          <w:tcPr>
            <w:tcW w:w="2111" w:type="dxa"/>
            <w:shd w:val="clear" w:color="auto" w:fill="auto"/>
          </w:tcPr>
          <w:p w14:paraId="4D484E87"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Deforestación</w:t>
            </w:r>
          </w:p>
        </w:tc>
        <w:tc>
          <w:tcPr>
            <w:tcW w:w="7138" w:type="dxa"/>
            <w:shd w:val="clear" w:color="auto" w:fill="auto"/>
          </w:tcPr>
          <w:p w14:paraId="69F97AFD" w14:textId="77777777" w:rsidR="008B73EF" w:rsidRPr="00294075" w:rsidRDefault="008B73EF" w:rsidP="00BC1C90">
            <w:pPr>
              <w:widowControl w:val="0"/>
              <w:autoSpaceDE w:val="0"/>
              <w:autoSpaceDN w:val="0"/>
              <w:adjustRightInd w:val="0"/>
              <w:rPr>
                <w:rFonts w:ascii="Arial" w:hAnsi="Arial" w:cs="Arial"/>
                <w:sz w:val="20"/>
                <w:szCs w:val="20"/>
                <w:lang w:val="en-US"/>
              </w:rPr>
            </w:pPr>
            <w:r w:rsidRPr="002437B3">
              <w:rPr>
                <w:rFonts w:ascii="Arial" w:hAnsi="Arial" w:cs="Arial"/>
                <w:sz w:val="20"/>
                <w:szCs w:val="20"/>
              </w:rPr>
              <w:t xml:space="preserve">Conversión de bosques en zonas no boscosas. Para una discusión sobre el término bosques y temas relacionados, como forestación, reforestación, y deforestación, puede consultarse el Informe especial del IPCC sobre uso de la tierra, cambio de uso de la tierra y silvicultura (IPCC, 2000). </w:t>
            </w:r>
            <w:r w:rsidRPr="00294075">
              <w:rPr>
                <w:rFonts w:ascii="Arial" w:hAnsi="Arial" w:cs="Arial"/>
                <w:sz w:val="20"/>
                <w:szCs w:val="20"/>
                <w:lang w:val="en-US"/>
              </w:rPr>
              <w:t>Véase también el informe Definitions and Methodological Options to Inventory Emissions from Direct Human induced Degradation of Forests and Devegetation of Other Vegetation Types (IPCC, 2003).</w:t>
            </w:r>
          </w:p>
        </w:tc>
      </w:tr>
      <w:tr w:rsidR="008B73EF" w:rsidRPr="002437B3" w14:paraId="0D4A5F9E" w14:textId="77777777" w:rsidTr="008B73EF">
        <w:trPr>
          <w:cantSplit/>
          <w:trHeight w:val="144"/>
        </w:trPr>
        <w:tc>
          <w:tcPr>
            <w:tcW w:w="2111" w:type="dxa"/>
            <w:shd w:val="clear" w:color="auto" w:fill="auto"/>
          </w:tcPr>
          <w:p w14:paraId="745340CF"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Degradación de la tierra</w:t>
            </w:r>
          </w:p>
        </w:tc>
        <w:tc>
          <w:tcPr>
            <w:tcW w:w="7138" w:type="dxa"/>
            <w:shd w:val="clear" w:color="auto" w:fill="auto"/>
          </w:tcPr>
          <w:p w14:paraId="38EA3D9C"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 reducción o la pérdida de la productividad biológica o económica y de la complejidad de la tierra (tierra bajo cultivo de secano, tierra bajo cultivo de regadío, prados, pastizales, bosques o zonas boscosas), incluyendo la reducción de su capacidad para realizar las funciones y servicios que apoyan la sociedad y el desarrollo de los ecosistemas, como resultado de los usos del suelo o de procesos resultantes de actividades humanas y patrones de poblamiento, tales como: la erosión del suelo causada por el viento y/o agua; el deterioro de las propiedades físicas, químicas, biológicas o económicas del suelo; y la pérdida de la vegetación natural a largo plazo. (UNCCD 1994; FAO, 2007)</w:t>
            </w:r>
          </w:p>
        </w:tc>
      </w:tr>
      <w:tr w:rsidR="008B73EF" w:rsidRPr="002437B3" w14:paraId="33D83AB1" w14:textId="77777777" w:rsidTr="008B73EF">
        <w:trPr>
          <w:cantSplit/>
          <w:trHeight w:val="144"/>
        </w:trPr>
        <w:tc>
          <w:tcPr>
            <w:tcW w:w="2111" w:type="dxa"/>
            <w:shd w:val="clear" w:color="auto" w:fill="auto"/>
          </w:tcPr>
          <w:p w14:paraId="7942F0FC"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Degradación del ecosistema</w:t>
            </w:r>
          </w:p>
        </w:tc>
        <w:tc>
          <w:tcPr>
            <w:tcW w:w="7138" w:type="dxa"/>
            <w:shd w:val="clear" w:color="auto" w:fill="auto"/>
          </w:tcPr>
          <w:p w14:paraId="1823E36B" w14:textId="77777777" w:rsidR="008B73EF" w:rsidRPr="002437B3" w:rsidRDefault="008B73EF" w:rsidP="00AD610E">
            <w:pPr>
              <w:pStyle w:val="Standardtextbody"/>
              <w:spacing w:before="120" w:line="240" w:lineRule="auto"/>
              <w:rPr>
                <w:sz w:val="20"/>
                <w:szCs w:val="20"/>
                <w:highlight w:val="yellow"/>
                <w:lang w:val="es-ES"/>
              </w:rPr>
            </w:pPr>
            <w:r w:rsidRPr="002437B3">
              <w:rPr>
                <w:sz w:val="20"/>
                <w:szCs w:val="20"/>
                <w:lang w:val="es-ES"/>
              </w:rPr>
              <w:t>Una reducción persistente de la capacidad de proporcionar servicios ecosistémicos (MA, 2005).</w:t>
            </w:r>
          </w:p>
        </w:tc>
      </w:tr>
      <w:tr w:rsidR="008B73EF" w:rsidRPr="002437B3" w14:paraId="03157837" w14:textId="77777777" w:rsidTr="008B73EF">
        <w:trPr>
          <w:cantSplit/>
          <w:trHeight w:val="144"/>
        </w:trPr>
        <w:tc>
          <w:tcPr>
            <w:tcW w:w="2111" w:type="dxa"/>
            <w:shd w:val="clear" w:color="auto" w:fill="auto"/>
          </w:tcPr>
          <w:p w14:paraId="09506255"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Desertificación</w:t>
            </w:r>
          </w:p>
        </w:tc>
        <w:tc>
          <w:tcPr>
            <w:tcW w:w="7138" w:type="dxa"/>
            <w:shd w:val="clear" w:color="auto" w:fill="auto"/>
          </w:tcPr>
          <w:p w14:paraId="6BD91C09" w14:textId="77777777" w:rsidR="008B73EF" w:rsidRPr="002437B3" w:rsidRDefault="008B73EF" w:rsidP="00A61051">
            <w:pPr>
              <w:spacing w:after="120"/>
              <w:rPr>
                <w:rFonts w:ascii="Arial" w:hAnsi="Arial" w:cs="Arial"/>
                <w:sz w:val="20"/>
                <w:szCs w:val="20"/>
              </w:rPr>
            </w:pPr>
            <w:r w:rsidRPr="002437B3">
              <w:rPr>
                <w:rFonts w:ascii="Arial" w:hAnsi="Arial" w:cs="Arial"/>
                <w:sz w:val="20"/>
                <w:szCs w:val="20"/>
              </w:rPr>
              <w:t>Degradación de la tierra en zonas áridas, semiáridas y subhúmedas secas debida a diversos factores que cambian a lo largo del tiempo y varían de acuerdo al lugar. Estos incluyen factores indirectos como la presión demográfica, factores socioeconómicos y de políticas, y el comercio internacional, así como factores directos como los patrones y prácticas de uso del suelo y los procesos relacionados con el clima. Los factores indirectos impulsan el uso insostenible de los recursos naturales escasos por los usuarios locales de la tierra. Esta situación puede verse agravada por el cambio climático global (UNCCD 1994; MA 2005b).</w:t>
            </w:r>
          </w:p>
        </w:tc>
      </w:tr>
      <w:tr w:rsidR="008B73EF" w:rsidRPr="002437B3" w14:paraId="7963D5DB" w14:textId="77777777" w:rsidTr="008B73EF">
        <w:trPr>
          <w:cantSplit/>
          <w:trHeight w:val="144"/>
        </w:trPr>
        <w:tc>
          <w:tcPr>
            <w:tcW w:w="2111" w:type="dxa"/>
            <w:shd w:val="clear" w:color="auto" w:fill="auto"/>
          </w:tcPr>
          <w:p w14:paraId="69B17BAB"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Economía de la Degradación de la Tierra (ELD)</w:t>
            </w:r>
          </w:p>
        </w:tc>
        <w:tc>
          <w:tcPr>
            <w:tcW w:w="7138" w:type="dxa"/>
            <w:shd w:val="clear" w:color="auto" w:fill="auto"/>
          </w:tcPr>
          <w:p w14:paraId="58E236F9"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 Economía de la Degradación de la Tierra (ELD) es una iniciativa de varios asociados para realizar un estudio global sobre los beneficios económicos de los ecosistemas terrestres y basados en la tierra. La iniciativa pone de relieve el valor del manejo sostenible de la tierra y proporciona un enfoque global para el análisis de los aspectos económicos de la degradación de la tierra. Su objetivo es hacer de la economía de la degradación de la tierra una parte integral de las estrategias de políticas y de la toma de decisiones, mediante el aumento de la conciencia política y pública de los costes y beneficios de la tierra y los ecosistemas terrestres (ELD Secretariat 2012).</w:t>
            </w:r>
          </w:p>
        </w:tc>
      </w:tr>
      <w:tr w:rsidR="008B73EF" w:rsidRPr="002437B3" w14:paraId="253719A8" w14:textId="77777777" w:rsidTr="008B73EF">
        <w:trPr>
          <w:cantSplit/>
          <w:trHeight w:val="144"/>
        </w:trPr>
        <w:tc>
          <w:tcPr>
            <w:tcW w:w="2111" w:type="dxa"/>
            <w:shd w:val="clear" w:color="auto" w:fill="auto"/>
          </w:tcPr>
          <w:p w14:paraId="061025E1"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Ecosistema</w:t>
            </w:r>
          </w:p>
        </w:tc>
        <w:tc>
          <w:tcPr>
            <w:tcW w:w="7138" w:type="dxa"/>
            <w:shd w:val="clear" w:color="auto" w:fill="auto"/>
          </w:tcPr>
          <w:p w14:paraId="3489CAD5" w14:textId="77777777" w:rsidR="008B73EF" w:rsidRPr="002437B3" w:rsidRDefault="008B73EF" w:rsidP="007E7392">
            <w:pPr>
              <w:spacing w:before="120" w:after="120"/>
              <w:rPr>
                <w:rFonts w:ascii="Arial" w:hAnsi="Arial" w:cs="Arial"/>
                <w:sz w:val="20"/>
                <w:szCs w:val="20"/>
              </w:rPr>
            </w:pPr>
            <w:r w:rsidRPr="002437B3">
              <w:rPr>
                <w:rFonts w:ascii="Arial" w:hAnsi="Arial" w:cs="Arial"/>
                <w:sz w:val="20"/>
                <w:szCs w:val="20"/>
              </w:rPr>
              <w:t>Una comunidad de plantas, animales y organismos más pequeños que viven, se alimentan, se reproducen e interactúan en la misma área o ambiente (IUCN 2010). Es un complejo dinámico de animales, plantas y microorganismos y su medio no viviente, interactuando como una unidad funcional, y dependiendo unos de otros (Alcamo y Benett 2003). Si se daña una parte, ello puede repercutir en todo el sistema. Los humanos son parte integral de los ecosistemas. Los ecosistemas pueden ser terrestres o marinos, del interior o costeros, rurales o urbanos. También pueden variar en escala de globales a locales. Son ejemplos de ecosistemas: bosques, humedales, mares y océanos, aguas costeras e interiores, zonas áridas, desiertos, tierras cultivadas (agrícolas, pasturas) y ecosistemas urbanos.</w:t>
            </w:r>
          </w:p>
        </w:tc>
      </w:tr>
      <w:tr w:rsidR="008B73EF" w:rsidRPr="002437B3" w14:paraId="45180AFE" w14:textId="77777777" w:rsidTr="008B73EF">
        <w:trPr>
          <w:cantSplit/>
          <w:trHeight w:val="144"/>
        </w:trPr>
        <w:tc>
          <w:tcPr>
            <w:tcW w:w="2111" w:type="dxa"/>
            <w:shd w:val="clear" w:color="auto" w:fill="auto"/>
          </w:tcPr>
          <w:p w14:paraId="4DE0186C" w14:textId="77777777" w:rsidR="008B73EF" w:rsidRPr="002437B3" w:rsidRDefault="008B73EF" w:rsidP="00AD610E">
            <w:pPr>
              <w:spacing w:before="120" w:after="120"/>
              <w:rPr>
                <w:rFonts w:ascii="Arial" w:eastAsia="Cambria" w:hAnsi="Arial" w:cs="Arial"/>
                <w:b/>
                <w:sz w:val="20"/>
                <w:szCs w:val="20"/>
              </w:rPr>
            </w:pPr>
            <w:r w:rsidRPr="002437B3">
              <w:rPr>
                <w:rFonts w:ascii="Arial" w:eastAsia="Cambria" w:hAnsi="Arial" w:cs="Arial"/>
                <w:b/>
                <w:sz w:val="20"/>
                <w:szCs w:val="20"/>
              </w:rPr>
              <w:lastRenderedPageBreak/>
              <w:t>Enfoque de paisaje</w:t>
            </w:r>
          </w:p>
        </w:tc>
        <w:tc>
          <w:tcPr>
            <w:tcW w:w="7138" w:type="dxa"/>
            <w:shd w:val="clear" w:color="auto" w:fill="auto"/>
          </w:tcPr>
          <w:p w14:paraId="2915D1A2" w14:textId="77777777" w:rsidR="008B73EF" w:rsidRPr="002437B3" w:rsidRDefault="008B73EF" w:rsidP="00261C0A">
            <w:pPr>
              <w:spacing w:before="120" w:after="120"/>
              <w:rPr>
                <w:sz w:val="20"/>
                <w:szCs w:val="20"/>
              </w:rPr>
            </w:pPr>
            <w:r w:rsidRPr="002437B3">
              <w:rPr>
                <w:rFonts w:ascii="Arial" w:hAnsi="Arial" w:cs="Arial"/>
                <w:sz w:val="20"/>
                <w:szCs w:val="20"/>
              </w:rPr>
              <w:t>Un enfoque de paisaje se basa en los principios de los sistemas de manejo de recursos naturales que reconocen el valor de los servicios ecosistémicos para múltiples partes interesadas. Los principios que sustentan el enfoque de paisaje proporcionan una guía sobre cómo perseguir diferentes objetivos de uso del suelo y estrategias de vida. Más recientemente, el término ‘enfoque de paisaje' se ha redefinido para incluir las preocupaciones sociales relacionados a las compensaciones entre la conservación y el desarrollo. También incluye una mayor integración del alivio a la pobreza, la producción agrícola y la seguridad alimentaria. El enfoque pone el énfasis en la gestión adaptativa, participación de las partes interesadas y el logro simultáneo de múltiples objetivos (FAO 2013).</w:t>
            </w:r>
          </w:p>
        </w:tc>
      </w:tr>
      <w:tr w:rsidR="008B73EF" w:rsidRPr="002437B3" w14:paraId="187F80C3" w14:textId="77777777" w:rsidTr="008B73EF">
        <w:trPr>
          <w:cantSplit/>
          <w:trHeight w:val="144"/>
        </w:trPr>
        <w:tc>
          <w:tcPr>
            <w:tcW w:w="2111" w:type="dxa"/>
            <w:shd w:val="clear" w:color="auto" w:fill="auto"/>
          </w:tcPr>
          <w:p w14:paraId="466A95A1"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Enfoque ecosistémico</w:t>
            </w:r>
          </w:p>
        </w:tc>
        <w:tc>
          <w:tcPr>
            <w:tcW w:w="7138" w:type="dxa"/>
            <w:shd w:val="clear" w:color="auto" w:fill="auto"/>
          </w:tcPr>
          <w:p w14:paraId="01FB15C9" w14:textId="77777777" w:rsidR="008B73EF" w:rsidRPr="002437B3" w:rsidRDefault="008B73EF" w:rsidP="00AD610E">
            <w:pPr>
              <w:pStyle w:val="Standardtextbody"/>
              <w:spacing w:before="120" w:line="240" w:lineRule="auto"/>
              <w:rPr>
                <w:rFonts w:eastAsia="Calibri"/>
                <w:bCs w:val="0"/>
                <w:iCs w:val="0"/>
                <w:sz w:val="20"/>
                <w:szCs w:val="20"/>
                <w:lang w:val="es-ES" w:eastAsia="en-US"/>
              </w:rPr>
            </w:pPr>
            <w:r w:rsidRPr="002437B3">
              <w:rPr>
                <w:rFonts w:eastAsia="Calibri"/>
                <w:bCs w:val="0"/>
                <w:iCs w:val="0"/>
                <w:sz w:val="20"/>
                <w:szCs w:val="20"/>
                <w:lang w:val="es-ES" w:eastAsia="en-US"/>
              </w:rPr>
              <w:t>Los enfoques ecosistémicos para la adaptación usan la biodiversidad y los servicios ecosistémicos como parte de una estrategia general de adaptación para ayudar a las personas a adaptarse a los efectos adversos del cambio climático. Los enfoques ecosistémicos para la adaptación utilizan una gama de oportunidades para el manejo sostenible, la conservación y la restauración de los ecosistemas, con el fin de proporcionar servicios que permiten a las personas adaptarse a los impactos del cambio climático (UNEP/CBD/SBSTTA 2010).</w:t>
            </w:r>
          </w:p>
        </w:tc>
      </w:tr>
      <w:tr w:rsidR="008B73EF" w:rsidRPr="002437B3" w14:paraId="53C8A157" w14:textId="77777777" w:rsidTr="008B73EF">
        <w:trPr>
          <w:cantSplit/>
          <w:trHeight w:val="144"/>
        </w:trPr>
        <w:tc>
          <w:tcPr>
            <w:tcW w:w="2111" w:type="dxa"/>
            <w:shd w:val="clear" w:color="auto" w:fill="auto"/>
          </w:tcPr>
          <w:p w14:paraId="6E7B69EB"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Escenario (de cambio) climático</w:t>
            </w:r>
          </w:p>
        </w:tc>
        <w:tc>
          <w:tcPr>
            <w:tcW w:w="7138" w:type="dxa"/>
            <w:shd w:val="clear" w:color="auto" w:fill="auto"/>
          </w:tcPr>
          <w:p w14:paraId="0F9B4C3E"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 representación plausible y a menudo simplificada del clima futuro, basada en un conjunto internamente coherente de relaciones climatológicas y supuestos de forzamiento radiativo, que suele construirse para ser utilizada de forma explícita como un insumo en la modelación de los impactos del cambio climático. Un ‘escenario de cambio climático’ es la diferencia entre un escenario climático y el clima actual. (IPCC 2001).</w:t>
            </w:r>
          </w:p>
        </w:tc>
      </w:tr>
      <w:tr w:rsidR="008B73EF" w:rsidRPr="002437B3" w14:paraId="629EF178" w14:textId="77777777" w:rsidTr="008B73EF">
        <w:trPr>
          <w:cantSplit/>
          <w:trHeight w:val="144"/>
        </w:trPr>
        <w:tc>
          <w:tcPr>
            <w:tcW w:w="2111" w:type="dxa"/>
            <w:shd w:val="clear" w:color="auto" w:fill="auto"/>
          </w:tcPr>
          <w:p w14:paraId="52E276FF"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Especies</w:t>
            </w:r>
          </w:p>
        </w:tc>
        <w:tc>
          <w:tcPr>
            <w:tcW w:w="7138" w:type="dxa"/>
            <w:shd w:val="clear" w:color="auto" w:fill="auto"/>
          </w:tcPr>
          <w:p w14:paraId="54FC0028"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Un grupo de organismos capaces de reproducirse libremente entre sí, pero no con miembros de otras especies (CBD 2008).</w:t>
            </w:r>
          </w:p>
        </w:tc>
      </w:tr>
      <w:tr w:rsidR="008B73EF" w:rsidRPr="002437B3" w14:paraId="777BA161" w14:textId="77777777" w:rsidTr="008B73EF">
        <w:trPr>
          <w:cantSplit/>
          <w:trHeight w:val="144"/>
        </w:trPr>
        <w:tc>
          <w:tcPr>
            <w:tcW w:w="2111" w:type="dxa"/>
            <w:shd w:val="clear" w:color="auto" w:fill="auto"/>
          </w:tcPr>
          <w:p w14:paraId="06A27ADD"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Evaluación de Impacto Ambiental</w:t>
            </w:r>
          </w:p>
        </w:tc>
        <w:tc>
          <w:tcPr>
            <w:tcW w:w="7138" w:type="dxa"/>
            <w:shd w:val="clear" w:color="auto" w:fill="auto"/>
          </w:tcPr>
          <w:p w14:paraId="225023D7"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 Evaluación de Impacto Ambiental (EIA) es el proceso de evaluar los posibles impactos ambientales de un proyecto o desarrollo propuesto, teniendo en cuenta los impactos interrelacionados socioeconómicos, culturales y en la salud humana, tanto beneficiosos como perjudiciales (</w:t>
            </w:r>
            <w:hyperlink r:id="rId156" w:history="1">
              <w:r w:rsidRPr="002437B3">
                <w:rPr>
                  <w:rStyle w:val="Hipervnculo"/>
                  <w:rFonts w:ascii="Arial" w:hAnsi="Arial" w:cs="Arial"/>
                  <w:sz w:val="20"/>
                  <w:szCs w:val="20"/>
                </w:rPr>
                <w:t>https://www.cbd.int/impact/whatis.shtml</w:t>
              </w:r>
            </w:hyperlink>
            <w:r w:rsidRPr="002437B3">
              <w:rPr>
                <w:rFonts w:ascii="Arial" w:hAnsi="Arial" w:cs="Arial"/>
                <w:sz w:val="20"/>
                <w:szCs w:val="20"/>
              </w:rPr>
              <w:t>).</w:t>
            </w:r>
          </w:p>
        </w:tc>
      </w:tr>
      <w:tr w:rsidR="008B73EF" w:rsidRPr="002437B3" w14:paraId="0AAB8D03" w14:textId="77777777" w:rsidTr="008B73EF">
        <w:trPr>
          <w:cantSplit/>
          <w:trHeight w:val="144"/>
        </w:trPr>
        <w:tc>
          <w:tcPr>
            <w:tcW w:w="2111" w:type="dxa"/>
            <w:shd w:val="clear" w:color="auto" w:fill="auto"/>
          </w:tcPr>
          <w:p w14:paraId="5CEB01DE"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Evaluación de la adaptación</w:t>
            </w:r>
          </w:p>
        </w:tc>
        <w:tc>
          <w:tcPr>
            <w:tcW w:w="7138" w:type="dxa"/>
            <w:shd w:val="clear" w:color="auto" w:fill="auto"/>
          </w:tcPr>
          <w:p w14:paraId="3EB396C3" w14:textId="77777777" w:rsidR="008B73EF" w:rsidRPr="002437B3" w:rsidRDefault="008B73EF" w:rsidP="00AD610E">
            <w:pPr>
              <w:widowControl w:val="0"/>
              <w:autoSpaceDE w:val="0"/>
              <w:autoSpaceDN w:val="0"/>
              <w:adjustRightInd w:val="0"/>
              <w:rPr>
                <w:rFonts w:ascii="Arial" w:eastAsia="Times New Roman" w:hAnsi="Arial" w:cs="Arial"/>
                <w:bCs/>
                <w:iCs/>
                <w:sz w:val="20"/>
                <w:szCs w:val="20"/>
                <w:lang w:eastAsia="de-DE"/>
              </w:rPr>
            </w:pPr>
            <w:r w:rsidRPr="002437B3">
              <w:rPr>
                <w:rFonts w:ascii="Arial" w:eastAsia="Times New Roman" w:hAnsi="Arial" w:cs="Arial"/>
                <w:bCs/>
                <w:iCs/>
                <w:sz w:val="20"/>
                <w:szCs w:val="20"/>
                <w:lang w:eastAsia="de-DE"/>
              </w:rPr>
              <w:t>La práctica de identificar opciones de adaptación al cambio climático y evaluarlas en función a criterios tales como la disponibilidad, beneficios, costos, la eficacia, la eficiencia y viabilidad (IPCC 2014)</w:t>
            </w:r>
          </w:p>
        </w:tc>
      </w:tr>
      <w:tr w:rsidR="008B73EF" w:rsidRPr="002437B3" w14:paraId="5A5DA510" w14:textId="77777777" w:rsidTr="008B73EF">
        <w:trPr>
          <w:cantSplit/>
          <w:trHeight w:val="144"/>
        </w:trPr>
        <w:tc>
          <w:tcPr>
            <w:tcW w:w="2111" w:type="dxa"/>
            <w:shd w:val="clear" w:color="auto" w:fill="auto"/>
          </w:tcPr>
          <w:p w14:paraId="724D5B38"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Evaluación del ecosistema</w:t>
            </w:r>
          </w:p>
        </w:tc>
        <w:tc>
          <w:tcPr>
            <w:tcW w:w="7138" w:type="dxa"/>
            <w:shd w:val="clear" w:color="auto" w:fill="auto"/>
          </w:tcPr>
          <w:p w14:paraId="1CB156DA" w14:textId="77777777" w:rsidR="008B73EF" w:rsidRPr="002437B3" w:rsidRDefault="008B73EF" w:rsidP="00AD610E">
            <w:pPr>
              <w:pStyle w:val="Standardtextbody"/>
              <w:spacing w:before="120" w:line="240" w:lineRule="auto"/>
              <w:rPr>
                <w:rFonts w:eastAsia="Calibri"/>
                <w:bCs w:val="0"/>
                <w:iCs w:val="0"/>
                <w:sz w:val="20"/>
                <w:szCs w:val="20"/>
                <w:lang w:val="es-ES" w:eastAsia="en-US"/>
              </w:rPr>
            </w:pPr>
            <w:r w:rsidRPr="002437B3">
              <w:rPr>
                <w:rFonts w:eastAsia="Calibri"/>
                <w:bCs w:val="0"/>
                <w:iCs w:val="0"/>
                <w:sz w:val="20"/>
                <w:szCs w:val="20"/>
                <w:lang w:val="es-ES" w:eastAsia="en-US"/>
              </w:rPr>
              <w:t xml:space="preserve">Un proceso social a través del cual los hallazgos de la ciencia en relación con las causas de los cambios en los ecosistemas, sus consecuencias para el bienestar humano, y las opciones de gestión y política se </w:t>
            </w:r>
            <w:r>
              <w:rPr>
                <w:rFonts w:eastAsia="Calibri"/>
                <w:bCs w:val="0"/>
                <w:iCs w:val="0"/>
                <w:sz w:val="20"/>
                <w:szCs w:val="20"/>
                <w:lang w:val="es-ES" w:eastAsia="en-US"/>
              </w:rPr>
              <w:t xml:space="preserve">hacen valer </w:t>
            </w:r>
            <w:r w:rsidRPr="002437B3">
              <w:rPr>
                <w:rFonts w:eastAsia="Calibri"/>
                <w:bCs w:val="0"/>
                <w:iCs w:val="0"/>
                <w:sz w:val="20"/>
                <w:szCs w:val="20"/>
                <w:lang w:val="es-ES" w:eastAsia="en-US"/>
              </w:rPr>
              <w:t>en las necesidades de los tomadores de decisiones (UK Ecosystem Assessment 2011).</w:t>
            </w:r>
          </w:p>
        </w:tc>
      </w:tr>
      <w:tr w:rsidR="008B73EF" w:rsidRPr="00294075" w14:paraId="5F8EC1AB" w14:textId="77777777" w:rsidTr="008B73EF">
        <w:trPr>
          <w:cantSplit/>
          <w:trHeight w:val="144"/>
        </w:trPr>
        <w:tc>
          <w:tcPr>
            <w:tcW w:w="2111" w:type="dxa"/>
            <w:shd w:val="clear" w:color="auto" w:fill="auto"/>
          </w:tcPr>
          <w:p w14:paraId="559235AC"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Evaluación estratégica del impacto ambiental</w:t>
            </w:r>
          </w:p>
        </w:tc>
        <w:tc>
          <w:tcPr>
            <w:tcW w:w="7138" w:type="dxa"/>
            <w:shd w:val="clear" w:color="auto" w:fill="auto"/>
          </w:tcPr>
          <w:p w14:paraId="6521DFAC" w14:textId="77777777" w:rsidR="008B73EF" w:rsidRPr="00294075" w:rsidRDefault="008B73EF" w:rsidP="00AD610E">
            <w:pPr>
              <w:spacing w:before="120" w:after="120"/>
              <w:rPr>
                <w:rFonts w:ascii="Arial" w:hAnsi="Arial" w:cs="Arial"/>
                <w:sz w:val="20"/>
                <w:szCs w:val="20"/>
                <w:lang w:val="en-US"/>
              </w:rPr>
            </w:pPr>
            <w:r w:rsidRPr="002437B3">
              <w:rPr>
                <w:rFonts w:ascii="Arial" w:hAnsi="Arial" w:cs="Arial"/>
                <w:sz w:val="20"/>
                <w:szCs w:val="20"/>
              </w:rPr>
              <w:t>Una técnica que se utiliza para la identificación de los efectos ambientales de los proyectos de desarrollo. Como resultado de la Directiva 85/337/EEC (modificada en 1997), esto es ahora un procedimiento legislativo que debe aplicarse a la evaluación de los efectos ambientales de determinados proyectos públicos y privados que tienen posibilidades de producir efectos significativos sobre el medio ambiente. Una EIA requiere un</w:t>
            </w:r>
            <w:r>
              <w:rPr>
                <w:rFonts w:ascii="Arial" w:hAnsi="Arial" w:cs="Arial"/>
                <w:sz w:val="20"/>
                <w:szCs w:val="20"/>
              </w:rPr>
              <w:t>a</w:t>
            </w:r>
            <w:r w:rsidRPr="002437B3">
              <w:rPr>
                <w:rFonts w:ascii="Arial" w:hAnsi="Arial" w:cs="Arial"/>
                <w:sz w:val="20"/>
                <w:szCs w:val="20"/>
              </w:rPr>
              <w:t xml:space="preserve"> </w:t>
            </w:r>
            <w:r>
              <w:rPr>
                <w:rFonts w:ascii="Arial" w:hAnsi="Arial" w:cs="Arial"/>
                <w:sz w:val="20"/>
                <w:szCs w:val="20"/>
              </w:rPr>
              <w:t xml:space="preserve">evaluación de alcance </w:t>
            </w:r>
            <w:r w:rsidRPr="002437B3">
              <w:rPr>
                <w:rFonts w:ascii="Arial" w:hAnsi="Arial" w:cs="Arial"/>
                <w:sz w:val="20"/>
                <w:szCs w:val="20"/>
              </w:rPr>
              <w:t xml:space="preserve">que se lleve a cabo con el fin de enfocar la evaluación. Esto puede llevarse a cabo en el campo o como un estudio de gabinete, dependiendo de la naturaleza/escala del proyecto. </w:t>
            </w:r>
            <w:r w:rsidRPr="00294075">
              <w:rPr>
                <w:rFonts w:ascii="Arial" w:hAnsi="Arial" w:cs="Arial"/>
                <w:sz w:val="20"/>
                <w:szCs w:val="20"/>
                <w:lang w:val="en-US"/>
              </w:rPr>
              <w:t>[Fuente de la definición: European Commission. 1999. Integrating environment concerns into development and economic cooperation (</w:t>
            </w:r>
            <w:r w:rsidRPr="00294075">
              <w:rPr>
                <w:rStyle w:val="Hipervnculo"/>
                <w:rFonts w:ascii="Arial" w:hAnsi="Arial" w:cs="Arial"/>
                <w:sz w:val="20"/>
                <w:lang w:val="en-US"/>
              </w:rPr>
              <w:t>http://glossary.eea.europa.eu/terminology/terminology_sources_html</w:t>
            </w:r>
            <w:r w:rsidRPr="00294075">
              <w:rPr>
                <w:rFonts w:ascii="Arial" w:hAnsi="Arial" w:cs="Arial"/>
                <w:sz w:val="20"/>
                <w:szCs w:val="20"/>
                <w:lang w:val="en-US"/>
              </w:rPr>
              <w:t>).</w:t>
            </w:r>
          </w:p>
        </w:tc>
      </w:tr>
      <w:tr w:rsidR="008B73EF" w:rsidRPr="002437B3" w14:paraId="5CB32658" w14:textId="77777777" w:rsidTr="008B73EF">
        <w:trPr>
          <w:cantSplit/>
          <w:trHeight w:val="144"/>
        </w:trPr>
        <w:tc>
          <w:tcPr>
            <w:tcW w:w="2111" w:type="dxa"/>
            <w:shd w:val="clear" w:color="auto" w:fill="auto"/>
          </w:tcPr>
          <w:p w14:paraId="02A8A474"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lastRenderedPageBreak/>
              <w:t>Exposición</w:t>
            </w:r>
          </w:p>
        </w:tc>
        <w:tc>
          <w:tcPr>
            <w:tcW w:w="7138" w:type="dxa"/>
            <w:shd w:val="clear" w:color="auto" w:fill="auto"/>
          </w:tcPr>
          <w:p w14:paraId="1AB995C3"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 presencia de personas, medios de vida, especies o ecosistemas, funciones servicios y recursos ambientales, infraestructura, o activos económicos, sociales o culturales, en los lugares y entornos que podrían verse afectados de manera adversa (IPCC 2014).</w:t>
            </w:r>
          </w:p>
        </w:tc>
      </w:tr>
      <w:tr w:rsidR="008B73EF" w:rsidRPr="002437B3" w14:paraId="5DDAF052" w14:textId="77777777" w:rsidTr="008B73EF">
        <w:trPr>
          <w:cantSplit/>
          <w:trHeight w:val="144"/>
        </w:trPr>
        <w:tc>
          <w:tcPr>
            <w:tcW w:w="2111" w:type="dxa"/>
            <w:shd w:val="clear" w:color="auto" w:fill="auto"/>
          </w:tcPr>
          <w:p w14:paraId="5FD2D9E7"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Factor (de cambio)</w:t>
            </w:r>
          </w:p>
        </w:tc>
        <w:tc>
          <w:tcPr>
            <w:tcW w:w="7138" w:type="dxa"/>
            <w:shd w:val="clear" w:color="auto" w:fill="auto"/>
          </w:tcPr>
          <w:p w14:paraId="36FE6E40" w14:textId="77777777" w:rsidR="008B73EF" w:rsidRPr="002437B3" w:rsidRDefault="008B73EF" w:rsidP="00AD610E">
            <w:pPr>
              <w:autoSpaceDE w:val="0"/>
              <w:autoSpaceDN w:val="0"/>
              <w:adjustRightInd w:val="0"/>
              <w:spacing w:before="120" w:after="120"/>
              <w:rPr>
                <w:rFonts w:ascii="Arial" w:hAnsi="Arial" w:cs="Arial"/>
                <w:color w:val="000000"/>
                <w:sz w:val="20"/>
                <w:szCs w:val="20"/>
                <w:lang w:eastAsia="de-DE"/>
              </w:rPr>
            </w:pPr>
            <w:r w:rsidRPr="002437B3">
              <w:rPr>
                <w:rFonts w:ascii="Arial" w:hAnsi="Arial" w:cs="Arial"/>
                <w:b/>
                <w:color w:val="000000"/>
                <w:sz w:val="20"/>
                <w:szCs w:val="20"/>
                <w:lang w:eastAsia="de-DE"/>
              </w:rPr>
              <w:t>Factor climático (factor del clima):</w:t>
            </w:r>
            <w:r w:rsidRPr="002437B3">
              <w:rPr>
                <w:rFonts w:ascii="Arial" w:hAnsi="Arial" w:cs="Arial"/>
                <w:color w:val="000000"/>
                <w:sz w:val="20"/>
                <w:szCs w:val="20"/>
                <w:lang w:eastAsia="de-DE"/>
              </w:rPr>
              <w:t xml:space="preserve"> Un aspecto cambiante del sistema climático que influye en un componente de un sistema humano o natural (IPCC 2014).</w:t>
            </w:r>
          </w:p>
          <w:p w14:paraId="59D86657" w14:textId="77777777" w:rsidR="008B73EF" w:rsidRPr="002437B3" w:rsidRDefault="008B73EF" w:rsidP="00AD610E">
            <w:pPr>
              <w:autoSpaceDE w:val="0"/>
              <w:autoSpaceDN w:val="0"/>
              <w:adjustRightInd w:val="0"/>
              <w:spacing w:before="120" w:after="120"/>
              <w:rPr>
                <w:rFonts w:ascii="Arial" w:hAnsi="Arial" w:cs="Arial"/>
                <w:sz w:val="20"/>
                <w:szCs w:val="20"/>
              </w:rPr>
            </w:pPr>
            <w:r w:rsidRPr="002437B3">
              <w:rPr>
                <w:rFonts w:ascii="Arial" w:hAnsi="Arial" w:cs="Arial"/>
                <w:b/>
                <w:color w:val="000000"/>
                <w:sz w:val="20"/>
                <w:szCs w:val="20"/>
                <w:lang w:eastAsia="de-DE"/>
              </w:rPr>
              <w:t>Biodiversidad:</w:t>
            </w:r>
            <w:r w:rsidRPr="002437B3">
              <w:rPr>
                <w:rFonts w:ascii="Arial" w:hAnsi="Arial" w:cs="Arial"/>
                <w:color w:val="000000"/>
                <w:sz w:val="20"/>
                <w:szCs w:val="20"/>
                <w:lang w:eastAsia="de-DE"/>
              </w:rPr>
              <w:t xml:space="preserve"> Cualquier factor natural o provocado por el hombre que causa directa o indirectamente un cambio en un ecosistema. Un factor directo influye de manera inequívoca los procesos del ecosistema. Un factor indirecto se manifiesta de forma más difusa, alterando uno o más de los factores directos. Las categorías MA de factores indirectos del cambio son: demográfico, económico, sociopolítico, científico y tecnológico, y cultural y religioso. Los factores directos importantes incluyen el cambio climático, el uso de los nutrientes de las plantas, la conversión de la tierra que conduce a cambios en el hábitat, las especies invasoras y las enfermedades (MA, 2005)</w:t>
            </w:r>
          </w:p>
        </w:tc>
      </w:tr>
      <w:tr w:rsidR="008B73EF" w:rsidRPr="002437B3" w14:paraId="5F924FC9" w14:textId="77777777" w:rsidTr="008B73EF">
        <w:trPr>
          <w:cantSplit/>
          <w:trHeight w:val="144"/>
        </w:trPr>
        <w:tc>
          <w:tcPr>
            <w:tcW w:w="2111" w:type="dxa"/>
            <w:shd w:val="clear" w:color="auto" w:fill="auto"/>
          </w:tcPr>
          <w:p w14:paraId="33425607"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Financiación del clima</w:t>
            </w:r>
          </w:p>
        </w:tc>
        <w:tc>
          <w:tcPr>
            <w:tcW w:w="7138" w:type="dxa"/>
            <w:shd w:val="clear" w:color="auto" w:fill="auto"/>
          </w:tcPr>
          <w:p w14:paraId="12EB1506" w14:textId="77777777" w:rsidR="008B73EF" w:rsidRPr="002437B3" w:rsidRDefault="008B73EF" w:rsidP="0001438E">
            <w:pPr>
              <w:spacing w:before="120" w:after="120"/>
              <w:rPr>
                <w:rFonts w:ascii="Arial" w:hAnsi="Arial" w:cs="Arial"/>
                <w:sz w:val="20"/>
                <w:szCs w:val="20"/>
              </w:rPr>
            </w:pPr>
            <w:r w:rsidRPr="002437B3">
              <w:rPr>
                <w:rFonts w:ascii="Arial" w:hAnsi="Arial" w:cs="Arial"/>
                <w:sz w:val="20"/>
                <w:szCs w:val="20"/>
              </w:rPr>
              <w:t>El apoyo financiero de los países industrializados para ayudar a los países en desarrollo a mitigar las emisiones de gases de efecto invernadero, a proteger los bosques tropicales y a adaptarse a los efectos del cambio climático. La financiación del clima fue establecida por la Convención Marco de las Naciones Unidas sobre el Cambio Climático. La financiación del clima se divide en Financiación Pública del Clima y Financiación Privada del clima (</w:t>
            </w:r>
            <w:hyperlink r:id="rId157" w:history="1">
              <w:r w:rsidRPr="002437B3">
                <w:rPr>
                  <w:rStyle w:val="Hipervnculo"/>
                  <w:rFonts w:ascii="Arial" w:hAnsi="Arial" w:cs="Arial"/>
                  <w:sz w:val="20"/>
                  <w:szCs w:val="20"/>
                </w:rPr>
                <w:t>www.germanclimatefinance.de</w:t>
              </w:r>
            </w:hyperlink>
            <w:r w:rsidRPr="002437B3">
              <w:rPr>
                <w:rFonts w:ascii="Arial" w:hAnsi="Arial" w:cs="Arial"/>
                <w:sz w:val="20"/>
                <w:szCs w:val="20"/>
              </w:rPr>
              <w:t>).</w:t>
            </w:r>
          </w:p>
        </w:tc>
      </w:tr>
      <w:tr w:rsidR="008B73EF" w:rsidRPr="002437B3" w14:paraId="4C63FA10" w14:textId="77777777" w:rsidTr="008B73EF">
        <w:trPr>
          <w:cantSplit/>
          <w:trHeight w:val="144"/>
        </w:trPr>
        <w:tc>
          <w:tcPr>
            <w:tcW w:w="2111" w:type="dxa"/>
            <w:shd w:val="clear" w:color="auto" w:fill="auto"/>
          </w:tcPr>
          <w:p w14:paraId="0B0BAC3D" w14:textId="77777777" w:rsidR="008B73EF" w:rsidRPr="002437B3" w:rsidRDefault="008B73EF" w:rsidP="00AD610E">
            <w:pPr>
              <w:spacing w:before="120" w:after="120"/>
              <w:rPr>
                <w:rFonts w:ascii="Arial" w:hAnsi="Arial" w:cs="Arial"/>
                <w:b/>
                <w:kern w:val="1"/>
                <w:sz w:val="20"/>
                <w:szCs w:val="20"/>
                <w:u w:color="A81E24"/>
              </w:rPr>
            </w:pPr>
            <w:r w:rsidRPr="002437B3">
              <w:rPr>
                <w:rFonts w:ascii="Arial" w:hAnsi="Arial" w:cs="Arial"/>
                <w:b/>
                <w:kern w:val="1"/>
                <w:sz w:val="20"/>
                <w:szCs w:val="20"/>
                <w:u w:color="A81E24"/>
              </w:rPr>
              <w:t>Finanzas verdes</w:t>
            </w:r>
          </w:p>
        </w:tc>
        <w:tc>
          <w:tcPr>
            <w:tcW w:w="7138" w:type="dxa"/>
            <w:shd w:val="clear" w:color="auto" w:fill="auto"/>
          </w:tcPr>
          <w:p w14:paraId="59DB47F2" w14:textId="77777777" w:rsidR="008B73EF" w:rsidRPr="002437B3" w:rsidRDefault="008B73EF" w:rsidP="00E31573">
            <w:pPr>
              <w:spacing w:before="120" w:after="120"/>
              <w:rPr>
                <w:rFonts w:ascii="Arial" w:eastAsia="Calibri" w:hAnsi="Arial" w:cs="Arial"/>
                <w:sz w:val="20"/>
                <w:szCs w:val="20"/>
                <w:lang w:eastAsia="en-US"/>
              </w:rPr>
            </w:pPr>
            <w:r w:rsidRPr="002437B3">
              <w:rPr>
                <w:rFonts w:ascii="Arial" w:hAnsi="Arial" w:cs="Arial"/>
                <w:sz w:val="20"/>
                <w:szCs w:val="20"/>
              </w:rPr>
              <w:t>IISD (2015) define las finanzas verdes como un sistema financiero dirigido a lograr la sostenibilidad ambiental. La dinámica del sistema puede ayudar a reducir la financiación de actividades o activos que ejercen influencias negativas sobre el medio ambiente y ayudar a aumentar la financiación de los activos o actividades (incluyendo la conservación de energía, reducción de emisiones y control de la contaminación) que cumplan un papel positivo para el ambiente.</w:t>
            </w:r>
          </w:p>
        </w:tc>
      </w:tr>
      <w:tr w:rsidR="008B73EF" w:rsidRPr="002437B3" w14:paraId="3EE6EE36" w14:textId="77777777" w:rsidTr="008B73EF">
        <w:trPr>
          <w:cantSplit/>
          <w:trHeight w:val="144"/>
        </w:trPr>
        <w:tc>
          <w:tcPr>
            <w:tcW w:w="2111" w:type="dxa"/>
            <w:shd w:val="clear" w:color="auto" w:fill="auto"/>
          </w:tcPr>
          <w:p w14:paraId="327D07E9"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Gestión Integrada de Recursos Hídricos (IWRM)</w:t>
            </w:r>
          </w:p>
        </w:tc>
        <w:tc>
          <w:tcPr>
            <w:tcW w:w="7138" w:type="dxa"/>
            <w:shd w:val="clear" w:color="auto" w:fill="auto"/>
          </w:tcPr>
          <w:p w14:paraId="01A55628" w14:textId="77777777" w:rsidR="008B73EF" w:rsidRPr="002437B3" w:rsidRDefault="008B73EF" w:rsidP="00673FF1">
            <w:pPr>
              <w:spacing w:before="120" w:after="120"/>
              <w:rPr>
                <w:sz w:val="20"/>
                <w:szCs w:val="20"/>
              </w:rPr>
            </w:pPr>
            <w:r w:rsidRPr="002437B3">
              <w:rPr>
                <w:rFonts w:ascii="Arial" w:hAnsi="Arial" w:cs="Arial"/>
                <w:sz w:val="20"/>
                <w:szCs w:val="20"/>
              </w:rPr>
              <w:t>IWRM es un concepto empírico que se construyó a partir de la experiencia en terreno de los profesionales. Aunque muchas partes del concepto han existido desde hace varias décadas - de hecho, desde la primera conferencia mundial del agua en Mar del Plata en 1977 - no fue hasta después de la Agenda 21 y la Cumbre Mundial sobre el Desarrollo Sostenible de 1992 en Río, que el concepto fue objeto de discusiones extensas en cuanto a lo que significa en la práctica. La definición de IWRM de la Alianza Mundial del Agua es ampliamente aceptada y dice: "IWRM es un proceso que promueve el desarrollo y gestión coordinada del agua, la tierra y los recursos relacionados, con el fin de maximizar el bienestar económico y social resultante de manera equitativa, sin comprometer la sostenibilidad de los ecosistemas vitales. (UNEP-DHI Centre for Water and Environment. 2009).</w:t>
            </w:r>
          </w:p>
        </w:tc>
      </w:tr>
      <w:tr w:rsidR="008B73EF" w:rsidRPr="002437B3" w14:paraId="5FB026D2" w14:textId="77777777" w:rsidTr="008B73EF">
        <w:trPr>
          <w:cantSplit/>
          <w:trHeight w:val="144"/>
        </w:trPr>
        <w:tc>
          <w:tcPr>
            <w:tcW w:w="2111" w:type="dxa"/>
            <w:shd w:val="clear" w:color="auto" w:fill="auto"/>
          </w:tcPr>
          <w:p w14:paraId="3C4D5181" w14:textId="77777777" w:rsidR="008B73EF" w:rsidRPr="002437B3" w:rsidRDefault="008B73EF" w:rsidP="00AD610E">
            <w:pPr>
              <w:spacing w:before="120" w:after="120"/>
              <w:rPr>
                <w:rFonts w:ascii="Arial" w:hAnsi="Arial" w:cs="Arial"/>
                <w:b/>
                <w:sz w:val="20"/>
                <w:szCs w:val="20"/>
                <w:highlight w:val="yellow"/>
              </w:rPr>
            </w:pPr>
            <w:r w:rsidRPr="002437B3">
              <w:rPr>
                <w:rFonts w:ascii="Arial" w:hAnsi="Arial" w:cs="Arial"/>
                <w:b/>
                <w:kern w:val="1"/>
                <w:sz w:val="20"/>
                <w:szCs w:val="20"/>
                <w:u w:color="A81E24"/>
              </w:rPr>
              <w:t>Gobernanza</w:t>
            </w:r>
          </w:p>
        </w:tc>
        <w:tc>
          <w:tcPr>
            <w:tcW w:w="7138" w:type="dxa"/>
            <w:shd w:val="clear" w:color="auto" w:fill="auto"/>
          </w:tcPr>
          <w:p w14:paraId="7D3C9687" w14:textId="77777777" w:rsidR="008B73EF" w:rsidRPr="002437B3" w:rsidRDefault="008B73EF" w:rsidP="00E31573">
            <w:pPr>
              <w:spacing w:before="120" w:after="120"/>
              <w:rPr>
                <w:rFonts w:ascii="Arial" w:hAnsi="Arial" w:cs="Arial"/>
                <w:sz w:val="20"/>
                <w:szCs w:val="20"/>
              </w:rPr>
            </w:pPr>
            <w:r w:rsidRPr="002437B3">
              <w:rPr>
                <w:rFonts w:ascii="Arial" w:hAnsi="Arial" w:cs="Arial"/>
                <w:sz w:val="20"/>
                <w:szCs w:val="20"/>
              </w:rPr>
              <w:t>Las reglas y los mecanismos para su aplicación que orientan y coordinan el comportamiento de las personas. La gobernanza es el conjunto de las reglas, los mecanismos de cumplimiento y los procesos interactivos correspondientes que coordinan y alinean las acti</w:t>
            </w:r>
            <w:r w:rsidRPr="002437B3">
              <w:rPr>
                <w:rFonts w:ascii="Arial" w:hAnsi="Arial" w:cs="Arial"/>
                <w:sz w:val="20"/>
                <w:szCs w:val="20"/>
              </w:rPr>
              <w:softHyphen/>
              <w:t xml:space="preserve">vidades de las personas involucradas respecto a un resultado compartido (Huppert, Svendsen &amp; Vermillion 2003). </w:t>
            </w:r>
          </w:p>
          <w:p w14:paraId="1867C2FD" w14:textId="77777777" w:rsidR="008B73EF" w:rsidRPr="002437B3" w:rsidRDefault="008B73EF" w:rsidP="00E31573">
            <w:pPr>
              <w:spacing w:before="120" w:after="120"/>
              <w:rPr>
                <w:rFonts w:ascii="Arial" w:hAnsi="Arial" w:cs="Arial"/>
                <w:sz w:val="20"/>
                <w:szCs w:val="20"/>
              </w:rPr>
            </w:pPr>
            <w:r w:rsidRPr="002437B3">
              <w:rPr>
                <w:rFonts w:ascii="Arial" w:hAnsi="Arial" w:cs="Arial"/>
                <w:b/>
                <w:sz w:val="20"/>
                <w:szCs w:val="20"/>
              </w:rPr>
              <w:t>Gobernanza climática</w:t>
            </w:r>
            <w:r w:rsidRPr="002437B3">
              <w:rPr>
                <w:rFonts w:ascii="Arial" w:hAnsi="Arial" w:cs="Arial"/>
                <w:sz w:val="20"/>
                <w:szCs w:val="20"/>
              </w:rPr>
              <w:t xml:space="preserve"> Los mecanismos y medidas delibradas destinadas a orientar los sistemas sociales hacia la prevención, la mitigación o la adaptación a los riesgos planteados por el cambio climático (Jagers y Stripple, 2003).</w:t>
            </w:r>
          </w:p>
        </w:tc>
      </w:tr>
      <w:tr w:rsidR="008B73EF" w:rsidRPr="002437B3" w14:paraId="58E4924D" w14:textId="77777777" w:rsidTr="008B73EF">
        <w:trPr>
          <w:cantSplit/>
          <w:trHeight w:val="144"/>
        </w:trPr>
        <w:tc>
          <w:tcPr>
            <w:tcW w:w="2111" w:type="dxa"/>
            <w:shd w:val="clear" w:color="auto" w:fill="auto"/>
          </w:tcPr>
          <w:p w14:paraId="03CE2800" w14:textId="77777777" w:rsidR="008B73EF" w:rsidRPr="002437B3" w:rsidRDefault="008B73EF" w:rsidP="00AD610E">
            <w:pPr>
              <w:spacing w:before="120" w:after="120"/>
              <w:rPr>
                <w:rFonts w:ascii="Arial" w:hAnsi="Arial" w:cs="Arial"/>
                <w:b/>
                <w:kern w:val="1"/>
                <w:sz w:val="20"/>
                <w:szCs w:val="20"/>
                <w:u w:color="A81E24"/>
              </w:rPr>
            </w:pPr>
            <w:r w:rsidRPr="002437B3">
              <w:rPr>
                <w:rFonts w:ascii="Arial" w:hAnsi="Arial" w:cs="Arial"/>
                <w:b/>
                <w:kern w:val="1"/>
                <w:sz w:val="20"/>
                <w:szCs w:val="20"/>
                <w:u w:color="A81E24"/>
              </w:rPr>
              <w:lastRenderedPageBreak/>
              <w:t>Hábitat</w:t>
            </w:r>
          </w:p>
        </w:tc>
        <w:tc>
          <w:tcPr>
            <w:tcW w:w="7138" w:type="dxa"/>
            <w:shd w:val="clear" w:color="auto" w:fill="auto"/>
          </w:tcPr>
          <w:p w14:paraId="16E13615" w14:textId="77777777" w:rsidR="008B73EF" w:rsidRPr="002437B3" w:rsidRDefault="008B73EF" w:rsidP="00E31573">
            <w:pPr>
              <w:spacing w:before="120" w:after="120"/>
              <w:rPr>
                <w:rFonts w:ascii="Arial" w:eastAsia="Calibri" w:hAnsi="Arial" w:cs="Arial"/>
                <w:sz w:val="20"/>
                <w:szCs w:val="20"/>
                <w:lang w:eastAsia="en-US"/>
              </w:rPr>
            </w:pPr>
            <w:r w:rsidRPr="002437B3">
              <w:rPr>
                <w:rFonts w:ascii="Arial" w:hAnsi="Arial" w:cs="Arial"/>
                <w:sz w:val="20"/>
                <w:szCs w:val="20"/>
              </w:rPr>
              <w:t>Un lugar o tipo de ambiente en que un organismo o una población existen naturalmente (CBD 2008).</w:t>
            </w:r>
          </w:p>
        </w:tc>
      </w:tr>
      <w:tr w:rsidR="008B73EF" w:rsidRPr="002437B3" w14:paraId="2C2760BC" w14:textId="77777777" w:rsidTr="008B73EF">
        <w:trPr>
          <w:cantSplit/>
          <w:trHeight w:val="144"/>
        </w:trPr>
        <w:tc>
          <w:tcPr>
            <w:tcW w:w="2111" w:type="dxa"/>
            <w:shd w:val="clear" w:color="auto" w:fill="auto"/>
          </w:tcPr>
          <w:p w14:paraId="53CD8989"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 xml:space="preserve">Impactos </w:t>
            </w:r>
            <w:r w:rsidRPr="002437B3">
              <w:rPr>
                <w:rFonts w:ascii="Arial" w:hAnsi="Arial" w:cs="Arial"/>
                <w:b/>
                <w:bCs/>
                <w:iCs/>
                <w:sz w:val="20"/>
                <w:szCs w:val="20"/>
              </w:rPr>
              <w:t>(Consecuencias, Resultados)</w:t>
            </w:r>
          </w:p>
        </w:tc>
        <w:tc>
          <w:tcPr>
            <w:tcW w:w="7138" w:type="dxa"/>
            <w:shd w:val="clear" w:color="auto" w:fill="auto"/>
          </w:tcPr>
          <w:p w14:paraId="0F222663" w14:textId="77777777" w:rsidR="008B73EF" w:rsidRPr="002437B3" w:rsidRDefault="008B73EF" w:rsidP="00673FF1">
            <w:pPr>
              <w:spacing w:before="120" w:after="120"/>
              <w:rPr>
                <w:rFonts w:ascii="Arial" w:hAnsi="Arial" w:cs="Arial"/>
                <w:sz w:val="20"/>
                <w:szCs w:val="20"/>
              </w:rPr>
            </w:pPr>
            <w:r w:rsidRPr="002437B3">
              <w:rPr>
                <w:rFonts w:ascii="Arial" w:hAnsi="Arial" w:cs="Arial"/>
                <w:sz w:val="20"/>
                <w:szCs w:val="20"/>
              </w:rPr>
              <w:t>Efectos sobre los sistemas naturales y humanos. En este documento, el término impacto se utiliza principalmente para referirse a los efectos sobre los sistemas naturales y humanos de los eventos meteorológicos y climáticos extremos y del cambio climático. Los impactos se refieren en general a los efectos sobre la vida, medios de vida, salud, ecosistemas, economías, sociedades, culturas, servicios e infraestructura, debidos a la interacción entre los cambios climáticos o fenómenos climáticos peligrosos que ocurren dentro de un período de tiempo específico y la vulnerabilidad de una sociedad o un sistema expuesto. Los impactos también se conocen como las consecuencias o los resultados. Los impactos del cambio climático en los sistemas geofísicos, incluyendo inundaciones, sequías y aumento del nivel del mar, son un subconjunto de los denominados impactos físicos (IPCC 2014).</w:t>
            </w:r>
          </w:p>
        </w:tc>
      </w:tr>
      <w:tr w:rsidR="008B73EF" w:rsidRPr="002437B3" w14:paraId="665C1206" w14:textId="77777777" w:rsidTr="008B73EF">
        <w:trPr>
          <w:cantSplit/>
          <w:trHeight w:val="2086"/>
        </w:trPr>
        <w:tc>
          <w:tcPr>
            <w:tcW w:w="2111" w:type="dxa"/>
            <w:shd w:val="clear" w:color="auto" w:fill="auto"/>
          </w:tcPr>
          <w:p w14:paraId="7DB6CBAF"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Incertidumbre</w:t>
            </w:r>
          </w:p>
        </w:tc>
        <w:tc>
          <w:tcPr>
            <w:tcW w:w="7138" w:type="dxa"/>
            <w:shd w:val="clear" w:color="auto" w:fill="auto"/>
          </w:tcPr>
          <w:p w14:paraId="68B0EC09"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Un estado de conocimiento incompleto que puede ser el resultado de una falta de información o del desacuerdo sobre lo que se conoce o incluso lo que es cognoscible. Puede tener muchos tipos de fuentes, desde la imprecisión de los datos hasta conceptos o terminología ambiguamente definidos, o proyecciones inciertas de la conducta humana. Por lo tanto, la incertidumbre puede ser representada por medidas cuantitativas (por ejemplo, una función de densidad de probabilidad) o por afirmaciones cualitativas (IPCC 2014).</w:t>
            </w:r>
          </w:p>
        </w:tc>
      </w:tr>
      <w:tr w:rsidR="008B73EF" w:rsidRPr="002437B3" w14:paraId="0DC4C5B7" w14:textId="77777777" w:rsidTr="008B73EF">
        <w:trPr>
          <w:cantSplit/>
          <w:trHeight w:val="144"/>
        </w:trPr>
        <w:tc>
          <w:tcPr>
            <w:tcW w:w="2111" w:type="dxa"/>
            <w:shd w:val="clear" w:color="auto" w:fill="auto"/>
          </w:tcPr>
          <w:p w14:paraId="752C5A93" w14:textId="77777777" w:rsidR="008B73EF" w:rsidRPr="002437B3" w:rsidRDefault="008B73EF" w:rsidP="00AD610E">
            <w:pPr>
              <w:spacing w:before="120" w:after="120"/>
              <w:rPr>
                <w:rFonts w:ascii="Arial" w:eastAsia="Cambria" w:hAnsi="Arial" w:cs="Arial"/>
                <w:b/>
                <w:sz w:val="20"/>
                <w:szCs w:val="20"/>
              </w:rPr>
            </w:pPr>
            <w:r>
              <w:rPr>
                <w:rFonts w:ascii="Arial" w:eastAsia="Cambria" w:hAnsi="Arial" w:cs="Arial"/>
                <w:b/>
                <w:sz w:val="20"/>
                <w:szCs w:val="20"/>
              </w:rPr>
              <w:t>Incorporación</w:t>
            </w:r>
            <w:r w:rsidRPr="002437B3">
              <w:rPr>
                <w:rFonts w:ascii="Arial" w:eastAsia="Cambria" w:hAnsi="Arial" w:cs="Arial"/>
                <w:b/>
                <w:sz w:val="20"/>
                <w:szCs w:val="20"/>
              </w:rPr>
              <w:t xml:space="preserve"> de la EbA</w:t>
            </w:r>
          </w:p>
        </w:tc>
        <w:tc>
          <w:tcPr>
            <w:tcW w:w="7138" w:type="dxa"/>
            <w:shd w:val="clear" w:color="auto" w:fill="auto"/>
          </w:tcPr>
          <w:p w14:paraId="419BB6E8" w14:textId="77777777" w:rsidR="008B73EF" w:rsidRPr="002437B3" w:rsidRDefault="008B73EF" w:rsidP="00AD610E">
            <w:pPr>
              <w:widowControl w:val="0"/>
              <w:autoSpaceDE w:val="0"/>
              <w:autoSpaceDN w:val="0"/>
              <w:adjustRightInd w:val="0"/>
              <w:rPr>
                <w:rFonts w:ascii="Arial" w:hAnsi="Arial" w:cs="Arial"/>
                <w:sz w:val="20"/>
                <w:szCs w:val="20"/>
                <w:lang w:eastAsia="de-DE"/>
              </w:rPr>
            </w:pPr>
            <w:r w:rsidRPr="002437B3">
              <w:rPr>
                <w:rFonts w:ascii="Arial" w:hAnsi="Arial" w:cs="Arial"/>
                <w:sz w:val="20"/>
                <w:szCs w:val="20"/>
                <w:lang w:eastAsia="de-DE"/>
              </w:rPr>
              <w:t xml:space="preserve">La </w:t>
            </w:r>
            <w:r>
              <w:rPr>
                <w:rFonts w:ascii="Arial" w:hAnsi="Arial" w:cs="Arial"/>
                <w:sz w:val="20"/>
                <w:szCs w:val="20"/>
                <w:lang w:eastAsia="de-DE"/>
              </w:rPr>
              <w:t>incorporación</w:t>
            </w:r>
            <w:r w:rsidRPr="002437B3">
              <w:rPr>
                <w:rFonts w:ascii="Arial" w:hAnsi="Arial" w:cs="Arial"/>
                <w:sz w:val="20"/>
                <w:szCs w:val="20"/>
                <w:lang w:eastAsia="de-DE"/>
              </w:rPr>
              <w:t xml:space="preserve"> de la adaptación </w:t>
            </w:r>
            <w:r>
              <w:rPr>
                <w:rFonts w:ascii="Arial" w:hAnsi="Arial" w:cs="Arial"/>
                <w:sz w:val="20"/>
                <w:szCs w:val="20"/>
                <w:lang w:eastAsia="de-DE"/>
              </w:rPr>
              <w:t>basada en ecosistema</w:t>
            </w:r>
            <w:r w:rsidRPr="002437B3">
              <w:rPr>
                <w:rFonts w:ascii="Arial" w:hAnsi="Arial" w:cs="Arial"/>
                <w:sz w:val="20"/>
                <w:szCs w:val="20"/>
                <w:lang w:eastAsia="de-DE"/>
              </w:rPr>
              <w:t xml:space="preserve"> significa aterrizar el enfoque de adaptación </w:t>
            </w:r>
            <w:r>
              <w:rPr>
                <w:rFonts w:ascii="Arial" w:hAnsi="Arial" w:cs="Arial"/>
                <w:sz w:val="20"/>
                <w:szCs w:val="20"/>
                <w:lang w:eastAsia="de-DE"/>
              </w:rPr>
              <w:t>basada en ecosistema</w:t>
            </w:r>
            <w:r w:rsidRPr="002437B3">
              <w:rPr>
                <w:rFonts w:ascii="Arial" w:hAnsi="Arial" w:cs="Arial"/>
                <w:sz w:val="20"/>
                <w:szCs w:val="20"/>
                <w:lang w:eastAsia="de-DE"/>
              </w:rPr>
              <w:t xml:space="preserve"> a nivel nacional y local, e integrarla en los planes nacionales, sub-nacionales y locales para el desarrollo, y posteriormente en las asignaciones presupuestarias. La </w:t>
            </w:r>
            <w:r>
              <w:rPr>
                <w:rFonts w:ascii="Arial" w:hAnsi="Arial" w:cs="Arial"/>
                <w:sz w:val="20"/>
                <w:szCs w:val="20"/>
                <w:lang w:eastAsia="de-DE"/>
              </w:rPr>
              <w:t>incorporación</w:t>
            </w:r>
            <w:r w:rsidRPr="002437B3">
              <w:rPr>
                <w:rFonts w:ascii="Arial" w:hAnsi="Arial" w:cs="Arial"/>
                <w:sz w:val="20"/>
                <w:szCs w:val="20"/>
                <w:lang w:eastAsia="de-DE"/>
              </w:rPr>
              <w:t xml:space="preserve"> es un proceso más que un objetivo (adaptado de UNDG 2015).</w:t>
            </w:r>
          </w:p>
        </w:tc>
      </w:tr>
      <w:tr w:rsidR="008B73EF" w:rsidRPr="002437B3" w14:paraId="75B23A28" w14:textId="77777777" w:rsidTr="008B73EF">
        <w:trPr>
          <w:cantSplit/>
          <w:trHeight w:val="144"/>
        </w:trPr>
        <w:tc>
          <w:tcPr>
            <w:tcW w:w="2111" w:type="dxa"/>
            <w:shd w:val="clear" w:color="auto" w:fill="auto"/>
          </w:tcPr>
          <w:p w14:paraId="50E1B261"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Infraestructura Ecológica</w:t>
            </w:r>
          </w:p>
        </w:tc>
        <w:tc>
          <w:tcPr>
            <w:tcW w:w="7138" w:type="dxa"/>
            <w:shd w:val="clear" w:color="auto" w:fill="auto"/>
          </w:tcPr>
          <w:p w14:paraId="7D851637" w14:textId="77777777" w:rsidR="008B73EF" w:rsidRPr="002437B3" w:rsidRDefault="008B73EF" w:rsidP="00AD610E">
            <w:pPr>
              <w:spacing w:before="120" w:after="120"/>
              <w:rPr>
                <w:rFonts w:ascii="Arial" w:hAnsi="Arial" w:cs="Arial"/>
                <w:sz w:val="20"/>
                <w:szCs w:val="20"/>
              </w:rPr>
            </w:pPr>
            <w:bookmarkStart w:id="31" w:name="OLE_LINK23"/>
            <w:bookmarkStart w:id="32" w:name="OLE_LINK24"/>
            <w:r w:rsidRPr="002437B3">
              <w:rPr>
                <w:rFonts w:ascii="Arial" w:hAnsi="Arial" w:cs="Arial"/>
                <w:sz w:val="20"/>
                <w:szCs w:val="20"/>
              </w:rPr>
              <w:t>Un concepto que se refiere tanto a los servicios de los ecosistemas naturales (por ejemplo, la protección contra las tormentas de los manglares y arrecifes de coral o la purificación del agua por los bosques y humedales), y a la naturaleza dentro de los ecosistemas artificiales (por ejemplo, la regulación del microclima de los parques urbanos) (TEEB 2010).</w:t>
            </w:r>
            <w:bookmarkEnd w:id="31"/>
            <w:bookmarkEnd w:id="32"/>
          </w:p>
        </w:tc>
      </w:tr>
      <w:tr w:rsidR="008B73EF" w:rsidRPr="002437B3" w14:paraId="57608AEA" w14:textId="77777777" w:rsidTr="008B73EF">
        <w:trPr>
          <w:cantSplit/>
          <w:trHeight w:val="144"/>
        </w:trPr>
        <w:tc>
          <w:tcPr>
            <w:tcW w:w="2111" w:type="dxa"/>
            <w:shd w:val="clear" w:color="auto" w:fill="auto"/>
          </w:tcPr>
          <w:p w14:paraId="516E0C3D"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Iniciativa Internacional por el Clima (IKI)</w:t>
            </w:r>
          </w:p>
        </w:tc>
        <w:tc>
          <w:tcPr>
            <w:tcW w:w="7138" w:type="dxa"/>
            <w:shd w:val="clear" w:color="auto" w:fill="auto"/>
          </w:tcPr>
          <w:p w14:paraId="05D855CF" w14:textId="77777777" w:rsidR="008B73EF" w:rsidRPr="002437B3" w:rsidRDefault="008B73EF" w:rsidP="00673FF1">
            <w:pPr>
              <w:spacing w:before="120" w:after="120"/>
              <w:rPr>
                <w:rFonts w:ascii="Arial" w:hAnsi="Arial" w:cs="Arial"/>
                <w:sz w:val="20"/>
                <w:szCs w:val="20"/>
              </w:rPr>
            </w:pPr>
            <w:r w:rsidRPr="002437B3">
              <w:rPr>
                <w:rFonts w:ascii="Arial" w:hAnsi="Arial" w:cs="Arial"/>
                <w:sz w:val="20"/>
                <w:szCs w:val="20"/>
              </w:rPr>
              <w:t>Desde 2008, el Ministerio Federal de Medio Ambiente, Protección de la Naturaleza y Seguridad Nuclear (BMU) ha financiado proyectos relacionados con el clima en países en desarrollo y recientemente industrializados, así como en los países en transición de Europa central y oriental, en el marco de la Iniciativa Internacional del Clima (ICI). Originalmente, los ingresos del comercio de emisiones se utilizaron para financiar el IKI - esto representó un nuevo mecanismo de financiación, que atrajo una considerable atención internacional. Mientras tanto, sin embargo, los fondos para el IKI han sido proporcionados por el presupuesto federal y por el Fondo Especial de Energía y Clima (todos los ingresos por comercio de emisiones de Alemania fluye</w:t>
            </w:r>
            <w:r>
              <w:rPr>
                <w:rFonts w:ascii="Arial" w:hAnsi="Arial" w:cs="Arial"/>
                <w:sz w:val="20"/>
                <w:szCs w:val="20"/>
              </w:rPr>
              <w:t>n</w:t>
            </w:r>
            <w:r w:rsidRPr="002437B3">
              <w:rPr>
                <w:rFonts w:ascii="Arial" w:hAnsi="Arial" w:cs="Arial"/>
                <w:sz w:val="20"/>
                <w:szCs w:val="20"/>
              </w:rPr>
              <w:t xml:space="preserve"> hacia ese nuevo fondo) (</w:t>
            </w:r>
            <w:hyperlink r:id="rId158" w:history="1">
              <w:r w:rsidRPr="002437B3">
                <w:rPr>
                  <w:rStyle w:val="Hipervnculo"/>
                  <w:rFonts w:ascii="Arial" w:hAnsi="Arial" w:cs="Arial"/>
                  <w:sz w:val="20"/>
                  <w:szCs w:val="20"/>
                </w:rPr>
                <w:t>http://www.germanclimatefinance.de/overview-climate-finance/glossary/</w:t>
              </w:r>
            </w:hyperlink>
            <w:r w:rsidRPr="002437B3">
              <w:rPr>
                <w:rStyle w:val="Hipervnculo"/>
                <w:rFonts w:ascii="Arial" w:hAnsi="Arial" w:cs="Arial"/>
              </w:rPr>
              <w:t>).</w:t>
            </w:r>
          </w:p>
        </w:tc>
      </w:tr>
      <w:tr w:rsidR="008B73EF" w:rsidRPr="002437B3" w14:paraId="3EFCAC09" w14:textId="77777777" w:rsidTr="008B73EF">
        <w:trPr>
          <w:cantSplit/>
          <w:trHeight w:val="1865"/>
        </w:trPr>
        <w:tc>
          <w:tcPr>
            <w:tcW w:w="2111" w:type="dxa"/>
            <w:shd w:val="clear" w:color="auto" w:fill="auto"/>
          </w:tcPr>
          <w:p w14:paraId="2DBE0D00" w14:textId="77777777" w:rsidR="008B73EF" w:rsidRPr="002437B3" w:rsidRDefault="008B73EF" w:rsidP="00AD610E">
            <w:pPr>
              <w:spacing w:before="120" w:after="120"/>
              <w:rPr>
                <w:rFonts w:ascii="Arial" w:hAnsi="Arial" w:cs="Arial"/>
                <w:b/>
                <w:sz w:val="20"/>
                <w:szCs w:val="20"/>
              </w:rPr>
            </w:pPr>
            <w:r w:rsidRPr="002437B3">
              <w:rPr>
                <w:rStyle w:val="nfasis"/>
                <w:rFonts w:ascii="Arial" w:hAnsi="Arial" w:cs="Arial"/>
                <w:b/>
                <w:i w:val="0"/>
                <w:sz w:val="20"/>
                <w:szCs w:val="20"/>
              </w:rPr>
              <w:t xml:space="preserve">La Economía de los Ecosistemas y la Biodiversidad </w:t>
            </w:r>
            <w:r w:rsidRPr="002437B3">
              <w:rPr>
                <w:rFonts w:ascii="Arial" w:hAnsi="Arial" w:cs="Arial"/>
                <w:b/>
                <w:sz w:val="20"/>
                <w:szCs w:val="20"/>
              </w:rPr>
              <w:t>(TEEB)</w:t>
            </w:r>
          </w:p>
        </w:tc>
        <w:tc>
          <w:tcPr>
            <w:tcW w:w="7138" w:type="dxa"/>
            <w:shd w:val="clear" w:color="auto" w:fill="auto"/>
          </w:tcPr>
          <w:p w14:paraId="6F05723E"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Una iniciativa global centrada en llamar la atención sobre los beneficios económicos de la biodiversidad. Su objetivo es destacar el costo creciente de la pérdida de biodiversidad y la degradación de los ecosistemas. TEEB presenta un enfoque que puede ayudar a los tomadores de decisiones a reconocer, demostrar y capturar los valores de los ecosistemas y la biodiversidad, incluyendo la forma de incorporar estos valores en la toma de decisiones.</w:t>
            </w:r>
          </w:p>
        </w:tc>
      </w:tr>
      <w:tr w:rsidR="008B73EF" w:rsidRPr="002437B3" w14:paraId="033CC276" w14:textId="77777777" w:rsidTr="008B73EF">
        <w:trPr>
          <w:cantSplit/>
          <w:trHeight w:val="144"/>
        </w:trPr>
        <w:tc>
          <w:tcPr>
            <w:tcW w:w="2111" w:type="dxa"/>
            <w:shd w:val="clear" w:color="auto" w:fill="auto"/>
          </w:tcPr>
          <w:p w14:paraId="7E60A451"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lastRenderedPageBreak/>
              <w:t xml:space="preserve">Las metas de biodiversidad de Aichi </w:t>
            </w:r>
          </w:p>
        </w:tc>
        <w:tc>
          <w:tcPr>
            <w:tcW w:w="7138" w:type="dxa"/>
            <w:shd w:val="clear" w:color="auto" w:fill="auto"/>
          </w:tcPr>
          <w:p w14:paraId="5C8CA977"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Las Partes en el Convenio sobre la Diversidad Biológica reunidas el 2010 en Nagoya, Japón, adoptaron el Plan Estratégico para la Diversidad Biológica 2011-2020, con el fin de inspirar la acción de base amplia en apoyo de la biodiversidad en esta década, por todos los países y las partes interesadas. El Plan Estratégico se compone de una visión compartida, una misión, objetivos estratégicos y las denominadas 20 Metas de Aichi. El Plan Estratégico sirve como un marco flexible para el establecimiento de objetivos nacionales y regionales y promueve la implementación coherente y eficaz de los tres objetivos del Convenio sobre la Diversidad Biológica.</w:t>
            </w:r>
          </w:p>
          <w:p w14:paraId="1B4E25C1"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Las metas se organizan en cinco objetivos estratégicos:</w:t>
            </w:r>
          </w:p>
          <w:p w14:paraId="200B29B1" w14:textId="77777777" w:rsidR="008B73EF" w:rsidRPr="002437B3" w:rsidRDefault="008B73EF" w:rsidP="00072531">
            <w:pPr>
              <w:numPr>
                <w:ilvl w:val="0"/>
                <w:numId w:val="4"/>
              </w:numPr>
              <w:spacing w:before="120" w:after="120"/>
              <w:rPr>
                <w:rFonts w:ascii="Arial" w:hAnsi="Arial" w:cs="Arial"/>
                <w:sz w:val="20"/>
                <w:szCs w:val="20"/>
              </w:rPr>
            </w:pPr>
            <w:r w:rsidRPr="002437B3">
              <w:rPr>
                <w:rFonts w:ascii="Arial" w:hAnsi="Arial" w:cs="Arial"/>
                <w:sz w:val="20"/>
                <w:szCs w:val="20"/>
              </w:rPr>
              <w:t>Objetivo estratégico A: Hacer frente a las causas subyacentes de la pérdida de diversidad biológica transversalizando la diversidad biológica en todo el gobierno y la sociedad</w:t>
            </w:r>
          </w:p>
          <w:p w14:paraId="674B3733" w14:textId="77777777" w:rsidR="008B73EF" w:rsidRPr="002437B3" w:rsidRDefault="008B73EF" w:rsidP="00072531">
            <w:pPr>
              <w:numPr>
                <w:ilvl w:val="0"/>
                <w:numId w:val="4"/>
              </w:numPr>
              <w:spacing w:before="120" w:after="120"/>
              <w:rPr>
                <w:rFonts w:ascii="Arial" w:hAnsi="Arial" w:cs="Arial"/>
                <w:sz w:val="20"/>
                <w:szCs w:val="20"/>
              </w:rPr>
            </w:pPr>
            <w:r w:rsidRPr="002437B3">
              <w:rPr>
                <w:rFonts w:ascii="Arial" w:hAnsi="Arial" w:cs="Arial"/>
                <w:sz w:val="20"/>
                <w:szCs w:val="20"/>
              </w:rPr>
              <w:t>Objetivo estratégico B: Reducir las presiones directas sobre la diversidad biológica y promover el uso sostenible</w:t>
            </w:r>
          </w:p>
          <w:p w14:paraId="4B919FCE" w14:textId="77777777" w:rsidR="008B73EF" w:rsidRPr="002437B3" w:rsidRDefault="008B73EF" w:rsidP="00072531">
            <w:pPr>
              <w:numPr>
                <w:ilvl w:val="0"/>
                <w:numId w:val="4"/>
              </w:numPr>
              <w:spacing w:before="120" w:after="120"/>
              <w:rPr>
                <w:rFonts w:ascii="Arial" w:hAnsi="Arial" w:cs="Arial"/>
                <w:sz w:val="20"/>
                <w:szCs w:val="20"/>
              </w:rPr>
            </w:pPr>
            <w:r w:rsidRPr="002437B3">
              <w:rPr>
                <w:rFonts w:ascii="Arial" w:hAnsi="Arial" w:cs="Arial"/>
                <w:sz w:val="20"/>
                <w:szCs w:val="20"/>
              </w:rPr>
              <w:t>Objetivo estratégico C: Mejorar la situación de la diversidad biológica salvaguardando la diversidad de los ecosistemas, especies y genética</w:t>
            </w:r>
          </w:p>
          <w:p w14:paraId="2CAC7A7A" w14:textId="77777777" w:rsidR="008B73EF" w:rsidRPr="002437B3" w:rsidRDefault="008B73EF" w:rsidP="00072531">
            <w:pPr>
              <w:numPr>
                <w:ilvl w:val="0"/>
                <w:numId w:val="4"/>
              </w:numPr>
              <w:spacing w:before="120" w:after="120"/>
              <w:rPr>
                <w:rFonts w:ascii="Arial" w:hAnsi="Arial" w:cs="Arial"/>
                <w:sz w:val="20"/>
                <w:szCs w:val="20"/>
              </w:rPr>
            </w:pPr>
            <w:r w:rsidRPr="002437B3">
              <w:rPr>
                <w:rFonts w:ascii="Arial" w:hAnsi="Arial" w:cs="Arial"/>
                <w:sz w:val="20"/>
                <w:szCs w:val="20"/>
              </w:rPr>
              <w:t>Objetivo estratégico D: Mejorar los beneficios de la biodiversidad y los servicios ecosistémicos para todos.</w:t>
            </w:r>
          </w:p>
          <w:p w14:paraId="6FE36F96" w14:textId="77777777" w:rsidR="008B73EF" w:rsidRPr="002437B3" w:rsidRDefault="008B73EF" w:rsidP="00072531">
            <w:pPr>
              <w:numPr>
                <w:ilvl w:val="0"/>
                <w:numId w:val="4"/>
              </w:numPr>
              <w:spacing w:before="120" w:after="120"/>
              <w:rPr>
                <w:rFonts w:ascii="Arial" w:hAnsi="Arial" w:cs="Arial"/>
                <w:sz w:val="20"/>
                <w:szCs w:val="20"/>
              </w:rPr>
            </w:pPr>
            <w:r w:rsidRPr="002437B3">
              <w:rPr>
                <w:rFonts w:ascii="Arial" w:hAnsi="Arial" w:cs="Arial"/>
                <w:sz w:val="20"/>
                <w:szCs w:val="20"/>
              </w:rPr>
              <w:t>Objetivo estratégico E: Mejorar la implementación a través de la planificación participativa, la gestión del conocimiento y desarrollo de capacidades (CBD 2010)</w:t>
            </w:r>
          </w:p>
        </w:tc>
      </w:tr>
      <w:tr w:rsidR="008B73EF" w:rsidRPr="002437B3" w14:paraId="4855D28E" w14:textId="77777777" w:rsidTr="008B73EF">
        <w:trPr>
          <w:cantSplit/>
          <w:trHeight w:val="144"/>
        </w:trPr>
        <w:tc>
          <w:tcPr>
            <w:tcW w:w="2111" w:type="dxa"/>
            <w:shd w:val="clear" w:color="auto" w:fill="auto"/>
          </w:tcPr>
          <w:p w14:paraId="4CFCCACF"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Limitantes para la Adaptación</w:t>
            </w:r>
          </w:p>
        </w:tc>
        <w:tc>
          <w:tcPr>
            <w:tcW w:w="7138" w:type="dxa"/>
            <w:shd w:val="clear" w:color="auto" w:fill="auto"/>
          </w:tcPr>
          <w:p w14:paraId="18FD4BE8" w14:textId="77777777" w:rsidR="008B73EF" w:rsidRPr="002437B3" w:rsidRDefault="008B73EF" w:rsidP="0089470D">
            <w:pPr>
              <w:widowControl w:val="0"/>
              <w:autoSpaceDE w:val="0"/>
              <w:autoSpaceDN w:val="0"/>
              <w:adjustRightInd w:val="0"/>
              <w:spacing w:before="240"/>
              <w:rPr>
                <w:rFonts w:ascii="Arial" w:hAnsi="Arial" w:cs="Arial"/>
                <w:sz w:val="20"/>
                <w:szCs w:val="20"/>
              </w:rPr>
            </w:pPr>
            <w:r w:rsidRPr="002437B3">
              <w:rPr>
                <w:rFonts w:ascii="Arial" w:eastAsia="Times New Roman" w:hAnsi="Arial" w:cs="Arial"/>
                <w:bCs/>
                <w:iCs/>
                <w:sz w:val="20"/>
                <w:szCs w:val="20"/>
                <w:lang w:eastAsia="de-DE"/>
              </w:rPr>
              <w:t>Los factores que hacen que sea más difícil planificar e implementar las medidas de adaptación o que restringen las opciones.</w:t>
            </w:r>
          </w:p>
        </w:tc>
      </w:tr>
      <w:tr w:rsidR="008B73EF" w:rsidRPr="002437B3" w14:paraId="2F2EAEFB" w14:textId="77777777" w:rsidTr="008B73EF">
        <w:trPr>
          <w:cantSplit/>
          <w:trHeight w:val="144"/>
        </w:trPr>
        <w:tc>
          <w:tcPr>
            <w:tcW w:w="2111" w:type="dxa"/>
            <w:shd w:val="clear" w:color="auto" w:fill="auto"/>
          </w:tcPr>
          <w:p w14:paraId="1F7B722C"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Mala adaptación</w:t>
            </w:r>
          </w:p>
        </w:tc>
        <w:tc>
          <w:tcPr>
            <w:tcW w:w="7138" w:type="dxa"/>
            <w:shd w:val="clear" w:color="auto" w:fill="auto"/>
          </w:tcPr>
          <w:p w14:paraId="5DD7BAA1" w14:textId="77777777" w:rsidR="008B73EF" w:rsidRPr="002437B3" w:rsidRDefault="008B73EF" w:rsidP="00345DB7">
            <w:pPr>
              <w:spacing w:before="120" w:after="120"/>
              <w:rPr>
                <w:rFonts w:ascii="Arial" w:hAnsi="Arial" w:cs="Arial"/>
                <w:sz w:val="20"/>
                <w:szCs w:val="20"/>
              </w:rPr>
            </w:pPr>
            <w:r w:rsidRPr="002437B3">
              <w:rPr>
                <w:rFonts w:ascii="Arial" w:hAnsi="Arial" w:cs="Arial"/>
                <w:sz w:val="20"/>
                <w:szCs w:val="20"/>
              </w:rPr>
              <w:t>Las acciones que pueden conducir a un mayor riesgo de resultados adversos relacionados con el clima, el aumento de la vulnerabilidad al cambio climático, o la disminución del bienestar, ahora o en el futuro (IPCC 2014).</w:t>
            </w:r>
          </w:p>
          <w:p w14:paraId="381F989E"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 mala adaptación también podría incluir medidas de adaptación que al final no conducen a la reducción sino al aumento de la vulnerabilidad, debido a la falta de información, supuestos erróneas, mal diseño de la implementación, efectos colaterales, etc. (OCDE 2009).</w:t>
            </w:r>
          </w:p>
        </w:tc>
      </w:tr>
      <w:tr w:rsidR="008B73EF" w:rsidRPr="002437B3" w14:paraId="14396B6E" w14:textId="77777777" w:rsidTr="008B73EF">
        <w:trPr>
          <w:cantSplit/>
          <w:trHeight w:val="144"/>
        </w:trPr>
        <w:tc>
          <w:tcPr>
            <w:tcW w:w="2111" w:type="dxa"/>
            <w:shd w:val="clear" w:color="auto" w:fill="auto"/>
          </w:tcPr>
          <w:p w14:paraId="2CFB94E6"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Manejo</w:t>
            </w:r>
            <w:r w:rsidRPr="002437B3">
              <w:t xml:space="preserve"> </w:t>
            </w:r>
            <w:r w:rsidRPr="002437B3">
              <w:rPr>
                <w:rFonts w:ascii="Arial" w:hAnsi="Arial" w:cs="Arial"/>
                <w:b/>
                <w:sz w:val="20"/>
                <w:szCs w:val="20"/>
              </w:rPr>
              <w:t>del Riesgo de Desastres (DRM)</w:t>
            </w:r>
          </w:p>
          <w:p w14:paraId="4A8BFA7E" w14:textId="77777777" w:rsidR="008B73EF" w:rsidRPr="002437B3" w:rsidRDefault="008B73EF" w:rsidP="00AD610E">
            <w:pPr>
              <w:spacing w:before="120" w:after="120"/>
              <w:rPr>
                <w:rFonts w:ascii="Arial" w:hAnsi="Arial" w:cs="Arial"/>
                <w:b/>
                <w:sz w:val="20"/>
                <w:szCs w:val="20"/>
              </w:rPr>
            </w:pPr>
          </w:p>
        </w:tc>
        <w:tc>
          <w:tcPr>
            <w:tcW w:w="7138" w:type="dxa"/>
            <w:shd w:val="clear" w:color="auto" w:fill="auto"/>
          </w:tcPr>
          <w:p w14:paraId="7715A3CA" w14:textId="77777777" w:rsidR="008B73EF" w:rsidRPr="002437B3" w:rsidRDefault="008B73EF" w:rsidP="00854198">
            <w:pPr>
              <w:widowControl w:val="0"/>
              <w:autoSpaceDE w:val="0"/>
              <w:autoSpaceDN w:val="0"/>
              <w:adjustRightInd w:val="0"/>
              <w:rPr>
                <w:rFonts w:ascii="Arial" w:hAnsi="Arial" w:cs="Arial"/>
                <w:sz w:val="20"/>
                <w:szCs w:val="20"/>
              </w:rPr>
            </w:pPr>
            <w:r w:rsidRPr="002437B3">
              <w:rPr>
                <w:rFonts w:ascii="Arial" w:hAnsi="Arial" w:cs="Arial"/>
                <w:sz w:val="20"/>
                <w:szCs w:val="20"/>
              </w:rPr>
              <w:t>Los procesos para el diseño, implementación y evaluación de estrategias, políticas y medidas para mejorar la comprensión de los riesgos de desastre, promover la reducción y la transferencia del riesgo de desastres, y promover la mejora continua en la preparación, respuesta y las prácticas de recuperación frente a desastres, con el propósito explícito de aumentar la seguridad, el bienestar, la calidad de vida y el desarrollo sostenible humano.</w:t>
            </w:r>
          </w:p>
        </w:tc>
      </w:tr>
      <w:tr w:rsidR="008B73EF" w:rsidRPr="002437B3" w14:paraId="458CF007" w14:textId="77777777" w:rsidTr="008B73EF">
        <w:trPr>
          <w:cantSplit/>
          <w:trHeight w:val="144"/>
        </w:trPr>
        <w:tc>
          <w:tcPr>
            <w:tcW w:w="2111" w:type="dxa"/>
            <w:shd w:val="clear" w:color="auto" w:fill="auto"/>
          </w:tcPr>
          <w:p w14:paraId="79DB15ED"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Manejo Integrado de Zonas Costeras (ICZM)</w:t>
            </w:r>
          </w:p>
        </w:tc>
        <w:tc>
          <w:tcPr>
            <w:tcW w:w="7138" w:type="dxa"/>
            <w:shd w:val="clear" w:color="auto" w:fill="auto"/>
          </w:tcPr>
          <w:p w14:paraId="64E5236D" w14:textId="77777777" w:rsidR="008B73EF" w:rsidRPr="002437B3" w:rsidRDefault="008B73EF" w:rsidP="00673FF1">
            <w:pPr>
              <w:spacing w:before="120" w:after="120"/>
              <w:rPr>
                <w:sz w:val="20"/>
                <w:szCs w:val="20"/>
              </w:rPr>
            </w:pPr>
            <w:r w:rsidRPr="002437B3">
              <w:rPr>
                <w:rFonts w:ascii="Arial" w:hAnsi="Arial" w:cs="Arial"/>
                <w:sz w:val="20"/>
                <w:szCs w:val="20"/>
              </w:rPr>
              <w:t>ICZM es un complemento de la planificación sectorial. Es un proceso adaptativo de manejo de recursos para el desarrollo ambientalmente sostenible en las zonas costeras. No es un sustituto de la planificación sectorial, sino que se centra en los vínculos entre las actividades sectoriales, para lograr objetivos más amplios (UNEP 1995).</w:t>
            </w:r>
          </w:p>
        </w:tc>
      </w:tr>
      <w:tr w:rsidR="008B73EF" w:rsidRPr="002437B3" w14:paraId="1A6D55BF" w14:textId="77777777" w:rsidTr="008B73EF">
        <w:trPr>
          <w:cantSplit/>
          <w:trHeight w:val="144"/>
        </w:trPr>
        <w:tc>
          <w:tcPr>
            <w:tcW w:w="2111" w:type="dxa"/>
            <w:shd w:val="clear" w:color="auto" w:fill="auto"/>
          </w:tcPr>
          <w:p w14:paraId="4AE117CE"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lastRenderedPageBreak/>
              <w:t>Manejo sostenible de la tierra (SLM)</w:t>
            </w:r>
          </w:p>
        </w:tc>
        <w:tc>
          <w:tcPr>
            <w:tcW w:w="7138" w:type="dxa"/>
            <w:shd w:val="clear" w:color="auto" w:fill="auto"/>
          </w:tcPr>
          <w:p w14:paraId="385B1CD1"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El uso de recursos de la tierra, incluyendo suelos, agua, animales y plantas, en la producción de bienes para satisfacer las cambiantes necesidades humanas, garantizando al mismo tiempo el potencial productivo a largo plazo de estos recursos y asegurando sus funciones ambientales. Los principios fundamentales son la productividad, la seguridad y la protección de los recursos naturales, la viabilidad económica y la aceptación social. El concepto, todavía en evolución, adopta pero también va más allá de la agricultura sostenible, ya que incluye todos los recursos de la tierra, independientemente de si sirven para fines agrícolas o no (WOCAT 2007; FAO 2009, GTZ 2008).</w:t>
            </w:r>
          </w:p>
        </w:tc>
      </w:tr>
      <w:tr w:rsidR="008B73EF" w:rsidRPr="002437B3" w14:paraId="74609D1A" w14:textId="77777777" w:rsidTr="008B73EF">
        <w:trPr>
          <w:cantSplit/>
          <w:trHeight w:val="144"/>
        </w:trPr>
        <w:tc>
          <w:tcPr>
            <w:tcW w:w="2111" w:type="dxa"/>
            <w:shd w:val="clear" w:color="auto" w:fill="auto"/>
          </w:tcPr>
          <w:p w14:paraId="6F7F2F5D"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Manejo Sostenible de Recursos Naturales</w:t>
            </w:r>
          </w:p>
        </w:tc>
        <w:tc>
          <w:tcPr>
            <w:tcW w:w="7138" w:type="dxa"/>
            <w:shd w:val="clear" w:color="auto" w:fill="auto"/>
          </w:tcPr>
          <w:p w14:paraId="7D48FEB7" w14:textId="77777777" w:rsidR="008B73EF" w:rsidRPr="002437B3" w:rsidRDefault="008B73EF" w:rsidP="00AD610E">
            <w:pPr>
              <w:pStyle w:val="Pa12"/>
              <w:spacing w:after="120" w:line="240" w:lineRule="auto"/>
              <w:jc w:val="both"/>
              <w:rPr>
                <w:rFonts w:ascii="Arial" w:hAnsi="Arial" w:cs="Arial"/>
                <w:sz w:val="20"/>
                <w:szCs w:val="20"/>
              </w:rPr>
            </w:pPr>
            <w:r w:rsidRPr="002437B3">
              <w:rPr>
                <w:rFonts w:ascii="Arial" w:hAnsi="Arial" w:cs="Arial"/>
                <w:color w:val="000000"/>
                <w:sz w:val="20"/>
                <w:szCs w:val="20"/>
              </w:rPr>
              <w:t>La vida de las personas en los países pobres depende principalmente de la utilización de los recursos naturales: suelo, agua, vegetación y biodiversidad. La salvaguarda de los recursos naturales por medio del manejo sostenible asegurará que el potencial de desarrollo en las zonas rurales se mantiene para el futuro. En este sentido, es crucial lograr un equilibrio entre la maximización de la productividad de los recursos naturales y su conservación (GIZ, 2011). El manejo de los recursos naturales incluye todas las funciones y servicios de la naturaleza que son directa o indirectamente importantes para la humanidad, es decir, las funciones económicas, así como otras funciones culturales y ecológicas o servicios sociales que no son tomados en cuenta en los modelos económicos, o no son del todo conocidos (</w:t>
            </w:r>
            <w:r w:rsidRPr="002437B3">
              <w:rPr>
                <w:rFonts w:ascii="Arial" w:hAnsi="Arial" w:cs="Arial"/>
                <w:iCs/>
                <w:color w:val="000000"/>
                <w:sz w:val="20"/>
                <w:szCs w:val="20"/>
              </w:rPr>
              <w:t>IAASTD, 2009).</w:t>
            </w:r>
          </w:p>
        </w:tc>
      </w:tr>
      <w:tr w:rsidR="008B73EF" w:rsidRPr="002437B3" w14:paraId="5A558062" w14:textId="77777777" w:rsidTr="008B73EF">
        <w:trPr>
          <w:cantSplit/>
          <w:trHeight w:val="144"/>
        </w:trPr>
        <w:tc>
          <w:tcPr>
            <w:tcW w:w="2111" w:type="dxa"/>
            <w:shd w:val="clear" w:color="auto" w:fill="auto"/>
          </w:tcPr>
          <w:p w14:paraId="3977DA91"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Mitigación (del cambio climático)</w:t>
            </w:r>
          </w:p>
        </w:tc>
        <w:tc>
          <w:tcPr>
            <w:tcW w:w="7138" w:type="dxa"/>
            <w:shd w:val="clear" w:color="auto" w:fill="auto"/>
          </w:tcPr>
          <w:p w14:paraId="4608CAB6" w14:textId="77777777" w:rsidR="008B73EF" w:rsidRPr="002437B3" w:rsidRDefault="008B73EF" w:rsidP="00AC6437">
            <w:pPr>
              <w:widowControl w:val="0"/>
              <w:autoSpaceDE w:val="0"/>
              <w:autoSpaceDN w:val="0"/>
              <w:adjustRightInd w:val="0"/>
              <w:spacing w:before="240"/>
              <w:rPr>
                <w:rFonts w:ascii="Arial" w:hAnsi="Arial" w:cs="Arial"/>
                <w:sz w:val="20"/>
                <w:szCs w:val="20"/>
              </w:rPr>
            </w:pPr>
            <w:r w:rsidRPr="002437B3">
              <w:rPr>
                <w:rFonts w:ascii="Arial" w:hAnsi="Arial" w:cs="Arial"/>
                <w:sz w:val="20"/>
                <w:szCs w:val="20"/>
              </w:rPr>
              <w:t>Una intervención humana para reducir las fuentes o mejorar los sumideros de los gases de efecto invernadero (IPCC 2014).</w:t>
            </w:r>
          </w:p>
        </w:tc>
      </w:tr>
      <w:tr w:rsidR="008B73EF" w:rsidRPr="002437B3" w14:paraId="6D5B4FF7" w14:textId="77777777" w:rsidTr="008B73EF">
        <w:trPr>
          <w:cantSplit/>
          <w:trHeight w:val="144"/>
        </w:trPr>
        <w:tc>
          <w:tcPr>
            <w:tcW w:w="2111" w:type="dxa"/>
            <w:shd w:val="clear" w:color="auto" w:fill="auto"/>
          </w:tcPr>
          <w:p w14:paraId="16EDC789" w14:textId="3E4ABEDC"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Mitigación (del riesgo de desastres y los desastres)</w:t>
            </w:r>
          </w:p>
        </w:tc>
        <w:tc>
          <w:tcPr>
            <w:tcW w:w="7138" w:type="dxa"/>
            <w:shd w:val="clear" w:color="auto" w:fill="auto"/>
          </w:tcPr>
          <w:p w14:paraId="3B0C9921" w14:textId="77777777" w:rsidR="008B73EF" w:rsidRPr="002437B3" w:rsidRDefault="008B73EF" w:rsidP="00AC6437">
            <w:pPr>
              <w:widowControl w:val="0"/>
              <w:autoSpaceDE w:val="0"/>
              <w:autoSpaceDN w:val="0"/>
              <w:adjustRightInd w:val="0"/>
              <w:spacing w:before="120"/>
              <w:rPr>
                <w:rFonts w:ascii="Arial" w:hAnsi="Arial" w:cs="Arial"/>
                <w:sz w:val="20"/>
                <w:szCs w:val="20"/>
              </w:rPr>
            </w:pPr>
            <w:r w:rsidRPr="002437B3">
              <w:rPr>
                <w:rFonts w:ascii="Arial" w:hAnsi="Arial" w:cs="Arial"/>
                <w:sz w:val="20"/>
                <w:szCs w:val="20"/>
              </w:rPr>
              <w:t>La disminución de los posibles efectos adversos de los peligros físicos (incluidos los que son inducidos por el hombre) a través de acciones que reduzcan el peligro, la exposición y la vulnerabilidad (IPCC 2014).</w:t>
            </w:r>
          </w:p>
        </w:tc>
      </w:tr>
      <w:tr w:rsidR="008B73EF" w:rsidRPr="002437B3" w14:paraId="354821FD" w14:textId="77777777" w:rsidTr="008B73EF">
        <w:trPr>
          <w:cantSplit/>
          <w:trHeight w:val="144"/>
        </w:trPr>
        <w:tc>
          <w:tcPr>
            <w:tcW w:w="2111" w:type="dxa"/>
            <w:shd w:val="clear" w:color="auto" w:fill="auto"/>
          </w:tcPr>
          <w:p w14:paraId="6317B3C9"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Monitor</w:t>
            </w:r>
            <w:r>
              <w:rPr>
                <w:rFonts w:ascii="Arial" w:hAnsi="Arial" w:cs="Arial"/>
                <w:b/>
                <w:sz w:val="20"/>
                <w:szCs w:val="20"/>
              </w:rPr>
              <w:t>eo</w:t>
            </w:r>
            <w:r w:rsidRPr="002437B3">
              <w:rPr>
                <w:rFonts w:ascii="Arial" w:hAnsi="Arial" w:cs="Arial"/>
                <w:b/>
                <w:sz w:val="20"/>
                <w:szCs w:val="20"/>
              </w:rPr>
              <w:t xml:space="preserve"> </w:t>
            </w:r>
            <w:r>
              <w:rPr>
                <w:rFonts w:ascii="Arial" w:hAnsi="Arial" w:cs="Arial"/>
                <w:b/>
                <w:sz w:val="20"/>
                <w:szCs w:val="20"/>
              </w:rPr>
              <w:t>y Evaluación</w:t>
            </w:r>
          </w:p>
        </w:tc>
        <w:tc>
          <w:tcPr>
            <w:tcW w:w="7138" w:type="dxa"/>
            <w:shd w:val="clear" w:color="auto" w:fill="auto"/>
          </w:tcPr>
          <w:p w14:paraId="1F590601" w14:textId="77777777" w:rsidR="008B73EF" w:rsidRPr="002437B3" w:rsidRDefault="008B73EF" w:rsidP="00345DB7">
            <w:pPr>
              <w:spacing w:before="120" w:after="120"/>
              <w:rPr>
                <w:rFonts w:ascii="Arial" w:hAnsi="Arial" w:cs="Arial"/>
                <w:sz w:val="20"/>
                <w:szCs w:val="20"/>
              </w:rPr>
            </w:pPr>
            <w:r w:rsidRPr="002437B3">
              <w:rPr>
                <w:rFonts w:ascii="Arial" w:hAnsi="Arial" w:cs="Arial"/>
                <w:sz w:val="20"/>
                <w:szCs w:val="20"/>
              </w:rPr>
              <w:t>Es la recopilación sistemática de datos para permitir a las partes interesadas verificar si una iniciativa está avanzando según lo programado (monitoreo) y para medir el impacto o la eficacia de una intervención en la consecución de los objetivos fijados (evaluación). El M&amp;E se enfrenta a desafíos en cuanto a la atribución y la causalidad, puesto que los fenómenos complejos hacen que sea difícil asignar una conexión precisa y verificable entre las medidas adoptadas, otros factores que influyen o un proceso general, y los resultados observados. Un método común incluye la comparación de una evaluación de línea de base de la vulnerabilidad con evaluaciones de vulnerabilidad periódicas (GIZ 2013).</w:t>
            </w:r>
          </w:p>
        </w:tc>
      </w:tr>
      <w:tr w:rsidR="008B73EF" w:rsidRPr="002437B3" w14:paraId="2FF3B191" w14:textId="77777777" w:rsidTr="008B73EF">
        <w:trPr>
          <w:cantSplit/>
          <w:trHeight w:val="144"/>
        </w:trPr>
        <w:tc>
          <w:tcPr>
            <w:tcW w:w="2111" w:type="dxa"/>
            <w:shd w:val="clear" w:color="auto" w:fill="auto"/>
          </w:tcPr>
          <w:p w14:paraId="2B4CC7A5" w14:textId="77777777" w:rsidR="008B73EF" w:rsidRPr="002437B3" w:rsidRDefault="008B73EF" w:rsidP="00AD610E">
            <w:pPr>
              <w:spacing w:before="120" w:after="120"/>
              <w:rPr>
                <w:rFonts w:ascii="Arial" w:hAnsi="Arial" w:cs="Arial"/>
                <w:b/>
                <w:color w:val="000000"/>
                <w:sz w:val="20"/>
                <w:szCs w:val="20"/>
              </w:rPr>
            </w:pPr>
            <w:r w:rsidRPr="002437B3">
              <w:rPr>
                <w:rFonts w:ascii="Arial" w:hAnsi="Arial" w:cs="Arial"/>
                <w:b/>
                <w:color w:val="000000"/>
                <w:sz w:val="20"/>
                <w:szCs w:val="20"/>
              </w:rPr>
              <w:t>Opción sin lamentos (No-regret)</w:t>
            </w:r>
          </w:p>
        </w:tc>
        <w:tc>
          <w:tcPr>
            <w:tcW w:w="7138" w:type="dxa"/>
            <w:shd w:val="clear" w:color="auto" w:fill="auto"/>
          </w:tcPr>
          <w:p w14:paraId="3B93CB86"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Acciones de adaptación que benefician el desarrollo y están justificadas con o sin cambio climático (OECD 2009).</w:t>
            </w:r>
          </w:p>
        </w:tc>
      </w:tr>
      <w:tr w:rsidR="008B73EF" w:rsidRPr="002437B3" w14:paraId="18377226" w14:textId="77777777" w:rsidTr="008B73EF">
        <w:trPr>
          <w:cantSplit/>
          <w:trHeight w:val="144"/>
        </w:trPr>
        <w:tc>
          <w:tcPr>
            <w:tcW w:w="2111" w:type="dxa"/>
            <w:shd w:val="clear" w:color="auto" w:fill="auto"/>
          </w:tcPr>
          <w:p w14:paraId="32EFD201" w14:textId="77777777" w:rsidR="008B73EF" w:rsidRPr="002437B3" w:rsidRDefault="008B73EF" w:rsidP="00AD610E">
            <w:pPr>
              <w:spacing w:before="120" w:after="120"/>
              <w:rPr>
                <w:rFonts w:ascii="Arial" w:hAnsi="Arial" w:cs="Arial"/>
                <w:b/>
                <w:sz w:val="20"/>
                <w:szCs w:val="20"/>
              </w:rPr>
            </w:pPr>
            <w:r w:rsidRPr="002437B3">
              <w:rPr>
                <w:rFonts w:ascii="Arial" w:hAnsi="Arial" w:cs="Arial"/>
                <w:b/>
                <w:color w:val="000000"/>
                <w:sz w:val="20"/>
                <w:szCs w:val="20"/>
              </w:rPr>
              <w:t>Pagos por Servicios Ecosistémicos (PES)</w:t>
            </w:r>
          </w:p>
        </w:tc>
        <w:tc>
          <w:tcPr>
            <w:tcW w:w="7138" w:type="dxa"/>
            <w:shd w:val="clear" w:color="auto" w:fill="auto"/>
          </w:tcPr>
          <w:p w14:paraId="35585165" w14:textId="77777777" w:rsidR="008B73EF" w:rsidRPr="002437B3" w:rsidRDefault="008B73EF" w:rsidP="00AD610E">
            <w:pPr>
              <w:autoSpaceDE w:val="0"/>
              <w:autoSpaceDN w:val="0"/>
              <w:adjustRightInd w:val="0"/>
              <w:rPr>
                <w:rFonts w:ascii="Arial" w:hAnsi="Arial" w:cs="Arial"/>
                <w:sz w:val="20"/>
                <w:szCs w:val="20"/>
              </w:rPr>
            </w:pPr>
            <w:r w:rsidRPr="002437B3">
              <w:rPr>
                <w:rFonts w:ascii="Arial" w:hAnsi="Arial" w:cs="Arial"/>
                <w:sz w:val="20"/>
                <w:szCs w:val="20"/>
                <w:lang w:eastAsia="de-DE"/>
              </w:rPr>
              <w:t xml:space="preserve">Los pagos por servicios ecosistémicos son mecanismos directos y flexibles basados en incentivos, por los cuales un usuario o un beneficiario de un servicio ecosistémico hace un pago directo en efectivo o en especie a un individuo o una comunidad cuyas decisiones sobre el uso de los recursos naturales tienen un impacto en la provisión de los servicios ecosistémicos. Como los PES son instrumentos voluntarios, basados en incentivos, buscando los sitios de mayor valor y costos menores, pueden proporcionar potencialmente grandes ganancias en la rentabilidad en comparación con los pagos indirectos u otros enfoques reguladores utilizados para objetivos ambientales (OECD, 2010). </w:t>
            </w:r>
          </w:p>
        </w:tc>
      </w:tr>
      <w:tr w:rsidR="008B73EF" w:rsidRPr="002437B3" w14:paraId="70149292" w14:textId="77777777" w:rsidTr="008B73EF">
        <w:trPr>
          <w:cantSplit/>
          <w:trHeight w:val="144"/>
        </w:trPr>
        <w:tc>
          <w:tcPr>
            <w:tcW w:w="2111" w:type="dxa"/>
            <w:shd w:val="clear" w:color="auto" w:fill="auto"/>
          </w:tcPr>
          <w:p w14:paraId="2222E935" w14:textId="77777777" w:rsidR="008B73EF" w:rsidRPr="002437B3" w:rsidRDefault="008B73EF" w:rsidP="00AD610E">
            <w:pPr>
              <w:spacing w:before="120" w:after="120"/>
              <w:rPr>
                <w:rFonts w:ascii="Arial" w:hAnsi="Arial" w:cs="Arial"/>
                <w:b/>
                <w:sz w:val="20"/>
                <w:szCs w:val="20"/>
              </w:rPr>
            </w:pPr>
            <w:r w:rsidRPr="002437B3">
              <w:rPr>
                <w:rFonts w:ascii="Arial" w:eastAsia="Cambria" w:hAnsi="Arial" w:cs="Arial"/>
                <w:b/>
                <w:sz w:val="20"/>
                <w:szCs w:val="20"/>
              </w:rPr>
              <w:lastRenderedPageBreak/>
              <w:t>Paisaje</w:t>
            </w:r>
          </w:p>
        </w:tc>
        <w:tc>
          <w:tcPr>
            <w:tcW w:w="7138" w:type="dxa"/>
            <w:shd w:val="clear" w:color="auto" w:fill="auto"/>
          </w:tcPr>
          <w:p w14:paraId="30596215" w14:textId="77777777" w:rsidR="008B73EF" w:rsidRPr="002437B3" w:rsidRDefault="008B73EF" w:rsidP="00261C0A">
            <w:pPr>
              <w:spacing w:before="120" w:after="120"/>
              <w:rPr>
                <w:rFonts w:ascii="Arial" w:hAnsi="Arial" w:cs="Arial"/>
                <w:sz w:val="20"/>
                <w:szCs w:val="20"/>
              </w:rPr>
            </w:pPr>
            <w:r w:rsidRPr="002437B3">
              <w:rPr>
                <w:rFonts w:ascii="Arial" w:hAnsi="Arial" w:cs="Arial"/>
                <w:sz w:val="20"/>
                <w:szCs w:val="20"/>
              </w:rPr>
              <w:t>Un área de tierra que contiene un mosaico de ecosistemas, incluidos ecosistemas dominados por el hombre. El término paisaje cultural se utiliza a menudo para referirse a los paisajes que contienen poblaciones humanas significativas o en los que ha habido una significativa influencia humana sobre la tierra (UK Ecosystem Assessment 2011).</w:t>
            </w:r>
          </w:p>
        </w:tc>
      </w:tr>
      <w:tr w:rsidR="008B73EF" w:rsidRPr="002437B3" w14:paraId="10A44F81" w14:textId="77777777" w:rsidTr="008B73EF">
        <w:trPr>
          <w:cantSplit/>
          <w:trHeight w:val="144"/>
        </w:trPr>
        <w:tc>
          <w:tcPr>
            <w:tcW w:w="2111" w:type="dxa"/>
            <w:shd w:val="clear" w:color="auto" w:fill="auto"/>
          </w:tcPr>
          <w:p w14:paraId="6047EE29" w14:textId="77777777" w:rsidR="008B73EF" w:rsidRPr="002437B3" w:rsidRDefault="008B73EF" w:rsidP="00AD610E">
            <w:pPr>
              <w:spacing w:before="120" w:after="120"/>
              <w:rPr>
                <w:rFonts w:ascii="Arial" w:hAnsi="Arial" w:cs="Arial"/>
                <w:b/>
                <w:kern w:val="1"/>
                <w:sz w:val="20"/>
                <w:szCs w:val="20"/>
                <w:u w:color="A81E24"/>
              </w:rPr>
            </w:pPr>
            <w:r w:rsidRPr="002437B3">
              <w:rPr>
                <w:rFonts w:ascii="Arial" w:hAnsi="Arial" w:cs="Arial"/>
                <w:b/>
                <w:kern w:val="1"/>
                <w:sz w:val="20"/>
                <w:szCs w:val="20"/>
                <w:u w:color="A81E24"/>
              </w:rPr>
              <w:t>Peligro</w:t>
            </w:r>
          </w:p>
          <w:p w14:paraId="4288964D" w14:textId="77777777" w:rsidR="008B73EF" w:rsidRPr="002437B3" w:rsidRDefault="008B73EF" w:rsidP="00AD610E">
            <w:pPr>
              <w:spacing w:before="120" w:after="120"/>
              <w:rPr>
                <w:rFonts w:ascii="Arial" w:hAnsi="Arial" w:cs="Arial"/>
                <w:b/>
                <w:kern w:val="1"/>
                <w:sz w:val="20"/>
                <w:szCs w:val="20"/>
                <w:u w:color="A81E24"/>
              </w:rPr>
            </w:pPr>
          </w:p>
        </w:tc>
        <w:tc>
          <w:tcPr>
            <w:tcW w:w="7138" w:type="dxa"/>
            <w:shd w:val="clear" w:color="auto" w:fill="auto"/>
          </w:tcPr>
          <w:p w14:paraId="0CFAE809" w14:textId="77777777" w:rsidR="008B73EF" w:rsidRPr="002437B3" w:rsidRDefault="008B73EF" w:rsidP="00E31573">
            <w:pPr>
              <w:spacing w:before="120" w:after="120"/>
              <w:rPr>
                <w:rFonts w:ascii="Arial" w:hAnsi="Arial" w:cs="Arial"/>
                <w:sz w:val="20"/>
                <w:szCs w:val="20"/>
              </w:rPr>
            </w:pPr>
            <w:r w:rsidRPr="002437B3">
              <w:rPr>
                <w:rFonts w:ascii="Arial" w:hAnsi="Arial" w:cs="Arial"/>
                <w:sz w:val="20"/>
                <w:szCs w:val="20"/>
              </w:rPr>
              <w:t>La ocurrencia potencial de un evento, tendencia o impacto físico, natural o provocado por el hombre, que puede causar la pérdida de vidas, lesiones u otros impactos en la salud, así como daños y pérdida de bienes, infraestructura, medios de vida, prestación de servicios, ecosistemas y recursos ambientales (IPCC 2014)</w:t>
            </w:r>
          </w:p>
        </w:tc>
      </w:tr>
      <w:tr w:rsidR="008B73EF" w:rsidRPr="002437B3" w14:paraId="72272D22" w14:textId="77777777" w:rsidTr="008B73EF">
        <w:trPr>
          <w:cantSplit/>
          <w:trHeight w:val="144"/>
        </w:trPr>
        <w:tc>
          <w:tcPr>
            <w:tcW w:w="2111" w:type="dxa"/>
            <w:shd w:val="clear" w:color="auto" w:fill="auto"/>
          </w:tcPr>
          <w:p w14:paraId="0A8ABE1D"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Política</w:t>
            </w:r>
          </w:p>
        </w:tc>
        <w:tc>
          <w:tcPr>
            <w:tcW w:w="7138" w:type="dxa"/>
            <w:shd w:val="clear" w:color="auto" w:fill="auto"/>
          </w:tcPr>
          <w:p w14:paraId="07AC257F"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Tiene una dimensión procedimental y se centra más en los procesos de política que evolucionan durante la formación del consentimiento y la resolución de los conflictos y que eventualmente resultan en un proceso de toma de decisiones. No sólo la implementación y el cumplimiento pertenecen a estos procesos, sino también las "no-decisiones". Las actividades asociadas con el gobierno de un país o zona, especialmente el debate entre las partes que tienen poder/ Actividades destinadas a mejorar el estado de una persona o el aumento del poder dentro de una organización (diccionarios Oxford).</w:t>
            </w:r>
          </w:p>
        </w:tc>
      </w:tr>
      <w:tr w:rsidR="008B73EF" w:rsidRPr="002437B3" w14:paraId="644BD3F4" w14:textId="77777777" w:rsidTr="008B73EF">
        <w:trPr>
          <w:cantSplit/>
          <w:trHeight w:val="144"/>
        </w:trPr>
        <w:tc>
          <w:tcPr>
            <w:tcW w:w="2111" w:type="dxa"/>
            <w:shd w:val="clear" w:color="auto" w:fill="auto"/>
          </w:tcPr>
          <w:p w14:paraId="63FB73CD"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 xml:space="preserve">Política/ políticas </w:t>
            </w:r>
          </w:p>
        </w:tc>
        <w:tc>
          <w:tcPr>
            <w:tcW w:w="7138" w:type="dxa"/>
            <w:shd w:val="clear" w:color="auto" w:fill="auto"/>
          </w:tcPr>
          <w:p w14:paraId="40966274"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Tiene una dimensión contextual y considera los diferentes campos de la política, como por ejemplo, la política económica, la política social y la política ambiental. Cada política concierne la situación actual de un tema, las tareas que contiene, los objetivos de la política a ser aprobada, su realización y los resultados esperados y alcanzados. Un curso o principio de acción adoptado o propuesto por una organización o individuo (diccionarios Oxford).</w:t>
            </w:r>
          </w:p>
        </w:tc>
      </w:tr>
      <w:tr w:rsidR="008B73EF" w:rsidRPr="002437B3" w14:paraId="53A90C07" w14:textId="77777777" w:rsidTr="008B73EF">
        <w:trPr>
          <w:cantSplit/>
          <w:trHeight w:val="144"/>
        </w:trPr>
        <w:tc>
          <w:tcPr>
            <w:tcW w:w="2111" w:type="dxa"/>
            <w:shd w:val="clear" w:color="auto" w:fill="auto"/>
          </w:tcPr>
          <w:p w14:paraId="4C0F3359" w14:textId="77777777" w:rsidR="008B73EF" w:rsidRPr="002437B3" w:rsidRDefault="008B73EF" w:rsidP="00AD610E">
            <w:pPr>
              <w:spacing w:before="120" w:after="120"/>
              <w:rPr>
                <w:rFonts w:ascii="Arial" w:hAnsi="Arial" w:cs="Arial"/>
                <w:b/>
                <w:sz w:val="20"/>
                <w:szCs w:val="20"/>
              </w:rPr>
            </w:pPr>
            <w:r>
              <w:rPr>
                <w:rFonts w:ascii="Arial" w:hAnsi="Arial" w:cs="Arial"/>
                <w:b/>
                <w:sz w:val="20"/>
                <w:szCs w:val="20"/>
              </w:rPr>
              <w:t>Principio</w:t>
            </w:r>
            <w:r w:rsidRPr="002437B3">
              <w:rPr>
                <w:rFonts w:ascii="Arial" w:hAnsi="Arial" w:cs="Arial"/>
                <w:b/>
                <w:sz w:val="20"/>
                <w:szCs w:val="20"/>
              </w:rPr>
              <w:t xml:space="preserve"> Precautor</w:t>
            </w:r>
            <w:r>
              <w:rPr>
                <w:rFonts w:ascii="Arial" w:hAnsi="Arial" w:cs="Arial"/>
                <w:b/>
                <w:sz w:val="20"/>
                <w:szCs w:val="20"/>
              </w:rPr>
              <w:t xml:space="preserve">io </w:t>
            </w:r>
          </w:p>
        </w:tc>
        <w:tc>
          <w:tcPr>
            <w:tcW w:w="7138" w:type="dxa"/>
            <w:shd w:val="clear" w:color="auto" w:fill="auto"/>
          </w:tcPr>
          <w:p w14:paraId="7E31B2E6" w14:textId="77777777" w:rsidR="008B73EF" w:rsidRPr="002437B3" w:rsidRDefault="008B73EF" w:rsidP="00AD610E">
            <w:pPr>
              <w:spacing w:before="120" w:after="120"/>
              <w:rPr>
                <w:rFonts w:ascii="Arial" w:hAnsi="Arial" w:cs="Arial"/>
                <w:sz w:val="20"/>
                <w:szCs w:val="20"/>
              </w:rPr>
            </w:pPr>
            <w:r w:rsidRPr="002437B3">
              <w:rPr>
                <w:rFonts w:ascii="Arial" w:eastAsia="Cambria" w:hAnsi="Arial" w:cs="Arial"/>
                <w:sz w:val="20"/>
                <w:szCs w:val="20"/>
              </w:rPr>
              <w:t>El concepto de gestión que indica que en los casos "cuando haya peligro de daño grave o irreversible, la falta de certeza científica absoluta no deberá utilizarse como una razón para posponer medidas rentables para prevenir la degradación ambiental", como se define en la Declaración de Río (UK Ecosystem Assessment 2011).</w:t>
            </w:r>
          </w:p>
        </w:tc>
      </w:tr>
      <w:tr w:rsidR="008B73EF" w:rsidRPr="002437B3" w14:paraId="3794037A" w14:textId="77777777" w:rsidTr="008B73EF">
        <w:trPr>
          <w:cantSplit/>
          <w:trHeight w:val="144"/>
        </w:trPr>
        <w:tc>
          <w:tcPr>
            <w:tcW w:w="2111" w:type="dxa"/>
            <w:shd w:val="clear" w:color="auto" w:fill="auto"/>
          </w:tcPr>
          <w:p w14:paraId="173F46BB" w14:textId="77777777" w:rsidR="008B73EF" w:rsidRPr="002437B3" w:rsidRDefault="008B73EF" w:rsidP="00AD610E">
            <w:pPr>
              <w:spacing w:before="120" w:after="120"/>
              <w:rPr>
                <w:rFonts w:ascii="Arial" w:hAnsi="Arial" w:cs="Arial"/>
                <w:b/>
                <w:color w:val="000000"/>
                <w:sz w:val="20"/>
                <w:szCs w:val="20"/>
              </w:rPr>
            </w:pPr>
            <w:r w:rsidRPr="002437B3">
              <w:rPr>
                <w:rFonts w:ascii="Arial" w:hAnsi="Arial" w:cs="Arial"/>
                <w:b/>
                <w:color w:val="000000"/>
                <w:sz w:val="20"/>
                <w:szCs w:val="20"/>
              </w:rPr>
              <w:t>Protección contra el clima</w:t>
            </w:r>
          </w:p>
        </w:tc>
        <w:tc>
          <w:tcPr>
            <w:tcW w:w="7138" w:type="dxa"/>
            <w:shd w:val="clear" w:color="auto" w:fill="auto"/>
          </w:tcPr>
          <w:p w14:paraId="718933C5"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Enfoque metodológico que busca incorporar los temas del cambio climático en la planificación del desarrollo a nivel nacional, sectorial, local y de proyecto. El enfoque se puede aplicar en la fase de planificación o en la revisión de los planes. Bien aplicado, resulta en un plan o inversión determinada más "a prueba del clima" (adaptado de GTZ 2010).</w:t>
            </w:r>
          </w:p>
        </w:tc>
      </w:tr>
      <w:tr w:rsidR="008B73EF" w:rsidRPr="002437B3" w14:paraId="51D9FCFA" w14:textId="77777777" w:rsidTr="008B73EF">
        <w:trPr>
          <w:cantSplit/>
          <w:trHeight w:val="144"/>
        </w:trPr>
        <w:tc>
          <w:tcPr>
            <w:tcW w:w="2111" w:type="dxa"/>
            <w:shd w:val="clear" w:color="auto" w:fill="auto"/>
          </w:tcPr>
          <w:p w14:paraId="4456435A"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REDD+</w:t>
            </w:r>
          </w:p>
        </w:tc>
        <w:tc>
          <w:tcPr>
            <w:tcW w:w="7138" w:type="dxa"/>
            <w:shd w:val="clear" w:color="auto" w:fill="auto"/>
          </w:tcPr>
          <w:p w14:paraId="3C6299FB" w14:textId="77777777" w:rsidR="008B73EF" w:rsidRPr="002437B3" w:rsidRDefault="008B73EF" w:rsidP="004B56E4">
            <w:pPr>
              <w:spacing w:before="120" w:after="120"/>
              <w:rPr>
                <w:rFonts w:ascii="Arial" w:eastAsia="Cambria" w:hAnsi="Arial" w:cs="Arial"/>
                <w:sz w:val="20"/>
                <w:szCs w:val="20"/>
              </w:rPr>
            </w:pPr>
            <w:r w:rsidRPr="002437B3">
              <w:rPr>
                <w:rFonts w:ascii="Arial" w:eastAsia="Cambria" w:hAnsi="Arial" w:cs="Arial"/>
                <w:sz w:val="20"/>
                <w:szCs w:val="20"/>
              </w:rPr>
              <w:t>La Reducción de Emisiones por Deforestación y Degradación Forestal (REDD) es un esfuerzo para crear un valor financiero para el carbono almacenado en los bosques, ofreciendo incentivos a los países en desarrollo para reducir las emisiones de las tierras forestales e invertir en caminos hacia el desarrollo sostenible bajos en carbono. "REDD +" va más allá de la deforestación y la degradación forestal, e incluye el rol de la conservación, el manejo sostenible de los bosques y el aumento de las reservas forestales de carbono. En principio, REDD es un sistema de PES.</w:t>
            </w:r>
          </w:p>
          <w:p w14:paraId="2DB9F432" w14:textId="77777777" w:rsidR="008B73EF" w:rsidRPr="002437B3" w:rsidRDefault="008B73EF" w:rsidP="004B56E4">
            <w:pPr>
              <w:spacing w:before="120" w:after="120"/>
              <w:rPr>
                <w:rFonts w:ascii="Arial" w:hAnsi="Arial" w:cs="Arial"/>
                <w:sz w:val="20"/>
                <w:szCs w:val="20"/>
              </w:rPr>
            </w:pPr>
          </w:p>
        </w:tc>
      </w:tr>
      <w:tr w:rsidR="008B73EF" w:rsidRPr="002437B3" w14:paraId="167A6250" w14:textId="77777777" w:rsidTr="008B73EF">
        <w:trPr>
          <w:cantSplit/>
          <w:trHeight w:val="144"/>
        </w:trPr>
        <w:tc>
          <w:tcPr>
            <w:tcW w:w="2111" w:type="dxa"/>
            <w:shd w:val="clear" w:color="auto" w:fill="auto"/>
          </w:tcPr>
          <w:p w14:paraId="32CAE25B"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lastRenderedPageBreak/>
              <w:t>Resiliencia</w:t>
            </w:r>
          </w:p>
        </w:tc>
        <w:tc>
          <w:tcPr>
            <w:tcW w:w="7138" w:type="dxa"/>
            <w:shd w:val="clear" w:color="auto" w:fill="auto"/>
          </w:tcPr>
          <w:p w14:paraId="2C5A873D" w14:textId="77777777" w:rsidR="008B73EF" w:rsidRPr="002437B3" w:rsidRDefault="008B73EF" w:rsidP="004B56E4">
            <w:pPr>
              <w:spacing w:before="120" w:after="120"/>
              <w:rPr>
                <w:rFonts w:ascii="Arial" w:hAnsi="Arial" w:cs="Arial"/>
                <w:sz w:val="20"/>
                <w:szCs w:val="20"/>
              </w:rPr>
            </w:pPr>
            <w:r w:rsidRPr="002437B3">
              <w:rPr>
                <w:rFonts w:ascii="Arial" w:hAnsi="Arial" w:cs="Arial"/>
                <w:sz w:val="20"/>
                <w:szCs w:val="20"/>
              </w:rPr>
              <w:t xml:space="preserve">La capacidad de los sistemas sociales, económicos y ambientales para hacer frente a un evento, tendencia o perturbación peligrosos, respondiendo o reorganizándose de maneras que mantengan su función, identidad y estructura esencial, mientras que también mantiene la capacidad de adaptación, aprendizaje y transformación (IPCC 2014). </w:t>
            </w:r>
          </w:p>
          <w:p w14:paraId="28030242" w14:textId="77777777" w:rsidR="008B73EF" w:rsidRPr="002437B3" w:rsidRDefault="008B73EF" w:rsidP="00AD610E">
            <w:pPr>
              <w:pStyle w:val="Standardtextbody"/>
              <w:spacing w:before="120" w:line="240" w:lineRule="auto"/>
              <w:rPr>
                <w:sz w:val="20"/>
                <w:szCs w:val="20"/>
                <w:lang w:val="es-ES"/>
              </w:rPr>
            </w:pPr>
            <w:r w:rsidRPr="002437B3">
              <w:rPr>
                <w:b/>
                <w:sz w:val="20"/>
                <w:szCs w:val="20"/>
                <w:lang w:val="es-ES"/>
              </w:rPr>
              <w:t xml:space="preserve">Sistema ecológico: </w:t>
            </w:r>
            <w:r w:rsidRPr="002437B3">
              <w:rPr>
                <w:kern w:val="1"/>
                <w:sz w:val="20"/>
                <w:szCs w:val="20"/>
                <w:u w:color="A81E24"/>
                <w:lang w:val="es-ES"/>
              </w:rPr>
              <w:t>El nivel de perturbación que un ecosistema puede tolerar sin cruzar un umbral hacia una situación con estructura o resultados diferentes. La resiliencia depende de la dinámica ecológica, así como de la capacidad organizativa e institucional para comprender, gestionar y responder a estas dinámicas (UK Ecosystem Assessment 2011)</w:t>
            </w:r>
            <w:r w:rsidRPr="002437B3">
              <w:rPr>
                <w:sz w:val="20"/>
                <w:szCs w:val="20"/>
                <w:lang w:val="es-ES"/>
              </w:rPr>
              <w:t xml:space="preserve">. </w:t>
            </w:r>
          </w:p>
        </w:tc>
      </w:tr>
      <w:tr w:rsidR="008B73EF" w:rsidRPr="002437B3" w14:paraId="4EE1F0A3" w14:textId="77777777" w:rsidTr="008B73EF">
        <w:trPr>
          <w:cantSplit/>
          <w:trHeight w:val="144"/>
        </w:trPr>
        <w:tc>
          <w:tcPr>
            <w:tcW w:w="2111" w:type="dxa"/>
            <w:shd w:val="clear" w:color="auto" w:fill="auto"/>
          </w:tcPr>
          <w:p w14:paraId="701A63B6"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Restauración del ecosistema</w:t>
            </w:r>
          </w:p>
        </w:tc>
        <w:tc>
          <w:tcPr>
            <w:tcW w:w="7138" w:type="dxa"/>
            <w:shd w:val="clear" w:color="auto" w:fill="auto"/>
          </w:tcPr>
          <w:p w14:paraId="3F70365A"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El proceso de ayudar a la recuperación de un ecosistema que ha sido degradado, dañado o destruido. (SER 2004).</w:t>
            </w:r>
          </w:p>
        </w:tc>
      </w:tr>
      <w:tr w:rsidR="008B73EF" w:rsidRPr="002437B3" w14:paraId="350CBFBC" w14:textId="77777777" w:rsidTr="008B73EF">
        <w:trPr>
          <w:cantSplit/>
          <w:trHeight w:val="144"/>
        </w:trPr>
        <w:tc>
          <w:tcPr>
            <w:tcW w:w="2111" w:type="dxa"/>
            <w:shd w:val="clear" w:color="auto" w:fill="auto"/>
          </w:tcPr>
          <w:p w14:paraId="4CD9842A"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Riesgo</w:t>
            </w:r>
          </w:p>
        </w:tc>
        <w:tc>
          <w:tcPr>
            <w:tcW w:w="7138" w:type="dxa"/>
            <w:shd w:val="clear" w:color="auto" w:fill="auto"/>
          </w:tcPr>
          <w:p w14:paraId="4FB02F20" w14:textId="77777777" w:rsidR="008B73EF" w:rsidRPr="002437B3" w:rsidRDefault="008B73EF" w:rsidP="00797AB2">
            <w:pPr>
              <w:spacing w:before="120" w:after="120"/>
              <w:rPr>
                <w:rFonts w:ascii="Arial" w:hAnsi="Arial" w:cs="Arial"/>
                <w:sz w:val="20"/>
                <w:szCs w:val="20"/>
              </w:rPr>
            </w:pPr>
            <w:r w:rsidRPr="002437B3">
              <w:rPr>
                <w:rFonts w:ascii="Arial" w:hAnsi="Arial" w:cs="Arial"/>
                <w:sz w:val="20"/>
                <w:szCs w:val="20"/>
              </w:rPr>
              <w:t>El potencial de consecuencias donde algo de valor está en peligro y donde el desenlace es incierto, reconociendo la diversidad de valores. A menudo el riesgo se representa como la probabilidad de acaecimiento de sucesos o tendencias peligrosos multiplicada por los impactos en caso de que tales sucesos o tendencias ocurran. Los riesgos resultan de la interacción entre la vulnerabilidad, la exposición y el peligro (IPCC 2014)</w:t>
            </w:r>
          </w:p>
        </w:tc>
      </w:tr>
      <w:tr w:rsidR="008B73EF" w:rsidRPr="002437B3" w14:paraId="583B7919" w14:textId="77777777" w:rsidTr="008B73EF">
        <w:trPr>
          <w:cantSplit/>
          <w:trHeight w:val="144"/>
        </w:trPr>
        <w:tc>
          <w:tcPr>
            <w:tcW w:w="2111" w:type="dxa"/>
            <w:shd w:val="clear" w:color="auto" w:fill="auto"/>
          </w:tcPr>
          <w:p w14:paraId="4524525C"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Sensibilidad</w:t>
            </w:r>
          </w:p>
        </w:tc>
        <w:tc>
          <w:tcPr>
            <w:tcW w:w="7138" w:type="dxa"/>
            <w:shd w:val="clear" w:color="auto" w:fill="auto"/>
          </w:tcPr>
          <w:p w14:paraId="1D785CB4" w14:textId="77777777" w:rsidR="008B73EF" w:rsidRPr="002437B3" w:rsidRDefault="008B73EF" w:rsidP="00FB76CE">
            <w:pPr>
              <w:pStyle w:val="Standardtextbody"/>
              <w:spacing w:before="120" w:line="240" w:lineRule="auto"/>
              <w:rPr>
                <w:sz w:val="20"/>
                <w:szCs w:val="20"/>
                <w:lang w:val="es-ES"/>
              </w:rPr>
            </w:pPr>
            <w:r w:rsidRPr="002437B3">
              <w:rPr>
                <w:sz w:val="20"/>
                <w:szCs w:val="20"/>
                <w:lang w:val="es-ES"/>
              </w:rPr>
              <w:t>La sensibilidad es el grado en que un sistema puede ser afectado, negativa o positivamente, por los cambios (en el clima). Los cambios pueden tener efectos directos o indirectos (IPCC 2007).</w:t>
            </w:r>
          </w:p>
          <w:p w14:paraId="034063A6" w14:textId="3E08E539" w:rsidR="008B73EF" w:rsidRPr="002437B3" w:rsidRDefault="008B73EF" w:rsidP="00AD610E">
            <w:pPr>
              <w:pStyle w:val="Standardtextbody"/>
              <w:spacing w:before="120" w:line="240" w:lineRule="auto"/>
              <w:rPr>
                <w:sz w:val="20"/>
                <w:szCs w:val="20"/>
                <w:lang w:val="es-ES"/>
              </w:rPr>
            </w:pPr>
            <w:r w:rsidRPr="002437B3">
              <w:rPr>
                <w:sz w:val="20"/>
                <w:szCs w:val="20"/>
                <w:lang w:val="es-ES"/>
              </w:rPr>
              <w:t xml:space="preserve">En los </w:t>
            </w:r>
            <w:r w:rsidRPr="002437B3">
              <w:rPr>
                <w:b/>
                <w:sz w:val="20"/>
                <w:szCs w:val="20"/>
                <w:lang w:val="es-ES"/>
              </w:rPr>
              <w:t>sistemas ecológicos</w:t>
            </w:r>
            <w:r w:rsidRPr="002437B3">
              <w:rPr>
                <w:sz w:val="20"/>
                <w:szCs w:val="20"/>
                <w:lang w:val="es-ES"/>
              </w:rPr>
              <w:t>, la sensibilidad se describe en términos de tolerancias fisiológicas a las condiciones cambiantes. La sensibilidad de los sistemas sociales depende de factores económicos, políticos, culturales e institucionales. Estos factores pueden confundir o mejorar la exposición climática. (Marshall et al., 2010)</w:t>
            </w:r>
          </w:p>
        </w:tc>
      </w:tr>
      <w:tr w:rsidR="008B73EF" w:rsidRPr="002437B3" w14:paraId="4FB3B9F3" w14:textId="77777777" w:rsidTr="008B73EF">
        <w:trPr>
          <w:cantSplit/>
          <w:trHeight w:val="144"/>
        </w:trPr>
        <w:tc>
          <w:tcPr>
            <w:tcW w:w="2111" w:type="dxa"/>
            <w:shd w:val="clear" w:color="auto" w:fill="auto"/>
          </w:tcPr>
          <w:p w14:paraId="7CA18AD9"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Servicios ecosistémicos</w:t>
            </w:r>
          </w:p>
        </w:tc>
        <w:tc>
          <w:tcPr>
            <w:tcW w:w="7138" w:type="dxa"/>
            <w:shd w:val="clear" w:color="auto" w:fill="auto"/>
          </w:tcPr>
          <w:p w14:paraId="5C58A4B6"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Los beneficios que las personas obtienen de la naturaleza. Estos servicios provienen de ecosistemas naturales (p. ej., bosques tropicales) y modificados (p. ej., paisajes agrícolas). Si bien no existe un método único y consensuado para clasificar los servicios ecosistémicos, el marco planteado por la Evaluación de los Ecosistemas del Milenio (MEA por su sigla en inglés), que habla de servicios de aprovisionamiento, regulación, apoyo y culturales, es ampliamente aceptado y se lo considera un punto de partida útil.</w:t>
            </w:r>
          </w:p>
        </w:tc>
      </w:tr>
      <w:tr w:rsidR="008B73EF" w:rsidRPr="002437B3" w14:paraId="200F379C" w14:textId="77777777" w:rsidTr="008B73EF">
        <w:trPr>
          <w:cantSplit/>
          <w:trHeight w:val="144"/>
        </w:trPr>
        <w:tc>
          <w:tcPr>
            <w:tcW w:w="2111" w:type="dxa"/>
            <w:shd w:val="clear" w:color="auto" w:fill="auto"/>
          </w:tcPr>
          <w:p w14:paraId="3CF18555"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Sistema de gobierno</w:t>
            </w:r>
          </w:p>
        </w:tc>
        <w:tc>
          <w:tcPr>
            <w:tcW w:w="7138" w:type="dxa"/>
            <w:shd w:val="clear" w:color="auto" w:fill="auto"/>
          </w:tcPr>
          <w:p w14:paraId="1894D07E"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Tiene una dimensión formal, orientada al valor e institucional y presta atención a la organización del Estado y la forma de gestionar el sistema para obtener el orden y estabilidad política. Las partes del sistema de gobierno son la constitución, la redacción de las leyes y las instituciones del Estado, tales como las oficinas administrativas y sus tareas. Una forma o proceso de gobierno o constitución civil / Una sociedad organizada; un estado como una entidad política (diccionarios Oxford).</w:t>
            </w:r>
          </w:p>
        </w:tc>
      </w:tr>
      <w:tr w:rsidR="008B73EF" w:rsidRPr="002437B3" w14:paraId="275BB788" w14:textId="77777777" w:rsidTr="008B73EF">
        <w:trPr>
          <w:cantSplit/>
          <w:trHeight w:val="144"/>
        </w:trPr>
        <w:tc>
          <w:tcPr>
            <w:tcW w:w="2111" w:type="dxa"/>
            <w:shd w:val="clear" w:color="auto" w:fill="auto"/>
          </w:tcPr>
          <w:p w14:paraId="02D51A3E"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lastRenderedPageBreak/>
              <w:t>Soluciones basadas en la naturaleza</w:t>
            </w:r>
          </w:p>
        </w:tc>
        <w:tc>
          <w:tcPr>
            <w:tcW w:w="7138" w:type="dxa"/>
            <w:shd w:val="clear" w:color="auto" w:fill="auto"/>
          </w:tcPr>
          <w:p w14:paraId="445C6356" w14:textId="77777777" w:rsidR="008B73EF" w:rsidRPr="002437B3" w:rsidRDefault="008B73EF" w:rsidP="00345DB7">
            <w:pPr>
              <w:spacing w:before="120" w:after="120"/>
              <w:rPr>
                <w:rFonts w:ascii="Arial" w:hAnsi="Arial" w:cs="Arial"/>
                <w:sz w:val="20"/>
                <w:szCs w:val="20"/>
              </w:rPr>
            </w:pPr>
            <w:r w:rsidRPr="002437B3">
              <w:rPr>
                <w:rFonts w:ascii="Arial" w:hAnsi="Arial" w:cs="Arial"/>
                <w:sz w:val="20"/>
                <w:szCs w:val="20"/>
              </w:rPr>
              <w:t>Las soluciones basadas en la naturaleza tienen como objetivo ayudar a las sociedades a hacer frente a una variedad de desafíos ambientales, sociales y económicos de forma sostenible. Son acciones inspiradas, apoyadas o copiadas de la naturaleza. Algunas implican el uso y la mejora de las soluciones naturales existentes a los desafíos, mientras que otras exploran soluciones más novedosas, por ejemplo, imitando cómo los organismos y comunidades no humanas a hacer frente a condiciones ambientales extremas. Las soluciones basadas en la naturaleza utilizan las características y los procesos de sistemas complejos de la naturaleza, tales como su capacidad para almacenar carbono y regular el flujo de agua, con el fin de lograr los resultados deseados, tales como la reducción del riesgo de desastres, la mejora del bienestar humano y el crecimiento verde con inclusión social. El mantenimiento y la mejora del capital natural, por lo tanto, es de vital importancia, ya que constituye la base para la implementación de soluciones. Estas soluciones basadas en la naturaleza idealmente son eficientes en el uso de la energía y los recursos, y resilientes al cambio, pero para tener éxito, deben ser adaptadas a las condiciones locales (Comisión Europea 2015).</w:t>
            </w:r>
          </w:p>
        </w:tc>
      </w:tr>
      <w:tr w:rsidR="008B73EF" w:rsidRPr="002437B3" w14:paraId="7F1E8DC5" w14:textId="77777777" w:rsidTr="008B73EF">
        <w:trPr>
          <w:cantSplit/>
          <w:trHeight w:val="1163"/>
        </w:trPr>
        <w:tc>
          <w:tcPr>
            <w:tcW w:w="2111" w:type="dxa"/>
            <w:shd w:val="clear" w:color="auto" w:fill="auto"/>
          </w:tcPr>
          <w:p w14:paraId="049CAC5C"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Umbral / punto de inflexión</w:t>
            </w:r>
          </w:p>
        </w:tc>
        <w:tc>
          <w:tcPr>
            <w:tcW w:w="7138" w:type="dxa"/>
            <w:shd w:val="clear" w:color="auto" w:fill="auto"/>
          </w:tcPr>
          <w:p w14:paraId="098CF1A2"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Un punto o nivel en el que los ecosistemas cambian, a veces de maneras no lineales y de forma irreversible, a un estado muy diferente, afectando seriamente la capacidad del ecosistema para ofrecer servicios ecosistémicos. (TEEB 2010).</w:t>
            </w:r>
          </w:p>
        </w:tc>
      </w:tr>
      <w:tr w:rsidR="008B73EF" w:rsidRPr="002437B3" w14:paraId="415E71AE" w14:textId="77777777" w:rsidTr="008B73EF">
        <w:trPr>
          <w:cantSplit/>
          <w:trHeight w:val="3009"/>
        </w:trPr>
        <w:tc>
          <w:tcPr>
            <w:tcW w:w="2111" w:type="dxa"/>
            <w:shd w:val="clear" w:color="auto" w:fill="auto"/>
          </w:tcPr>
          <w:p w14:paraId="5231A811"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UNFCCC</w:t>
            </w:r>
          </w:p>
        </w:tc>
        <w:tc>
          <w:tcPr>
            <w:tcW w:w="7138" w:type="dxa"/>
            <w:shd w:val="clear" w:color="auto" w:fill="auto"/>
          </w:tcPr>
          <w:p w14:paraId="5609646C"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 Convención Marco de las Naciones Unidas sobre el Cambio Climático fue adoptada el 9 de mayo de 1992 en Nueva York y fue firmada en la Cumbre de la Tierra de 1992 en Río de Janeiro por más de 150 países y la Comunidad Económica Europea. Su objetivo último es la "estabilización de las concentraciones de gases de efecto invernadero en la atmósfera a un nivel que impida interferencias antropogénicas peligrosas en el sistema climático". Contiene compromisos para todas las partes. En virtud de la Convención, las partes incluidas en el anexo tenían como objetivo devolver las emisiones de gases de efecto invernadero no controlados por el Protocolo de Montreal a los niveles de 1990, para el año 2000. La Convención entró en vigor en marzo de 1994. En 1997, la UNFCCC adoptó el Protocolo de Kyoto. (IPCC 2012).</w:t>
            </w:r>
          </w:p>
        </w:tc>
      </w:tr>
      <w:tr w:rsidR="008B73EF" w:rsidRPr="002437B3" w14:paraId="7B5F0CBB" w14:textId="77777777" w:rsidTr="008B73EF">
        <w:trPr>
          <w:cantSplit/>
          <w:trHeight w:val="144"/>
        </w:trPr>
        <w:tc>
          <w:tcPr>
            <w:tcW w:w="2111" w:type="dxa"/>
            <w:shd w:val="clear" w:color="auto" w:fill="auto"/>
          </w:tcPr>
          <w:p w14:paraId="5F3BF002" w14:textId="77777777" w:rsidR="008B73EF" w:rsidRPr="002437B3" w:rsidRDefault="008B73EF" w:rsidP="00AD610E">
            <w:pPr>
              <w:spacing w:before="120" w:after="120"/>
              <w:rPr>
                <w:rFonts w:ascii="Arial" w:hAnsi="Arial" w:cs="Arial"/>
                <w:b/>
                <w:sz w:val="20"/>
                <w:szCs w:val="20"/>
              </w:rPr>
            </w:pPr>
            <w:r w:rsidRPr="002437B3">
              <w:rPr>
                <w:rFonts w:ascii="Arial" w:eastAsia="Cambria" w:hAnsi="Arial" w:cs="Arial"/>
                <w:b/>
                <w:sz w:val="20"/>
                <w:szCs w:val="20"/>
              </w:rPr>
              <w:t>Unidad de paisaje</w:t>
            </w:r>
          </w:p>
        </w:tc>
        <w:tc>
          <w:tcPr>
            <w:tcW w:w="7138" w:type="dxa"/>
            <w:shd w:val="clear" w:color="auto" w:fill="auto"/>
          </w:tcPr>
          <w:p w14:paraId="197367BA" w14:textId="77777777" w:rsidR="008B73EF" w:rsidRPr="002437B3" w:rsidRDefault="008B73EF" w:rsidP="00AD610E">
            <w:pPr>
              <w:spacing w:before="120" w:after="120"/>
              <w:rPr>
                <w:rFonts w:ascii="Arial" w:hAnsi="Arial" w:cs="Arial"/>
                <w:sz w:val="20"/>
                <w:szCs w:val="20"/>
              </w:rPr>
            </w:pPr>
            <w:r w:rsidRPr="002437B3">
              <w:rPr>
                <w:rFonts w:ascii="Arial" w:eastAsia="Cambria" w:hAnsi="Arial" w:cs="Arial"/>
                <w:sz w:val="20"/>
                <w:szCs w:val="20"/>
              </w:rPr>
              <w:t>Una porción de la cobertura vegetal relativamente homogénea dentro del paisaje local a regional (UK Ecosystem Assessment 2011).</w:t>
            </w:r>
          </w:p>
        </w:tc>
      </w:tr>
      <w:tr w:rsidR="008B73EF" w:rsidRPr="002437B3" w14:paraId="6FD8B951" w14:textId="77777777" w:rsidTr="008B73EF">
        <w:trPr>
          <w:cantSplit/>
          <w:trHeight w:val="144"/>
        </w:trPr>
        <w:tc>
          <w:tcPr>
            <w:tcW w:w="2111" w:type="dxa"/>
            <w:shd w:val="clear" w:color="auto" w:fill="auto"/>
          </w:tcPr>
          <w:p w14:paraId="08784AB0" w14:textId="77777777" w:rsidR="008B73EF" w:rsidRPr="002437B3" w:rsidRDefault="008B73EF" w:rsidP="00AD610E">
            <w:pPr>
              <w:spacing w:before="120" w:after="120"/>
              <w:rPr>
                <w:rFonts w:ascii="Arial" w:hAnsi="Arial" w:cs="Arial"/>
                <w:b/>
                <w:sz w:val="20"/>
                <w:szCs w:val="20"/>
              </w:rPr>
            </w:pPr>
            <w:r w:rsidRPr="002437B3">
              <w:rPr>
                <w:rFonts w:ascii="Arial" w:eastAsia="Cambria" w:hAnsi="Arial" w:cs="Arial"/>
                <w:b/>
                <w:sz w:val="20"/>
                <w:szCs w:val="20"/>
              </w:rPr>
              <w:t>Uso de la tierra y cambio de uso de la tierra</w:t>
            </w:r>
          </w:p>
        </w:tc>
        <w:tc>
          <w:tcPr>
            <w:tcW w:w="7138" w:type="dxa"/>
            <w:shd w:val="clear" w:color="auto" w:fill="auto"/>
          </w:tcPr>
          <w:p w14:paraId="09D5F305" w14:textId="77777777" w:rsidR="008B73EF" w:rsidRPr="002437B3" w:rsidRDefault="008B73EF" w:rsidP="00AD610E">
            <w:pPr>
              <w:widowControl w:val="0"/>
              <w:autoSpaceDE w:val="0"/>
              <w:autoSpaceDN w:val="0"/>
              <w:adjustRightInd w:val="0"/>
              <w:rPr>
                <w:rFonts w:ascii="Arial" w:hAnsi="Arial" w:cs="Arial"/>
                <w:sz w:val="20"/>
                <w:szCs w:val="20"/>
              </w:rPr>
            </w:pPr>
            <w:r w:rsidRPr="002437B3">
              <w:rPr>
                <w:rFonts w:ascii="Arial" w:hAnsi="Arial" w:cs="Arial"/>
                <w:sz w:val="20"/>
                <w:szCs w:val="20"/>
                <w:lang w:eastAsia="de-DE"/>
              </w:rPr>
              <w:t>El uso del suelo se refiere al total de los arreglos, actividades e insumos realizados en un determinado tipo de cobertura terrestre (un conjunto de acciones humanas). El término uso de la tierra también se utiliza en el sentido de los fines sociales y económicos para los cuales la tierra se gestiona (por ejemplo, el pastoreo, la extracción de madera, y la conservación). El cambio del uso de la tierra se refiere a un cambio en el uso o manejo de la tierra por los seres humanos, lo que puede conducir a un cambio en la cobertura del suelo. La cobertura del suelo y el cambio del uso del suelo pueden tener un impacto en el albedo superficial, la evapotranspiración, las fuentes y los sumideros de gases de efecto invernadero, u otras propiedades del sistema climático y por lo tanto pueden dar lugar al forzamiento radiativo y/u otros impactos sobre el clima, a nivel local o global (IPCC 2014).</w:t>
            </w:r>
          </w:p>
        </w:tc>
      </w:tr>
      <w:tr w:rsidR="008B73EF" w:rsidRPr="002437B3" w14:paraId="3BE7444D" w14:textId="77777777" w:rsidTr="008B73EF">
        <w:trPr>
          <w:cantSplit/>
          <w:trHeight w:val="144"/>
        </w:trPr>
        <w:tc>
          <w:tcPr>
            <w:tcW w:w="2111" w:type="dxa"/>
            <w:shd w:val="clear" w:color="auto" w:fill="auto"/>
          </w:tcPr>
          <w:p w14:paraId="684A4299"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Valor del ecosistema</w:t>
            </w:r>
          </w:p>
        </w:tc>
        <w:tc>
          <w:tcPr>
            <w:tcW w:w="7138" w:type="dxa"/>
            <w:shd w:val="clear" w:color="auto" w:fill="auto"/>
          </w:tcPr>
          <w:p w14:paraId="03E9D043"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El valor que los individuos dan al conocer que existe un recurso, incluso si nunca utilizan ese recurso (también conocido a veces como valor de conservación o valor de uso pasivo) (TEEB 2010).</w:t>
            </w:r>
          </w:p>
        </w:tc>
      </w:tr>
      <w:tr w:rsidR="008B73EF" w:rsidRPr="002437B3" w14:paraId="02E43EEF" w14:textId="77777777" w:rsidTr="008B73EF">
        <w:trPr>
          <w:cantSplit/>
          <w:trHeight w:val="144"/>
        </w:trPr>
        <w:tc>
          <w:tcPr>
            <w:tcW w:w="2111" w:type="dxa"/>
            <w:shd w:val="clear" w:color="auto" w:fill="auto"/>
          </w:tcPr>
          <w:p w14:paraId="32340D06"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lastRenderedPageBreak/>
              <w:t>Valoración económica de los servicios ecosistémicos</w:t>
            </w:r>
          </w:p>
        </w:tc>
        <w:tc>
          <w:tcPr>
            <w:tcW w:w="7138" w:type="dxa"/>
            <w:shd w:val="clear" w:color="auto" w:fill="auto"/>
          </w:tcPr>
          <w:p w14:paraId="11E46ADC"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 xml:space="preserve">El proceso de calcular un valor monetario para un bien o servicio concreto en un contexto determinado (TEEB 2010). La razón para la valoración económica de los servicios ecosistémicos es para demostrar los valores de dichos servicios para la humanidad y para reforzar el argumento económico a favor del ecosistema, para las decisiones políticas. </w:t>
            </w:r>
          </w:p>
        </w:tc>
      </w:tr>
      <w:tr w:rsidR="008B73EF" w:rsidRPr="002437B3" w14:paraId="5EED3508" w14:textId="77777777" w:rsidTr="008B73EF">
        <w:trPr>
          <w:cantSplit/>
          <w:trHeight w:val="144"/>
        </w:trPr>
        <w:tc>
          <w:tcPr>
            <w:tcW w:w="2111" w:type="dxa"/>
            <w:shd w:val="clear" w:color="auto" w:fill="auto"/>
          </w:tcPr>
          <w:p w14:paraId="094F1578" w14:textId="77777777" w:rsidR="008B73EF" w:rsidRPr="002437B3" w:rsidRDefault="008B73EF" w:rsidP="00AD610E">
            <w:pPr>
              <w:spacing w:before="120" w:after="120"/>
              <w:rPr>
                <w:rFonts w:ascii="Arial" w:hAnsi="Arial" w:cs="Arial"/>
                <w:b/>
                <w:color w:val="000000"/>
                <w:sz w:val="20"/>
                <w:szCs w:val="20"/>
              </w:rPr>
            </w:pPr>
            <w:r w:rsidRPr="002437B3">
              <w:rPr>
                <w:rFonts w:ascii="Arial" w:hAnsi="Arial" w:cs="Arial"/>
                <w:b/>
                <w:color w:val="000000"/>
                <w:sz w:val="20"/>
                <w:szCs w:val="20"/>
              </w:rPr>
              <w:t>Variabilidad climática</w:t>
            </w:r>
          </w:p>
        </w:tc>
        <w:tc>
          <w:tcPr>
            <w:tcW w:w="7138" w:type="dxa"/>
            <w:shd w:val="clear" w:color="auto" w:fill="auto"/>
          </w:tcPr>
          <w:p w14:paraId="39F74A61" w14:textId="77777777" w:rsidR="008B73EF" w:rsidRPr="002437B3" w:rsidRDefault="008B73EF" w:rsidP="00E31573">
            <w:pPr>
              <w:spacing w:before="120" w:after="120"/>
              <w:rPr>
                <w:rFonts w:ascii="Arial" w:hAnsi="Arial" w:cs="Arial"/>
                <w:sz w:val="20"/>
                <w:szCs w:val="20"/>
              </w:rPr>
            </w:pPr>
            <w:r w:rsidRPr="002437B3">
              <w:rPr>
                <w:rFonts w:ascii="Arial" w:hAnsi="Arial" w:cs="Arial"/>
                <w:sz w:val="20"/>
                <w:szCs w:val="20"/>
              </w:rPr>
              <w:t>Las variaciones del estado medio y otras características estadísticas (tales como la desviación típica, ocurrencia de fenómenos extremos, etc.) del clima en todas las escalas espaciales y temporales más allá de aquellas de los fenómenos meteorológicos. La variabilidad puede deberse a procesos internos naturales del sistema climático (variabilidad interna) o a variaciones del forzamiento externo natural o antrop</w:t>
            </w:r>
            <w:r>
              <w:rPr>
                <w:rFonts w:ascii="Arial" w:hAnsi="Arial" w:cs="Arial"/>
                <w:sz w:val="20"/>
                <w:szCs w:val="20"/>
              </w:rPr>
              <w:t>ogénico</w:t>
            </w:r>
            <w:r w:rsidRPr="002437B3">
              <w:rPr>
                <w:rFonts w:ascii="Arial" w:hAnsi="Arial" w:cs="Arial"/>
                <w:sz w:val="20"/>
                <w:szCs w:val="20"/>
              </w:rPr>
              <w:t xml:space="preserve"> (variabilidad externa). (IPCC 2012).</w:t>
            </w:r>
          </w:p>
        </w:tc>
      </w:tr>
      <w:tr w:rsidR="008B73EF" w:rsidRPr="002437B3" w14:paraId="32B437DE" w14:textId="77777777" w:rsidTr="008B73EF">
        <w:trPr>
          <w:cantSplit/>
          <w:trHeight w:val="1163"/>
        </w:trPr>
        <w:tc>
          <w:tcPr>
            <w:tcW w:w="2111" w:type="dxa"/>
            <w:shd w:val="clear" w:color="auto" w:fill="auto"/>
          </w:tcPr>
          <w:p w14:paraId="4D18619A" w14:textId="77777777" w:rsidR="008B73EF" w:rsidRPr="002437B3" w:rsidRDefault="008B73EF" w:rsidP="00AD610E">
            <w:pPr>
              <w:spacing w:before="120" w:after="120"/>
              <w:rPr>
                <w:rFonts w:ascii="Arial" w:hAnsi="Arial" w:cs="Arial"/>
                <w:b/>
                <w:sz w:val="20"/>
                <w:szCs w:val="20"/>
              </w:rPr>
            </w:pPr>
            <w:r w:rsidRPr="002437B3">
              <w:rPr>
                <w:rFonts w:ascii="Arial" w:hAnsi="Arial" w:cs="Arial"/>
                <w:b/>
                <w:sz w:val="20"/>
                <w:szCs w:val="20"/>
              </w:rPr>
              <w:t>Vulnerabilidad</w:t>
            </w:r>
          </w:p>
        </w:tc>
        <w:tc>
          <w:tcPr>
            <w:tcW w:w="7138" w:type="dxa"/>
            <w:shd w:val="clear" w:color="auto" w:fill="auto"/>
          </w:tcPr>
          <w:p w14:paraId="3B6527CA" w14:textId="77777777" w:rsidR="008B73EF" w:rsidRPr="002437B3" w:rsidRDefault="008B73EF" w:rsidP="00AD610E">
            <w:pPr>
              <w:spacing w:before="120" w:after="120"/>
              <w:rPr>
                <w:rFonts w:ascii="Arial" w:hAnsi="Arial" w:cs="Arial"/>
                <w:sz w:val="20"/>
                <w:szCs w:val="20"/>
              </w:rPr>
            </w:pPr>
            <w:r w:rsidRPr="002437B3">
              <w:rPr>
                <w:rFonts w:ascii="Arial" w:hAnsi="Arial" w:cs="Arial"/>
                <w:sz w:val="20"/>
                <w:szCs w:val="20"/>
              </w:rPr>
              <w:t>La propensión o predisposición a verse afectados de manera adversa. La vulnerabilidad abarca una variedad de conceptos y elementos incluyendo la sensibilidad o susceptibilidad al daño y la falta de capacidad para hacer frente y adaptarse (IPCC 2014).</w:t>
            </w:r>
          </w:p>
        </w:tc>
      </w:tr>
      <w:tr w:rsidR="008B73EF" w:rsidRPr="002437B3" w14:paraId="0D243CCC" w14:textId="77777777" w:rsidTr="008B73EF">
        <w:trPr>
          <w:cantSplit/>
          <w:trHeight w:val="144"/>
        </w:trPr>
        <w:tc>
          <w:tcPr>
            <w:tcW w:w="2111" w:type="dxa"/>
            <w:shd w:val="clear" w:color="auto" w:fill="auto"/>
          </w:tcPr>
          <w:p w14:paraId="46CFFE10" w14:textId="77777777" w:rsidR="008B73EF" w:rsidRPr="002437B3" w:rsidRDefault="008B73EF" w:rsidP="00AD610E">
            <w:pPr>
              <w:spacing w:before="120" w:after="120"/>
              <w:rPr>
                <w:rFonts w:ascii="Arial" w:hAnsi="Arial" w:cs="Arial"/>
                <w:b/>
                <w:sz w:val="20"/>
                <w:szCs w:val="20"/>
              </w:rPr>
            </w:pPr>
            <w:r w:rsidRPr="002437B3">
              <w:rPr>
                <w:rFonts w:ascii="Arial" w:hAnsi="Arial" w:cs="Arial"/>
                <w:b/>
                <w:bCs/>
                <w:iCs/>
                <w:sz w:val="20"/>
                <w:szCs w:val="20"/>
              </w:rPr>
              <w:t>Vulnerabilidad clave, riesgo clave, impacto clave</w:t>
            </w:r>
          </w:p>
        </w:tc>
        <w:tc>
          <w:tcPr>
            <w:tcW w:w="7138" w:type="dxa"/>
            <w:shd w:val="clear" w:color="auto" w:fill="auto"/>
          </w:tcPr>
          <w:p w14:paraId="3452916B" w14:textId="77777777" w:rsidR="008B73EF" w:rsidRPr="002437B3" w:rsidRDefault="008B73EF" w:rsidP="00B270CB">
            <w:pPr>
              <w:spacing w:before="120" w:after="120"/>
              <w:rPr>
                <w:rFonts w:ascii="Arial" w:hAnsi="Arial" w:cs="Arial"/>
                <w:sz w:val="20"/>
                <w:szCs w:val="20"/>
              </w:rPr>
            </w:pPr>
            <w:r w:rsidRPr="002437B3">
              <w:rPr>
                <w:rFonts w:ascii="Arial" w:hAnsi="Arial" w:cs="Arial"/>
                <w:sz w:val="20"/>
                <w:szCs w:val="20"/>
              </w:rPr>
              <w:t xml:space="preserve">Una </w:t>
            </w:r>
            <w:r w:rsidRPr="002437B3">
              <w:rPr>
                <w:rFonts w:ascii="Arial" w:hAnsi="Arial" w:cs="Arial"/>
                <w:b/>
                <w:sz w:val="20"/>
                <w:szCs w:val="20"/>
              </w:rPr>
              <w:t>vulnerabilidad</w:t>
            </w:r>
            <w:r w:rsidRPr="002437B3">
              <w:rPr>
                <w:rFonts w:ascii="Arial" w:hAnsi="Arial" w:cs="Arial"/>
                <w:sz w:val="20"/>
                <w:szCs w:val="20"/>
              </w:rPr>
              <w:t xml:space="preserve">, </w:t>
            </w:r>
            <w:r w:rsidRPr="002437B3">
              <w:rPr>
                <w:rFonts w:ascii="Arial" w:hAnsi="Arial" w:cs="Arial"/>
                <w:b/>
                <w:sz w:val="20"/>
                <w:szCs w:val="20"/>
              </w:rPr>
              <w:t>riesgo o impacto</w:t>
            </w:r>
            <w:r w:rsidRPr="002437B3">
              <w:rPr>
                <w:rFonts w:ascii="Arial" w:hAnsi="Arial" w:cs="Arial"/>
                <w:sz w:val="20"/>
                <w:szCs w:val="20"/>
              </w:rPr>
              <w:t xml:space="preserve"> útiles para la definición y elaboración de "interferencias antropogénicas peligrosas (DAI) con el sistema climático", en la terminología del artículo 2 de la Convención Marco de Naciones Unidas sobre el Cambio Climático (UNFCCC), que merece la especial atención de los responsables políticos en ese contexto. </w:t>
            </w:r>
          </w:p>
          <w:p w14:paraId="5EA17509" w14:textId="77777777" w:rsidR="008B73EF" w:rsidRPr="002437B3" w:rsidRDefault="008B73EF" w:rsidP="00B270CB">
            <w:pPr>
              <w:spacing w:before="120" w:after="120"/>
              <w:rPr>
                <w:rFonts w:ascii="Arial" w:hAnsi="Arial" w:cs="Arial"/>
                <w:sz w:val="20"/>
                <w:szCs w:val="20"/>
              </w:rPr>
            </w:pPr>
            <w:r w:rsidRPr="002437B3">
              <w:rPr>
                <w:rFonts w:ascii="Arial" w:hAnsi="Arial" w:cs="Arial"/>
                <w:sz w:val="20"/>
                <w:szCs w:val="20"/>
              </w:rPr>
              <w:t xml:space="preserve">Los </w:t>
            </w:r>
            <w:r w:rsidRPr="002437B3">
              <w:rPr>
                <w:rFonts w:ascii="Arial" w:hAnsi="Arial" w:cs="Arial"/>
                <w:b/>
                <w:sz w:val="20"/>
                <w:szCs w:val="20"/>
              </w:rPr>
              <w:t>riesgos clave</w:t>
            </w:r>
            <w:r w:rsidRPr="002437B3">
              <w:rPr>
                <w:rFonts w:ascii="Arial" w:hAnsi="Arial" w:cs="Arial"/>
                <w:sz w:val="20"/>
                <w:szCs w:val="20"/>
              </w:rPr>
              <w:t xml:space="preserve"> tienen potencialmente graves consecuencias adversas para los seres humanos y los sistemas socio-ecológicos, como resultado de la interacción de los peligros relacionados al clima con las vulnerabilidades de las sociedades y los sistemas expuestos. Los riesgos se consideran "clave" debido al alto peligro o alta vulnerabilidad de las sociedades y los sistemas expuestos, o ambas cosas. </w:t>
            </w:r>
          </w:p>
          <w:p w14:paraId="7313B8D4" w14:textId="77777777" w:rsidR="008B73EF" w:rsidRPr="002437B3" w:rsidRDefault="008B73EF" w:rsidP="00B270CB">
            <w:pPr>
              <w:spacing w:before="120" w:after="120"/>
              <w:rPr>
                <w:rFonts w:ascii="Arial" w:hAnsi="Arial" w:cs="Arial"/>
                <w:sz w:val="20"/>
                <w:szCs w:val="20"/>
              </w:rPr>
            </w:pPr>
            <w:r w:rsidRPr="002437B3">
              <w:rPr>
                <w:rFonts w:ascii="Arial" w:hAnsi="Arial" w:cs="Arial"/>
                <w:sz w:val="20"/>
                <w:szCs w:val="20"/>
              </w:rPr>
              <w:t xml:space="preserve">Las </w:t>
            </w:r>
            <w:r w:rsidRPr="002437B3">
              <w:rPr>
                <w:rFonts w:ascii="Arial" w:hAnsi="Arial" w:cs="Arial"/>
                <w:b/>
                <w:sz w:val="20"/>
                <w:szCs w:val="20"/>
              </w:rPr>
              <w:t>vulnerabilidades</w:t>
            </w:r>
            <w:r w:rsidRPr="002437B3">
              <w:rPr>
                <w:rFonts w:ascii="Arial" w:hAnsi="Arial" w:cs="Arial"/>
                <w:sz w:val="20"/>
                <w:szCs w:val="20"/>
              </w:rPr>
              <w:t xml:space="preserve"> se consideran </w:t>
            </w:r>
            <w:r w:rsidRPr="002437B3">
              <w:rPr>
                <w:rFonts w:ascii="Arial" w:hAnsi="Arial" w:cs="Arial"/>
                <w:b/>
                <w:sz w:val="20"/>
                <w:szCs w:val="20"/>
              </w:rPr>
              <w:t>"clave"</w:t>
            </w:r>
            <w:r w:rsidRPr="002437B3">
              <w:rPr>
                <w:rFonts w:ascii="Arial" w:hAnsi="Arial" w:cs="Arial"/>
                <w:sz w:val="20"/>
                <w:szCs w:val="20"/>
              </w:rPr>
              <w:t xml:space="preserve"> si tienen el potencial de combinarse con eventos o tendencias peligrosas, para dar lugar a riesgos clave. Las vulnerabilidades que tiene poca influencia sobre el riesgo relacionado con el clima, por ejemplo, debido a la falta de exposición a los riesgos, no serían consideradas clave.</w:t>
            </w:r>
          </w:p>
          <w:p w14:paraId="4C7DB20B" w14:textId="764E8B81" w:rsidR="008B73EF" w:rsidRPr="002437B3" w:rsidRDefault="008B73EF" w:rsidP="00B270CB">
            <w:pPr>
              <w:spacing w:before="120" w:after="120"/>
              <w:rPr>
                <w:rFonts w:ascii="Arial" w:hAnsi="Arial" w:cs="Arial"/>
                <w:sz w:val="20"/>
                <w:szCs w:val="20"/>
              </w:rPr>
            </w:pPr>
            <w:r w:rsidRPr="002437B3">
              <w:rPr>
                <w:rFonts w:ascii="Arial" w:hAnsi="Arial" w:cs="Arial"/>
                <w:sz w:val="20"/>
                <w:szCs w:val="20"/>
              </w:rPr>
              <w:t xml:space="preserve">Los </w:t>
            </w:r>
            <w:r w:rsidRPr="002437B3">
              <w:rPr>
                <w:rFonts w:ascii="Arial" w:hAnsi="Arial" w:cs="Arial"/>
                <w:b/>
                <w:sz w:val="20"/>
                <w:szCs w:val="20"/>
              </w:rPr>
              <w:t>impactos clave</w:t>
            </w:r>
            <w:r w:rsidRPr="002437B3">
              <w:rPr>
                <w:rFonts w:ascii="Arial" w:hAnsi="Arial" w:cs="Arial"/>
                <w:sz w:val="20"/>
                <w:szCs w:val="20"/>
              </w:rPr>
              <w:t xml:space="preserve"> son graves consecuencias para los seres humanos y los sistemas socio-ecológicos.</w:t>
            </w:r>
          </w:p>
        </w:tc>
      </w:tr>
      <w:tr w:rsidR="008B73EF" w:rsidRPr="002437B3" w14:paraId="1E5E8015" w14:textId="77777777" w:rsidTr="008B73EF">
        <w:trPr>
          <w:cantSplit/>
          <w:trHeight w:val="144"/>
        </w:trPr>
        <w:tc>
          <w:tcPr>
            <w:tcW w:w="2111" w:type="dxa"/>
            <w:shd w:val="clear" w:color="auto" w:fill="auto"/>
          </w:tcPr>
          <w:p w14:paraId="423D07B2" w14:textId="77777777" w:rsidR="008B73EF" w:rsidRPr="002437B3" w:rsidRDefault="008B73EF" w:rsidP="00AD610E">
            <w:pPr>
              <w:spacing w:before="120" w:after="120"/>
              <w:rPr>
                <w:rFonts w:ascii="Arial" w:hAnsi="Arial" w:cs="Arial"/>
                <w:b/>
                <w:color w:val="000000"/>
                <w:sz w:val="20"/>
                <w:szCs w:val="20"/>
              </w:rPr>
            </w:pPr>
            <w:r w:rsidRPr="002437B3">
              <w:rPr>
                <w:rFonts w:ascii="Arial" w:hAnsi="Arial" w:cs="Arial"/>
                <w:b/>
                <w:color w:val="000000"/>
                <w:sz w:val="20"/>
                <w:szCs w:val="20"/>
              </w:rPr>
              <w:t>Vulnerabilidad contextual (vulnerabilidad del punto de partida)</w:t>
            </w:r>
          </w:p>
        </w:tc>
        <w:tc>
          <w:tcPr>
            <w:tcW w:w="7138" w:type="dxa"/>
            <w:shd w:val="clear" w:color="auto" w:fill="auto"/>
          </w:tcPr>
          <w:p w14:paraId="3A5D0A3C" w14:textId="77777777" w:rsidR="008B73EF" w:rsidRPr="002437B3" w:rsidRDefault="008B73EF" w:rsidP="00AD610E">
            <w:pPr>
              <w:widowControl w:val="0"/>
              <w:autoSpaceDE w:val="0"/>
              <w:autoSpaceDN w:val="0"/>
              <w:adjustRightInd w:val="0"/>
              <w:rPr>
                <w:rFonts w:ascii="Arial" w:hAnsi="Arial" w:cs="Arial"/>
                <w:sz w:val="20"/>
                <w:szCs w:val="20"/>
              </w:rPr>
            </w:pPr>
            <w:r w:rsidRPr="002437B3">
              <w:rPr>
                <w:rFonts w:ascii="Arial" w:hAnsi="Arial" w:cs="Arial"/>
                <w:sz w:val="20"/>
                <w:szCs w:val="20"/>
              </w:rPr>
              <w:t>Una incapacidad actual para hacer frente a las presiones o cambios externos, tales como las condiciones climáticas cambiantes. La vulnerabilidad contextual es una característica de los sistemas sociales y ecológicos generados por múltiples factores y procesos (O'Brien et al., 2007).</w:t>
            </w:r>
          </w:p>
        </w:tc>
      </w:tr>
    </w:tbl>
    <w:p w14:paraId="1C988877" w14:textId="77777777" w:rsidR="000C47FD" w:rsidRPr="002437B3" w:rsidRDefault="000C47FD" w:rsidP="008B73EF">
      <w:pPr>
        <w:spacing w:before="120" w:after="120"/>
        <w:rPr>
          <w:rFonts w:ascii="Arial" w:hAnsi="Arial" w:cs="Arial"/>
          <w:sz w:val="22"/>
        </w:rPr>
      </w:pPr>
    </w:p>
    <w:sectPr w:rsidR="000C47FD" w:rsidRPr="002437B3" w:rsidSect="00EE46DF">
      <w:headerReference w:type="default" r:id="rId159"/>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62CD5" w14:textId="77777777" w:rsidR="0071743A" w:rsidRDefault="0071743A" w:rsidP="00F9430B">
      <w:pPr>
        <w:spacing w:after="0"/>
      </w:pPr>
      <w:r>
        <w:separator/>
      </w:r>
    </w:p>
  </w:endnote>
  <w:endnote w:type="continuationSeparator" w:id="0">
    <w:p w14:paraId="54D0D271" w14:textId="77777777" w:rsidR="0071743A" w:rsidRDefault="0071743A" w:rsidP="00F943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dobe Garamond Pro Bold">
    <w:charset w:val="00"/>
    <w:family w:val="auto"/>
    <w:pitch w:val="variable"/>
    <w:sig w:usb0="00000007" w:usb1="00000001" w:usb2="00000000" w:usb3="00000000" w:csb0="00000093"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5173" w14:textId="77777777" w:rsidR="00646913" w:rsidRDefault="00646913" w:rsidP="00AC5B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9CC8923" w14:textId="77777777" w:rsidR="00646913" w:rsidRDefault="00646913" w:rsidP="00E3700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B7D29" w14:textId="6BBDA1EE" w:rsidR="00646913" w:rsidRDefault="00646913" w:rsidP="00AC5B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D4488">
      <w:rPr>
        <w:rStyle w:val="Nmerodepgina"/>
        <w:noProof/>
      </w:rPr>
      <w:t>2</w:t>
    </w:r>
    <w:r>
      <w:rPr>
        <w:rStyle w:val="Nmerodepgina"/>
      </w:rPr>
      <w:fldChar w:fldCharType="end"/>
    </w:r>
  </w:p>
  <w:p w14:paraId="78ED4E1B" w14:textId="77777777" w:rsidR="00646913" w:rsidRDefault="00646913" w:rsidP="00E37004">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B6673" w14:textId="5A77C843" w:rsidR="00646913" w:rsidRDefault="00646913">
    <w:pPr>
      <w:pStyle w:val="Piedepgina"/>
      <w:jc w:val="right"/>
    </w:pPr>
    <w:r>
      <w:fldChar w:fldCharType="begin"/>
    </w:r>
    <w:r>
      <w:instrText xml:space="preserve"> PAGE   \* MERGEFORMAT </w:instrText>
    </w:r>
    <w:r>
      <w:fldChar w:fldCharType="separate"/>
    </w:r>
    <w:r w:rsidR="003D4488">
      <w:rPr>
        <w:noProof/>
      </w:rPr>
      <w:t>20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7D37D" w14:textId="0B4928CF" w:rsidR="00646913" w:rsidRDefault="00646913" w:rsidP="00495DE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D4488">
      <w:rPr>
        <w:rStyle w:val="Nmerodepgina"/>
        <w:noProof/>
      </w:rPr>
      <w:t>58</w:t>
    </w:r>
    <w:r>
      <w:rPr>
        <w:rStyle w:val="Nmerodepgina"/>
      </w:rPr>
      <w:fldChar w:fldCharType="end"/>
    </w:r>
  </w:p>
  <w:p w14:paraId="4743FAE0" w14:textId="77777777" w:rsidR="00646913" w:rsidRPr="00165E31" w:rsidRDefault="00646913" w:rsidP="00495DEC">
    <w:pPr>
      <w:pStyle w:val="Piedepgina"/>
      <w:ind w:right="360"/>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EC56D" w14:textId="77777777" w:rsidR="0071743A" w:rsidRDefault="0071743A" w:rsidP="00F9430B">
      <w:pPr>
        <w:spacing w:after="0"/>
      </w:pPr>
      <w:r>
        <w:separator/>
      </w:r>
    </w:p>
  </w:footnote>
  <w:footnote w:type="continuationSeparator" w:id="0">
    <w:p w14:paraId="6C09E538" w14:textId="77777777" w:rsidR="0071743A" w:rsidRDefault="0071743A" w:rsidP="00F9430B">
      <w:pPr>
        <w:spacing w:after="0"/>
      </w:pPr>
      <w:r>
        <w:continuationSeparator/>
      </w:r>
    </w:p>
  </w:footnote>
  <w:footnote w:id="1">
    <w:p w14:paraId="632EC39B" w14:textId="521A7F96" w:rsidR="00646913" w:rsidRPr="00A501BB" w:rsidRDefault="00646913" w:rsidP="00F9430B">
      <w:pPr>
        <w:rPr>
          <w:rFonts w:ascii="Arial" w:hAnsi="Arial" w:cs="Arial"/>
          <w:color w:val="000000"/>
          <w:sz w:val="12"/>
          <w:szCs w:val="18"/>
        </w:rPr>
      </w:pPr>
      <w:r w:rsidRPr="00F9430B">
        <w:rPr>
          <w:rStyle w:val="Refdenotaalpie"/>
          <w:sz w:val="18"/>
        </w:rPr>
        <w:footnoteRef/>
      </w:r>
      <w:r w:rsidRPr="00A501BB">
        <w:rPr>
          <w:sz w:val="18"/>
        </w:rPr>
        <w:t xml:space="preserve"> Adaptado de MEA 2005 </w:t>
      </w:r>
      <w:r>
        <w:rPr>
          <w:sz w:val="18"/>
        </w:rPr>
        <w:t>y</w:t>
      </w:r>
      <w:r w:rsidRPr="00A501BB">
        <w:rPr>
          <w:sz w:val="18"/>
        </w:rPr>
        <w:t xml:space="preserve"> TEEB 2010. Derechos de autor: símbolos Jan Sosse, para mayor informaci</w:t>
      </w:r>
      <w:r>
        <w:rPr>
          <w:sz w:val="18"/>
        </w:rPr>
        <w:t xml:space="preserve">ón, por favor escribir a </w:t>
      </w:r>
      <w:r w:rsidRPr="00A501BB">
        <w:rPr>
          <w:sz w:val="18"/>
        </w:rPr>
        <w:t xml:space="preserve"> </w:t>
      </w:r>
      <w:hyperlink r:id="rId1" w:history="1">
        <w:r w:rsidRPr="00A501BB">
          <w:rPr>
            <w:rStyle w:val="Hipervnculo"/>
            <w:sz w:val="18"/>
          </w:rPr>
          <w:t>teeb@ufz.de</w:t>
        </w:r>
      </w:hyperlink>
    </w:p>
    <w:p w14:paraId="7F813083" w14:textId="1BDB7E49" w:rsidR="00646913" w:rsidRPr="00A501BB" w:rsidRDefault="00646913">
      <w:pPr>
        <w:pStyle w:val="Textonotapie"/>
      </w:pPr>
    </w:p>
  </w:footnote>
  <w:footnote w:id="2">
    <w:p w14:paraId="33246CD4" w14:textId="6732FCC7" w:rsidR="00646913" w:rsidRPr="00BC7745" w:rsidRDefault="00646913" w:rsidP="008E42C8">
      <w:pPr>
        <w:rPr>
          <w:rFonts w:ascii="Arial" w:hAnsi="Arial" w:cs="Arial"/>
          <w:sz w:val="22"/>
          <w:lang w:val="en-US"/>
        </w:rPr>
      </w:pPr>
      <w:r w:rsidRPr="00BC7745">
        <w:rPr>
          <w:rStyle w:val="Refdenotaalpie"/>
          <w:rFonts w:ascii="Arial" w:hAnsi="Arial" w:cs="Arial"/>
        </w:rPr>
        <w:footnoteRef/>
      </w:r>
      <w:r w:rsidRPr="00BC7745">
        <w:rPr>
          <w:rFonts w:ascii="Arial" w:hAnsi="Arial" w:cs="Arial"/>
          <w:lang w:val="en-US"/>
        </w:rPr>
        <w:t xml:space="preserve"> </w:t>
      </w:r>
      <w:r>
        <w:rPr>
          <w:rFonts w:ascii="Arial" w:hAnsi="Arial" w:cs="Arial"/>
          <w:sz w:val="18"/>
          <w:lang w:val="en-US"/>
        </w:rPr>
        <w:t>Fuente</w:t>
      </w:r>
      <w:r w:rsidRPr="00BC7745">
        <w:rPr>
          <w:rFonts w:ascii="Arial" w:hAnsi="Arial" w:cs="Arial"/>
          <w:sz w:val="18"/>
          <w:lang w:val="en-US"/>
        </w:rPr>
        <w:t xml:space="preserve">: Bertram, von Scheliha-Dawid, Reid Raza, et al 2016: </w:t>
      </w:r>
      <w:r w:rsidRPr="00BC7745">
        <w:rPr>
          <w:rFonts w:ascii="Arial" w:hAnsi="Arial" w:cs="Arial"/>
          <w:i/>
          <w:sz w:val="18"/>
          <w:lang w:val="en-US"/>
        </w:rPr>
        <w:t>Defining qualification and quality criteria for ecosystem-based adaptation approaches (unpublished, under review)</w:t>
      </w:r>
    </w:p>
    <w:p w14:paraId="176FD9E2" w14:textId="77777777" w:rsidR="00646913" w:rsidRPr="00E37004" w:rsidRDefault="00646913" w:rsidP="008E42C8">
      <w:pPr>
        <w:pStyle w:val="Textonotapie"/>
        <w:rPr>
          <w:lang w:val="en-US"/>
        </w:rPr>
      </w:pPr>
    </w:p>
  </w:footnote>
  <w:footnote w:id="3">
    <w:p w14:paraId="4AB89B1B" w14:textId="62E291E7" w:rsidR="00646913" w:rsidRPr="007160CE" w:rsidRDefault="00646913" w:rsidP="00DF283D">
      <w:pPr>
        <w:pStyle w:val="Piedepgina"/>
        <w:rPr>
          <w:szCs w:val="18"/>
          <w:lang w:val="es-ES"/>
        </w:rPr>
      </w:pPr>
      <w:r>
        <w:rPr>
          <w:rStyle w:val="Refdenotaalpie"/>
        </w:rPr>
        <w:footnoteRef/>
      </w:r>
      <w:r w:rsidRPr="007160CE">
        <w:rPr>
          <w:lang w:val="es-ES"/>
        </w:rPr>
        <w:t xml:space="preserve"> </w:t>
      </w:r>
      <w:r w:rsidRPr="0038754E">
        <w:rPr>
          <w:rFonts w:eastAsiaTheme="minorEastAsia" w:cs="Arial"/>
          <w:sz w:val="18"/>
          <w:szCs w:val="24"/>
          <w:lang w:val="es-ES" w:eastAsia="ja-JP"/>
        </w:rPr>
        <w:t>Borrador elaborado por: Eva Wuttge y Yara Sattler (con insumos de otros expertos del sector)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43C71" w14:textId="77777777" w:rsidR="00646913" w:rsidRPr="00165E31" w:rsidRDefault="00646913" w:rsidP="00D235B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B4A4A" w14:textId="77777777" w:rsidR="00646913" w:rsidRPr="00165E31" w:rsidRDefault="00646913" w:rsidP="00D235B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446" w:type="pct"/>
      <w:tblInd w:w="-1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2622"/>
    </w:tblGrid>
    <w:tr w:rsidR="00646913" w14:paraId="7098EFFA" w14:textId="77777777" w:rsidTr="00694242">
      <w:tc>
        <w:tcPr>
          <w:tcW w:w="5000" w:type="pct"/>
        </w:tcPr>
        <w:p w14:paraId="7270E89E" w14:textId="5F51AE43" w:rsidR="00646913" w:rsidRDefault="00646913" w:rsidP="00D235B4">
          <w:pPr>
            <w:pStyle w:val="Encabezado"/>
            <w:tabs>
              <w:tab w:val="clear" w:pos="4536"/>
              <w:tab w:val="clear" w:pos="9072"/>
              <w:tab w:val="right" w:pos="9356"/>
            </w:tabs>
            <w:ind w:right="-1"/>
            <w:jc w:val="right"/>
          </w:pPr>
        </w:p>
      </w:tc>
    </w:tr>
  </w:tbl>
  <w:p w14:paraId="363B5051" w14:textId="77777777" w:rsidR="00646913" w:rsidRPr="00165E31" w:rsidRDefault="00646913" w:rsidP="00D235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6EE9A0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C110F6"/>
    <w:multiLevelType w:val="hybridMultilevel"/>
    <w:tmpl w:val="9B56DD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10220A"/>
    <w:multiLevelType w:val="hybridMultilevel"/>
    <w:tmpl w:val="A8228A2A"/>
    <w:lvl w:ilvl="0" w:tplc="46580A4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03AE6B5D"/>
    <w:multiLevelType w:val="multilevel"/>
    <w:tmpl w:val="1E3E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E0968"/>
    <w:multiLevelType w:val="hybridMultilevel"/>
    <w:tmpl w:val="701C5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7706DF"/>
    <w:multiLevelType w:val="hybridMultilevel"/>
    <w:tmpl w:val="ADECC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816728"/>
    <w:multiLevelType w:val="hybridMultilevel"/>
    <w:tmpl w:val="8A3EE5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9576FD5"/>
    <w:multiLevelType w:val="hybridMultilevel"/>
    <w:tmpl w:val="7AC413E4"/>
    <w:lvl w:ilvl="0" w:tplc="8EC252BE">
      <w:start w:val="1"/>
      <w:numFmt w:val="bullet"/>
      <w:lvlText w:val=""/>
      <w:lvlJc w:val="left"/>
      <w:pPr>
        <w:ind w:left="360" w:hanging="360"/>
      </w:pPr>
      <w:rPr>
        <w:rFonts w:ascii="Symbol" w:hAnsi="Symbol" w:hint="default"/>
        <w:lang w:val="es-ES"/>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0D083080"/>
    <w:multiLevelType w:val="hybridMultilevel"/>
    <w:tmpl w:val="FEDE5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C86D0F"/>
    <w:multiLevelType w:val="hybridMultilevel"/>
    <w:tmpl w:val="33ACDF3E"/>
    <w:lvl w:ilvl="0" w:tplc="E42ACD58">
      <w:start w:val="1"/>
      <w:numFmt w:val="bullet"/>
      <w:lvlText w:val=""/>
      <w:lvlJc w:val="left"/>
      <w:pPr>
        <w:tabs>
          <w:tab w:val="num" w:pos="360"/>
        </w:tabs>
        <w:ind w:left="360" w:hanging="360"/>
      </w:pPr>
      <w:rPr>
        <w:rFonts w:ascii="Wingdings" w:hAnsi="Wingdings" w:hint="default"/>
      </w:rPr>
    </w:lvl>
    <w:lvl w:ilvl="1" w:tplc="2548806A" w:tentative="1">
      <w:start w:val="1"/>
      <w:numFmt w:val="bullet"/>
      <w:lvlText w:val=""/>
      <w:lvlJc w:val="left"/>
      <w:pPr>
        <w:tabs>
          <w:tab w:val="num" w:pos="1080"/>
        </w:tabs>
        <w:ind w:left="1080" w:hanging="360"/>
      </w:pPr>
      <w:rPr>
        <w:rFonts w:ascii="Wingdings" w:hAnsi="Wingdings" w:hint="default"/>
      </w:rPr>
    </w:lvl>
    <w:lvl w:ilvl="2" w:tplc="F8A6865A" w:tentative="1">
      <w:start w:val="1"/>
      <w:numFmt w:val="bullet"/>
      <w:lvlText w:val=""/>
      <w:lvlJc w:val="left"/>
      <w:pPr>
        <w:tabs>
          <w:tab w:val="num" w:pos="1800"/>
        </w:tabs>
        <w:ind w:left="1800" w:hanging="360"/>
      </w:pPr>
      <w:rPr>
        <w:rFonts w:ascii="Wingdings" w:hAnsi="Wingdings" w:hint="default"/>
      </w:rPr>
    </w:lvl>
    <w:lvl w:ilvl="3" w:tplc="BEB229B0" w:tentative="1">
      <w:start w:val="1"/>
      <w:numFmt w:val="bullet"/>
      <w:lvlText w:val=""/>
      <w:lvlJc w:val="left"/>
      <w:pPr>
        <w:tabs>
          <w:tab w:val="num" w:pos="2520"/>
        </w:tabs>
        <w:ind w:left="2520" w:hanging="360"/>
      </w:pPr>
      <w:rPr>
        <w:rFonts w:ascii="Wingdings" w:hAnsi="Wingdings" w:hint="default"/>
      </w:rPr>
    </w:lvl>
    <w:lvl w:ilvl="4" w:tplc="9AD8F9BC" w:tentative="1">
      <w:start w:val="1"/>
      <w:numFmt w:val="bullet"/>
      <w:lvlText w:val=""/>
      <w:lvlJc w:val="left"/>
      <w:pPr>
        <w:tabs>
          <w:tab w:val="num" w:pos="3240"/>
        </w:tabs>
        <w:ind w:left="3240" w:hanging="360"/>
      </w:pPr>
      <w:rPr>
        <w:rFonts w:ascii="Wingdings" w:hAnsi="Wingdings" w:hint="default"/>
      </w:rPr>
    </w:lvl>
    <w:lvl w:ilvl="5" w:tplc="36EC7A1A" w:tentative="1">
      <w:start w:val="1"/>
      <w:numFmt w:val="bullet"/>
      <w:lvlText w:val=""/>
      <w:lvlJc w:val="left"/>
      <w:pPr>
        <w:tabs>
          <w:tab w:val="num" w:pos="3960"/>
        </w:tabs>
        <w:ind w:left="3960" w:hanging="360"/>
      </w:pPr>
      <w:rPr>
        <w:rFonts w:ascii="Wingdings" w:hAnsi="Wingdings" w:hint="default"/>
      </w:rPr>
    </w:lvl>
    <w:lvl w:ilvl="6" w:tplc="A686DBDC" w:tentative="1">
      <w:start w:val="1"/>
      <w:numFmt w:val="bullet"/>
      <w:lvlText w:val=""/>
      <w:lvlJc w:val="left"/>
      <w:pPr>
        <w:tabs>
          <w:tab w:val="num" w:pos="4680"/>
        </w:tabs>
        <w:ind w:left="4680" w:hanging="360"/>
      </w:pPr>
      <w:rPr>
        <w:rFonts w:ascii="Wingdings" w:hAnsi="Wingdings" w:hint="default"/>
      </w:rPr>
    </w:lvl>
    <w:lvl w:ilvl="7" w:tplc="0D3279D0" w:tentative="1">
      <w:start w:val="1"/>
      <w:numFmt w:val="bullet"/>
      <w:lvlText w:val=""/>
      <w:lvlJc w:val="left"/>
      <w:pPr>
        <w:tabs>
          <w:tab w:val="num" w:pos="5400"/>
        </w:tabs>
        <w:ind w:left="5400" w:hanging="360"/>
      </w:pPr>
      <w:rPr>
        <w:rFonts w:ascii="Wingdings" w:hAnsi="Wingdings" w:hint="default"/>
      </w:rPr>
    </w:lvl>
    <w:lvl w:ilvl="8" w:tplc="80362C0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657346B"/>
    <w:multiLevelType w:val="hybridMultilevel"/>
    <w:tmpl w:val="B6463EBA"/>
    <w:lvl w:ilvl="0" w:tplc="D49AC872">
      <w:start w:val="1"/>
      <w:numFmt w:val="bullet"/>
      <w:lvlText w:val=""/>
      <w:lvlJc w:val="left"/>
      <w:pPr>
        <w:ind w:left="360" w:hanging="360"/>
      </w:pPr>
      <w:rPr>
        <w:rFonts w:ascii="Symbol" w:hAnsi="Symbol" w:hint="default"/>
        <w:lang w:val="de-D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6987491"/>
    <w:multiLevelType w:val="hybridMultilevel"/>
    <w:tmpl w:val="707485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7704DBA"/>
    <w:multiLevelType w:val="hybridMultilevel"/>
    <w:tmpl w:val="696A95DC"/>
    <w:lvl w:ilvl="0" w:tplc="91642968">
      <w:start w:val="1"/>
      <w:numFmt w:val="bullet"/>
      <w:lvlText w:val=""/>
      <w:lvlJc w:val="left"/>
      <w:pPr>
        <w:ind w:left="360" w:hanging="360"/>
      </w:pPr>
      <w:rPr>
        <w:rFonts w:ascii="Symbol" w:hAnsi="Symbol" w:hint="default"/>
        <w:lang w:val="es-ES"/>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83F6B2D"/>
    <w:multiLevelType w:val="hybridMultilevel"/>
    <w:tmpl w:val="09A8B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934A1D"/>
    <w:multiLevelType w:val="hybridMultilevel"/>
    <w:tmpl w:val="8028E43E"/>
    <w:lvl w:ilvl="0" w:tplc="04070001">
      <w:start w:val="1"/>
      <w:numFmt w:val="bullet"/>
      <w:lvlText w:val=""/>
      <w:lvlJc w:val="left"/>
      <w:pPr>
        <w:ind w:left="360" w:hanging="360"/>
      </w:pPr>
      <w:rPr>
        <w:rFonts w:ascii="Symbol" w:hAnsi="Symbol" w:hint="default"/>
      </w:rPr>
    </w:lvl>
    <w:lvl w:ilvl="1" w:tplc="7F64C206" w:tentative="1">
      <w:start w:val="1"/>
      <w:numFmt w:val="decimal"/>
      <w:lvlText w:val="%2."/>
      <w:lvlJc w:val="left"/>
      <w:pPr>
        <w:tabs>
          <w:tab w:val="num" w:pos="1440"/>
        </w:tabs>
        <w:ind w:left="1440" w:hanging="360"/>
      </w:pPr>
    </w:lvl>
    <w:lvl w:ilvl="2" w:tplc="1A30F15E" w:tentative="1">
      <w:start w:val="1"/>
      <w:numFmt w:val="decimal"/>
      <w:lvlText w:val="%3."/>
      <w:lvlJc w:val="left"/>
      <w:pPr>
        <w:tabs>
          <w:tab w:val="num" w:pos="2160"/>
        </w:tabs>
        <w:ind w:left="2160" w:hanging="360"/>
      </w:pPr>
    </w:lvl>
    <w:lvl w:ilvl="3" w:tplc="25BAA208" w:tentative="1">
      <w:start w:val="1"/>
      <w:numFmt w:val="decimal"/>
      <w:lvlText w:val="%4."/>
      <w:lvlJc w:val="left"/>
      <w:pPr>
        <w:tabs>
          <w:tab w:val="num" w:pos="2880"/>
        </w:tabs>
        <w:ind w:left="2880" w:hanging="360"/>
      </w:pPr>
    </w:lvl>
    <w:lvl w:ilvl="4" w:tplc="BE12345E" w:tentative="1">
      <w:start w:val="1"/>
      <w:numFmt w:val="decimal"/>
      <w:lvlText w:val="%5."/>
      <w:lvlJc w:val="left"/>
      <w:pPr>
        <w:tabs>
          <w:tab w:val="num" w:pos="3600"/>
        </w:tabs>
        <w:ind w:left="3600" w:hanging="360"/>
      </w:pPr>
    </w:lvl>
    <w:lvl w:ilvl="5" w:tplc="46941342" w:tentative="1">
      <w:start w:val="1"/>
      <w:numFmt w:val="decimal"/>
      <w:lvlText w:val="%6."/>
      <w:lvlJc w:val="left"/>
      <w:pPr>
        <w:tabs>
          <w:tab w:val="num" w:pos="4320"/>
        </w:tabs>
        <w:ind w:left="4320" w:hanging="360"/>
      </w:pPr>
    </w:lvl>
    <w:lvl w:ilvl="6" w:tplc="0A74793C" w:tentative="1">
      <w:start w:val="1"/>
      <w:numFmt w:val="decimal"/>
      <w:lvlText w:val="%7."/>
      <w:lvlJc w:val="left"/>
      <w:pPr>
        <w:tabs>
          <w:tab w:val="num" w:pos="5040"/>
        </w:tabs>
        <w:ind w:left="5040" w:hanging="360"/>
      </w:pPr>
    </w:lvl>
    <w:lvl w:ilvl="7" w:tplc="58F4EB5A" w:tentative="1">
      <w:start w:val="1"/>
      <w:numFmt w:val="decimal"/>
      <w:lvlText w:val="%8."/>
      <w:lvlJc w:val="left"/>
      <w:pPr>
        <w:tabs>
          <w:tab w:val="num" w:pos="5760"/>
        </w:tabs>
        <w:ind w:left="5760" w:hanging="360"/>
      </w:pPr>
    </w:lvl>
    <w:lvl w:ilvl="8" w:tplc="7C346FA4" w:tentative="1">
      <w:start w:val="1"/>
      <w:numFmt w:val="decimal"/>
      <w:lvlText w:val="%9."/>
      <w:lvlJc w:val="left"/>
      <w:pPr>
        <w:tabs>
          <w:tab w:val="num" w:pos="6480"/>
        </w:tabs>
        <w:ind w:left="6480" w:hanging="360"/>
      </w:pPr>
    </w:lvl>
  </w:abstractNum>
  <w:abstractNum w:abstractNumId="15" w15:restartNumberingAfterBreak="0">
    <w:nsid w:val="1BA70DCC"/>
    <w:multiLevelType w:val="hybridMultilevel"/>
    <w:tmpl w:val="0E50580E"/>
    <w:lvl w:ilvl="0" w:tplc="0407000D">
      <w:start w:val="1"/>
      <w:numFmt w:val="bullet"/>
      <w:lvlText w:val=""/>
      <w:lvlJc w:val="left"/>
      <w:pPr>
        <w:ind w:left="360" w:hanging="360"/>
      </w:pPr>
      <w:rPr>
        <w:rFonts w:ascii="Wingdings" w:hAnsi="Wingdings" w:hint="default"/>
      </w:rPr>
    </w:lvl>
    <w:lvl w:ilvl="1" w:tplc="2DC41802" w:tentative="1">
      <w:start w:val="1"/>
      <w:numFmt w:val="bullet"/>
      <w:lvlText w:val="•"/>
      <w:lvlJc w:val="left"/>
      <w:pPr>
        <w:tabs>
          <w:tab w:val="num" w:pos="1080"/>
        </w:tabs>
        <w:ind w:left="1080" w:hanging="360"/>
      </w:pPr>
      <w:rPr>
        <w:rFonts w:ascii="Arial" w:hAnsi="Arial" w:hint="default"/>
      </w:rPr>
    </w:lvl>
    <w:lvl w:ilvl="2" w:tplc="8E62C80C" w:tentative="1">
      <w:start w:val="1"/>
      <w:numFmt w:val="bullet"/>
      <w:lvlText w:val="•"/>
      <w:lvlJc w:val="left"/>
      <w:pPr>
        <w:tabs>
          <w:tab w:val="num" w:pos="1800"/>
        </w:tabs>
        <w:ind w:left="1800" w:hanging="360"/>
      </w:pPr>
      <w:rPr>
        <w:rFonts w:ascii="Arial" w:hAnsi="Arial" w:hint="default"/>
      </w:rPr>
    </w:lvl>
    <w:lvl w:ilvl="3" w:tplc="00CE4472" w:tentative="1">
      <w:start w:val="1"/>
      <w:numFmt w:val="bullet"/>
      <w:lvlText w:val="•"/>
      <w:lvlJc w:val="left"/>
      <w:pPr>
        <w:tabs>
          <w:tab w:val="num" w:pos="2520"/>
        </w:tabs>
        <w:ind w:left="2520" w:hanging="360"/>
      </w:pPr>
      <w:rPr>
        <w:rFonts w:ascii="Arial" w:hAnsi="Arial" w:hint="default"/>
      </w:rPr>
    </w:lvl>
    <w:lvl w:ilvl="4" w:tplc="19E6DECA" w:tentative="1">
      <w:start w:val="1"/>
      <w:numFmt w:val="bullet"/>
      <w:lvlText w:val="•"/>
      <w:lvlJc w:val="left"/>
      <w:pPr>
        <w:tabs>
          <w:tab w:val="num" w:pos="3240"/>
        </w:tabs>
        <w:ind w:left="3240" w:hanging="360"/>
      </w:pPr>
      <w:rPr>
        <w:rFonts w:ascii="Arial" w:hAnsi="Arial" w:hint="default"/>
      </w:rPr>
    </w:lvl>
    <w:lvl w:ilvl="5" w:tplc="9C38B334" w:tentative="1">
      <w:start w:val="1"/>
      <w:numFmt w:val="bullet"/>
      <w:lvlText w:val="•"/>
      <w:lvlJc w:val="left"/>
      <w:pPr>
        <w:tabs>
          <w:tab w:val="num" w:pos="3960"/>
        </w:tabs>
        <w:ind w:left="3960" w:hanging="360"/>
      </w:pPr>
      <w:rPr>
        <w:rFonts w:ascii="Arial" w:hAnsi="Arial" w:hint="default"/>
      </w:rPr>
    </w:lvl>
    <w:lvl w:ilvl="6" w:tplc="43D6F9CE" w:tentative="1">
      <w:start w:val="1"/>
      <w:numFmt w:val="bullet"/>
      <w:lvlText w:val="•"/>
      <w:lvlJc w:val="left"/>
      <w:pPr>
        <w:tabs>
          <w:tab w:val="num" w:pos="4680"/>
        </w:tabs>
        <w:ind w:left="4680" w:hanging="360"/>
      </w:pPr>
      <w:rPr>
        <w:rFonts w:ascii="Arial" w:hAnsi="Arial" w:hint="default"/>
      </w:rPr>
    </w:lvl>
    <w:lvl w:ilvl="7" w:tplc="02303FCA" w:tentative="1">
      <w:start w:val="1"/>
      <w:numFmt w:val="bullet"/>
      <w:lvlText w:val="•"/>
      <w:lvlJc w:val="left"/>
      <w:pPr>
        <w:tabs>
          <w:tab w:val="num" w:pos="5400"/>
        </w:tabs>
        <w:ind w:left="5400" w:hanging="360"/>
      </w:pPr>
      <w:rPr>
        <w:rFonts w:ascii="Arial" w:hAnsi="Arial" w:hint="default"/>
      </w:rPr>
    </w:lvl>
    <w:lvl w:ilvl="8" w:tplc="74880D0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D92343B"/>
    <w:multiLevelType w:val="hybridMultilevel"/>
    <w:tmpl w:val="85D26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0B1541"/>
    <w:multiLevelType w:val="hybridMultilevel"/>
    <w:tmpl w:val="24F426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F8035EF"/>
    <w:multiLevelType w:val="hybridMultilevel"/>
    <w:tmpl w:val="734A79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1FBF12BD"/>
    <w:multiLevelType w:val="hybridMultilevel"/>
    <w:tmpl w:val="F8DA5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2C773F1"/>
    <w:multiLevelType w:val="hybridMultilevel"/>
    <w:tmpl w:val="B2A4DC5A"/>
    <w:lvl w:ilvl="0" w:tplc="1A6053AC">
      <w:start w:val="1"/>
      <w:numFmt w:val="bullet"/>
      <w:lvlText w:val=""/>
      <w:lvlJc w:val="left"/>
      <w:pPr>
        <w:ind w:left="360" w:hanging="360"/>
      </w:pPr>
      <w:rPr>
        <w:rFonts w:ascii="Symbol" w:hAnsi="Symbol" w:hint="default"/>
        <w:lang w:val="es-ES"/>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2CA6A62"/>
    <w:multiLevelType w:val="hybridMultilevel"/>
    <w:tmpl w:val="FF2E27C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4CE3248"/>
    <w:multiLevelType w:val="hybridMultilevel"/>
    <w:tmpl w:val="95B81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6165F92"/>
    <w:multiLevelType w:val="hybridMultilevel"/>
    <w:tmpl w:val="59242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9805009"/>
    <w:multiLevelType w:val="hybridMultilevel"/>
    <w:tmpl w:val="8E024B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F3F4FBC"/>
    <w:multiLevelType w:val="hybridMultilevel"/>
    <w:tmpl w:val="5B94C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12B0DA9"/>
    <w:multiLevelType w:val="hybridMultilevel"/>
    <w:tmpl w:val="F1247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537CCE"/>
    <w:multiLevelType w:val="hybridMultilevel"/>
    <w:tmpl w:val="6EC4D3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31BD5A54"/>
    <w:multiLevelType w:val="hybridMultilevel"/>
    <w:tmpl w:val="9B56DD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4DA3D3C"/>
    <w:multiLevelType w:val="hybridMultilevel"/>
    <w:tmpl w:val="838AB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8A54896"/>
    <w:multiLevelType w:val="hybridMultilevel"/>
    <w:tmpl w:val="A3B000B4"/>
    <w:lvl w:ilvl="0" w:tplc="67DE12D4">
      <w:start w:val="1"/>
      <w:numFmt w:val="bullet"/>
      <w:lvlText w:val=""/>
      <w:lvlJc w:val="left"/>
      <w:pPr>
        <w:ind w:left="360" w:hanging="360"/>
      </w:pPr>
      <w:rPr>
        <w:rFonts w:ascii="Symbol" w:hAnsi="Symbol" w:hint="default"/>
        <w:lang w:val="es-ES"/>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39867886"/>
    <w:multiLevelType w:val="hybridMultilevel"/>
    <w:tmpl w:val="F36638F4"/>
    <w:lvl w:ilvl="0" w:tplc="0407000D">
      <w:start w:val="1"/>
      <w:numFmt w:val="bullet"/>
      <w:lvlText w:val=""/>
      <w:lvlJc w:val="left"/>
      <w:pPr>
        <w:ind w:left="360" w:hanging="360"/>
      </w:pPr>
      <w:rPr>
        <w:rFonts w:ascii="Wingdings" w:hAnsi="Wingdings" w:hint="default"/>
      </w:rPr>
    </w:lvl>
    <w:lvl w:ilvl="1" w:tplc="0407000D">
      <w:start w:val="1"/>
      <w:numFmt w:val="bullet"/>
      <w:lvlText w:val=""/>
      <w:lvlJc w:val="left"/>
      <w:pPr>
        <w:ind w:left="0" w:hanging="360"/>
      </w:pPr>
      <w:rPr>
        <w:rFonts w:ascii="Wingdings" w:hAnsi="Wingdings" w:hint="default"/>
      </w:rPr>
    </w:lvl>
    <w:lvl w:ilvl="2" w:tplc="5428EE94" w:tentative="1">
      <w:start w:val="1"/>
      <w:numFmt w:val="bullet"/>
      <w:lvlText w:val=""/>
      <w:lvlJc w:val="left"/>
      <w:pPr>
        <w:tabs>
          <w:tab w:val="num" w:pos="1800"/>
        </w:tabs>
        <w:ind w:left="1800" w:hanging="360"/>
      </w:pPr>
      <w:rPr>
        <w:rFonts w:ascii="Wingdings" w:hAnsi="Wingdings" w:hint="default"/>
      </w:rPr>
    </w:lvl>
    <w:lvl w:ilvl="3" w:tplc="3AE82D8A" w:tentative="1">
      <w:start w:val="1"/>
      <w:numFmt w:val="bullet"/>
      <w:lvlText w:val=""/>
      <w:lvlJc w:val="left"/>
      <w:pPr>
        <w:tabs>
          <w:tab w:val="num" w:pos="2520"/>
        </w:tabs>
        <w:ind w:left="2520" w:hanging="360"/>
      </w:pPr>
      <w:rPr>
        <w:rFonts w:ascii="Wingdings" w:hAnsi="Wingdings" w:hint="default"/>
      </w:rPr>
    </w:lvl>
    <w:lvl w:ilvl="4" w:tplc="82A22478" w:tentative="1">
      <w:start w:val="1"/>
      <w:numFmt w:val="bullet"/>
      <w:lvlText w:val=""/>
      <w:lvlJc w:val="left"/>
      <w:pPr>
        <w:tabs>
          <w:tab w:val="num" w:pos="3240"/>
        </w:tabs>
        <w:ind w:left="3240" w:hanging="360"/>
      </w:pPr>
      <w:rPr>
        <w:rFonts w:ascii="Wingdings" w:hAnsi="Wingdings" w:hint="default"/>
      </w:rPr>
    </w:lvl>
    <w:lvl w:ilvl="5" w:tplc="597AF34A" w:tentative="1">
      <w:start w:val="1"/>
      <w:numFmt w:val="bullet"/>
      <w:lvlText w:val=""/>
      <w:lvlJc w:val="left"/>
      <w:pPr>
        <w:tabs>
          <w:tab w:val="num" w:pos="3960"/>
        </w:tabs>
        <w:ind w:left="3960" w:hanging="360"/>
      </w:pPr>
      <w:rPr>
        <w:rFonts w:ascii="Wingdings" w:hAnsi="Wingdings" w:hint="default"/>
      </w:rPr>
    </w:lvl>
    <w:lvl w:ilvl="6" w:tplc="0AF496E6" w:tentative="1">
      <w:start w:val="1"/>
      <w:numFmt w:val="bullet"/>
      <w:lvlText w:val=""/>
      <w:lvlJc w:val="left"/>
      <w:pPr>
        <w:tabs>
          <w:tab w:val="num" w:pos="4680"/>
        </w:tabs>
        <w:ind w:left="4680" w:hanging="360"/>
      </w:pPr>
      <w:rPr>
        <w:rFonts w:ascii="Wingdings" w:hAnsi="Wingdings" w:hint="default"/>
      </w:rPr>
    </w:lvl>
    <w:lvl w:ilvl="7" w:tplc="64B01BDE" w:tentative="1">
      <w:start w:val="1"/>
      <w:numFmt w:val="bullet"/>
      <w:lvlText w:val=""/>
      <w:lvlJc w:val="left"/>
      <w:pPr>
        <w:tabs>
          <w:tab w:val="num" w:pos="5400"/>
        </w:tabs>
        <w:ind w:left="5400" w:hanging="360"/>
      </w:pPr>
      <w:rPr>
        <w:rFonts w:ascii="Wingdings" w:hAnsi="Wingdings" w:hint="default"/>
      </w:rPr>
    </w:lvl>
    <w:lvl w:ilvl="8" w:tplc="8B0A8124"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99C4D6B"/>
    <w:multiLevelType w:val="hybridMultilevel"/>
    <w:tmpl w:val="96DE2770"/>
    <w:lvl w:ilvl="0" w:tplc="04070011">
      <w:start w:val="1"/>
      <w:numFmt w:val="decimal"/>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33" w15:restartNumberingAfterBreak="0">
    <w:nsid w:val="412E3EDD"/>
    <w:multiLevelType w:val="hybridMultilevel"/>
    <w:tmpl w:val="5F8AC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0216F3"/>
    <w:multiLevelType w:val="hybridMultilevel"/>
    <w:tmpl w:val="46AA5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39B4DEC"/>
    <w:multiLevelType w:val="hybridMultilevel"/>
    <w:tmpl w:val="5D4238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46294A54"/>
    <w:multiLevelType w:val="hybridMultilevel"/>
    <w:tmpl w:val="0568EA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46932834"/>
    <w:multiLevelType w:val="hybridMultilevel"/>
    <w:tmpl w:val="14348A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492F4847"/>
    <w:multiLevelType w:val="hybridMultilevel"/>
    <w:tmpl w:val="FBE64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A915B31"/>
    <w:multiLevelType w:val="hybridMultilevel"/>
    <w:tmpl w:val="D28832AE"/>
    <w:lvl w:ilvl="0" w:tplc="3FCA8A76">
      <w:start w:val="1"/>
      <w:numFmt w:val="bullet"/>
      <w:pStyle w:val="Listaconvietas2"/>
      <w:lvlText w:val=""/>
      <w:lvlJc w:val="left"/>
      <w:pPr>
        <w:tabs>
          <w:tab w:val="num" w:pos="720"/>
        </w:tabs>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11E2963"/>
    <w:multiLevelType w:val="hybridMultilevel"/>
    <w:tmpl w:val="DE8098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52E2757B"/>
    <w:multiLevelType w:val="hybridMultilevel"/>
    <w:tmpl w:val="80D04F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53E407B2"/>
    <w:multiLevelType w:val="hybridMultilevel"/>
    <w:tmpl w:val="CEB459FE"/>
    <w:lvl w:ilvl="0" w:tplc="0407000D">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55FB5142"/>
    <w:multiLevelType w:val="hybridMultilevel"/>
    <w:tmpl w:val="1BCA8C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563048DC"/>
    <w:multiLevelType w:val="hybridMultilevel"/>
    <w:tmpl w:val="BD3C473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F300321"/>
    <w:multiLevelType w:val="hybridMultilevel"/>
    <w:tmpl w:val="9092D0E2"/>
    <w:lvl w:ilvl="0" w:tplc="04070001">
      <w:start w:val="1"/>
      <w:numFmt w:val="bullet"/>
      <w:lvlText w:val=""/>
      <w:lvlJc w:val="left"/>
      <w:pPr>
        <w:ind w:left="360" w:hanging="360"/>
      </w:pPr>
      <w:rPr>
        <w:rFonts w:ascii="Symbol" w:hAnsi="Symbol" w:hint="default"/>
      </w:rPr>
    </w:lvl>
    <w:lvl w:ilvl="1" w:tplc="2CAC07A6">
      <w:start w:val="1"/>
      <w:numFmt w:val="decimal"/>
      <w:lvlText w:val="%2."/>
      <w:lvlJc w:val="left"/>
      <w:pPr>
        <w:ind w:left="1440" w:hanging="360"/>
      </w:pPr>
      <w:rPr>
        <w:rFonts w:hint="default"/>
      </w:rPr>
    </w:lvl>
    <w:lvl w:ilvl="2" w:tplc="157C8DE0" w:tentative="1">
      <w:start w:val="1"/>
      <w:numFmt w:val="decimal"/>
      <w:lvlText w:val="%3."/>
      <w:lvlJc w:val="left"/>
      <w:pPr>
        <w:tabs>
          <w:tab w:val="num" w:pos="2160"/>
        </w:tabs>
        <w:ind w:left="2160" w:hanging="360"/>
      </w:pPr>
    </w:lvl>
    <w:lvl w:ilvl="3" w:tplc="4018269A" w:tentative="1">
      <w:start w:val="1"/>
      <w:numFmt w:val="decimal"/>
      <w:lvlText w:val="%4."/>
      <w:lvlJc w:val="left"/>
      <w:pPr>
        <w:tabs>
          <w:tab w:val="num" w:pos="2880"/>
        </w:tabs>
        <w:ind w:left="2880" w:hanging="360"/>
      </w:pPr>
    </w:lvl>
    <w:lvl w:ilvl="4" w:tplc="25520E64" w:tentative="1">
      <w:start w:val="1"/>
      <w:numFmt w:val="decimal"/>
      <w:lvlText w:val="%5."/>
      <w:lvlJc w:val="left"/>
      <w:pPr>
        <w:tabs>
          <w:tab w:val="num" w:pos="3600"/>
        </w:tabs>
        <w:ind w:left="3600" w:hanging="360"/>
      </w:pPr>
    </w:lvl>
    <w:lvl w:ilvl="5" w:tplc="50BA646A" w:tentative="1">
      <w:start w:val="1"/>
      <w:numFmt w:val="decimal"/>
      <w:lvlText w:val="%6."/>
      <w:lvlJc w:val="left"/>
      <w:pPr>
        <w:tabs>
          <w:tab w:val="num" w:pos="4320"/>
        </w:tabs>
        <w:ind w:left="4320" w:hanging="360"/>
      </w:pPr>
    </w:lvl>
    <w:lvl w:ilvl="6" w:tplc="984AB7C0" w:tentative="1">
      <w:start w:val="1"/>
      <w:numFmt w:val="decimal"/>
      <w:lvlText w:val="%7."/>
      <w:lvlJc w:val="left"/>
      <w:pPr>
        <w:tabs>
          <w:tab w:val="num" w:pos="5040"/>
        </w:tabs>
        <w:ind w:left="5040" w:hanging="360"/>
      </w:pPr>
    </w:lvl>
    <w:lvl w:ilvl="7" w:tplc="EE364314" w:tentative="1">
      <w:start w:val="1"/>
      <w:numFmt w:val="decimal"/>
      <w:lvlText w:val="%8."/>
      <w:lvlJc w:val="left"/>
      <w:pPr>
        <w:tabs>
          <w:tab w:val="num" w:pos="5760"/>
        </w:tabs>
        <w:ind w:left="5760" w:hanging="360"/>
      </w:pPr>
    </w:lvl>
    <w:lvl w:ilvl="8" w:tplc="CED4196A" w:tentative="1">
      <w:start w:val="1"/>
      <w:numFmt w:val="decimal"/>
      <w:lvlText w:val="%9."/>
      <w:lvlJc w:val="left"/>
      <w:pPr>
        <w:tabs>
          <w:tab w:val="num" w:pos="6480"/>
        </w:tabs>
        <w:ind w:left="6480" w:hanging="360"/>
      </w:pPr>
    </w:lvl>
  </w:abstractNum>
  <w:abstractNum w:abstractNumId="46" w15:restartNumberingAfterBreak="0">
    <w:nsid w:val="618C0E16"/>
    <w:multiLevelType w:val="hybridMultilevel"/>
    <w:tmpl w:val="C4881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76F6511"/>
    <w:multiLevelType w:val="hybridMultilevel"/>
    <w:tmpl w:val="23969FDE"/>
    <w:lvl w:ilvl="0" w:tplc="AF34DE20">
      <w:start w:val="1"/>
      <w:numFmt w:val="bullet"/>
      <w:lvlText w:val="•"/>
      <w:lvlJc w:val="left"/>
      <w:pPr>
        <w:tabs>
          <w:tab w:val="num" w:pos="360"/>
        </w:tabs>
        <w:ind w:left="360" w:hanging="360"/>
      </w:pPr>
      <w:rPr>
        <w:rFonts w:ascii="Arial" w:hAnsi="Arial" w:hint="default"/>
      </w:rPr>
    </w:lvl>
    <w:lvl w:ilvl="1" w:tplc="EE024A52" w:tentative="1">
      <w:start w:val="1"/>
      <w:numFmt w:val="bullet"/>
      <w:lvlText w:val="•"/>
      <w:lvlJc w:val="left"/>
      <w:pPr>
        <w:tabs>
          <w:tab w:val="num" w:pos="1080"/>
        </w:tabs>
        <w:ind w:left="1080" w:hanging="360"/>
      </w:pPr>
      <w:rPr>
        <w:rFonts w:ascii="Arial" w:hAnsi="Arial" w:hint="default"/>
      </w:rPr>
    </w:lvl>
    <w:lvl w:ilvl="2" w:tplc="7CD8D266" w:tentative="1">
      <w:start w:val="1"/>
      <w:numFmt w:val="bullet"/>
      <w:lvlText w:val="•"/>
      <w:lvlJc w:val="left"/>
      <w:pPr>
        <w:tabs>
          <w:tab w:val="num" w:pos="1800"/>
        </w:tabs>
        <w:ind w:left="1800" w:hanging="360"/>
      </w:pPr>
      <w:rPr>
        <w:rFonts w:ascii="Arial" w:hAnsi="Arial" w:hint="default"/>
      </w:rPr>
    </w:lvl>
    <w:lvl w:ilvl="3" w:tplc="53DC8C38" w:tentative="1">
      <w:start w:val="1"/>
      <w:numFmt w:val="bullet"/>
      <w:lvlText w:val="•"/>
      <w:lvlJc w:val="left"/>
      <w:pPr>
        <w:tabs>
          <w:tab w:val="num" w:pos="2520"/>
        </w:tabs>
        <w:ind w:left="2520" w:hanging="360"/>
      </w:pPr>
      <w:rPr>
        <w:rFonts w:ascii="Arial" w:hAnsi="Arial" w:hint="default"/>
      </w:rPr>
    </w:lvl>
    <w:lvl w:ilvl="4" w:tplc="B3D6BE10" w:tentative="1">
      <w:start w:val="1"/>
      <w:numFmt w:val="bullet"/>
      <w:lvlText w:val="•"/>
      <w:lvlJc w:val="left"/>
      <w:pPr>
        <w:tabs>
          <w:tab w:val="num" w:pos="3240"/>
        </w:tabs>
        <w:ind w:left="3240" w:hanging="360"/>
      </w:pPr>
      <w:rPr>
        <w:rFonts w:ascii="Arial" w:hAnsi="Arial" w:hint="default"/>
      </w:rPr>
    </w:lvl>
    <w:lvl w:ilvl="5" w:tplc="2760E7BC" w:tentative="1">
      <w:start w:val="1"/>
      <w:numFmt w:val="bullet"/>
      <w:lvlText w:val="•"/>
      <w:lvlJc w:val="left"/>
      <w:pPr>
        <w:tabs>
          <w:tab w:val="num" w:pos="3960"/>
        </w:tabs>
        <w:ind w:left="3960" w:hanging="360"/>
      </w:pPr>
      <w:rPr>
        <w:rFonts w:ascii="Arial" w:hAnsi="Arial" w:hint="default"/>
      </w:rPr>
    </w:lvl>
    <w:lvl w:ilvl="6" w:tplc="DDA6C7E8" w:tentative="1">
      <w:start w:val="1"/>
      <w:numFmt w:val="bullet"/>
      <w:lvlText w:val="•"/>
      <w:lvlJc w:val="left"/>
      <w:pPr>
        <w:tabs>
          <w:tab w:val="num" w:pos="4680"/>
        </w:tabs>
        <w:ind w:left="4680" w:hanging="360"/>
      </w:pPr>
      <w:rPr>
        <w:rFonts w:ascii="Arial" w:hAnsi="Arial" w:hint="default"/>
      </w:rPr>
    </w:lvl>
    <w:lvl w:ilvl="7" w:tplc="B748F8E0" w:tentative="1">
      <w:start w:val="1"/>
      <w:numFmt w:val="bullet"/>
      <w:lvlText w:val="•"/>
      <w:lvlJc w:val="left"/>
      <w:pPr>
        <w:tabs>
          <w:tab w:val="num" w:pos="5400"/>
        </w:tabs>
        <w:ind w:left="5400" w:hanging="360"/>
      </w:pPr>
      <w:rPr>
        <w:rFonts w:ascii="Arial" w:hAnsi="Arial" w:hint="default"/>
      </w:rPr>
    </w:lvl>
    <w:lvl w:ilvl="8" w:tplc="52A6FCA8"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6992608B"/>
    <w:multiLevelType w:val="hybridMultilevel"/>
    <w:tmpl w:val="05D2B7B2"/>
    <w:lvl w:ilvl="0" w:tplc="04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AD23B55"/>
    <w:multiLevelType w:val="hybridMultilevel"/>
    <w:tmpl w:val="B2503E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B5F5FBE"/>
    <w:multiLevelType w:val="hybridMultilevel"/>
    <w:tmpl w:val="67687C02"/>
    <w:lvl w:ilvl="0" w:tplc="F8F8CE00">
      <w:start w:val="1"/>
      <w:numFmt w:val="bullet"/>
      <w:lvlText w:val=""/>
      <w:lvlJc w:val="left"/>
      <w:pPr>
        <w:ind w:left="360" w:hanging="360"/>
      </w:pPr>
      <w:rPr>
        <w:rFonts w:ascii="Symbol" w:hAnsi="Symbol" w:hint="default"/>
        <w:lang w:val="es-ES"/>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19A788D"/>
    <w:multiLevelType w:val="hybridMultilevel"/>
    <w:tmpl w:val="260AA8B6"/>
    <w:lvl w:ilvl="0" w:tplc="FDCC06E8">
      <w:start w:val="1"/>
      <w:numFmt w:val="bullet"/>
      <w:lvlText w:val=""/>
      <w:lvlJc w:val="left"/>
      <w:pPr>
        <w:ind w:left="360" w:hanging="360"/>
      </w:pPr>
      <w:rPr>
        <w:rFonts w:ascii="Wingdings" w:hAnsi="Wingdings" w:hint="default"/>
        <w:lang w:val="es-ES"/>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71A8114B"/>
    <w:multiLevelType w:val="hybridMultilevel"/>
    <w:tmpl w:val="DB420E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737E7209"/>
    <w:multiLevelType w:val="hybridMultilevel"/>
    <w:tmpl w:val="582E6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44B3F63"/>
    <w:multiLevelType w:val="hybridMultilevel"/>
    <w:tmpl w:val="BBAC5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6B84B48"/>
    <w:multiLevelType w:val="hybridMultilevel"/>
    <w:tmpl w:val="F0BE6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9865B55"/>
    <w:multiLevelType w:val="hybridMultilevel"/>
    <w:tmpl w:val="4B08CB4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7A030579"/>
    <w:multiLevelType w:val="hybridMultilevel"/>
    <w:tmpl w:val="B3681A50"/>
    <w:lvl w:ilvl="0" w:tplc="319225E2">
      <w:start w:val="1"/>
      <w:numFmt w:val="decimal"/>
      <w:lvlText w:val="%1)"/>
      <w:lvlJc w:val="left"/>
      <w:pPr>
        <w:ind w:left="720" w:hanging="360"/>
      </w:pPr>
      <w:rPr>
        <w:b/>
      </w:rPr>
    </w:lvl>
    <w:lvl w:ilvl="1" w:tplc="ED08E942">
      <w:start w:val="1"/>
      <w:numFmt w:val="bullet"/>
      <w:lvlText w:val=""/>
      <w:lvlJc w:val="left"/>
      <w:pPr>
        <w:ind w:left="1440" w:hanging="360"/>
      </w:pPr>
      <w:rPr>
        <w:rFonts w:ascii="Symbol" w:hAnsi="Symbol" w:hint="default"/>
        <w:sz w:val="22"/>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7ADD33F1"/>
    <w:multiLevelType w:val="hybridMultilevel"/>
    <w:tmpl w:val="E1AC01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9" w15:restartNumberingAfterBreak="0">
    <w:nsid w:val="7B890317"/>
    <w:multiLevelType w:val="hybridMultilevel"/>
    <w:tmpl w:val="76809CDE"/>
    <w:lvl w:ilvl="0" w:tplc="ACDAD838">
      <w:start w:val="1"/>
      <w:numFmt w:val="decimal"/>
      <w:pStyle w:val="Nummerierung"/>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91270C"/>
    <w:multiLevelType w:val="hybridMultilevel"/>
    <w:tmpl w:val="6D8C271C"/>
    <w:lvl w:ilvl="0" w:tplc="B7DC2580">
      <w:start w:val="1"/>
      <w:numFmt w:val="bullet"/>
      <w:lvlText w:val="•"/>
      <w:lvlJc w:val="left"/>
      <w:pPr>
        <w:tabs>
          <w:tab w:val="num" w:pos="360"/>
        </w:tabs>
        <w:ind w:left="360" w:hanging="360"/>
      </w:pPr>
      <w:rPr>
        <w:rFonts w:ascii="Arial" w:hAnsi="Arial" w:hint="default"/>
      </w:rPr>
    </w:lvl>
    <w:lvl w:ilvl="1" w:tplc="2086FF6A" w:tentative="1">
      <w:start w:val="1"/>
      <w:numFmt w:val="bullet"/>
      <w:lvlText w:val="•"/>
      <w:lvlJc w:val="left"/>
      <w:pPr>
        <w:tabs>
          <w:tab w:val="num" w:pos="1080"/>
        </w:tabs>
        <w:ind w:left="1080" w:hanging="360"/>
      </w:pPr>
      <w:rPr>
        <w:rFonts w:ascii="Arial" w:hAnsi="Arial" w:hint="default"/>
      </w:rPr>
    </w:lvl>
    <w:lvl w:ilvl="2" w:tplc="36A010BC" w:tentative="1">
      <w:start w:val="1"/>
      <w:numFmt w:val="bullet"/>
      <w:lvlText w:val="•"/>
      <w:lvlJc w:val="left"/>
      <w:pPr>
        <w:tabs>
          <w:tab w:val="num" w:pos="1800"/>
        </w:tabs>
        <w:ind w:left="1800" w:hanging="360"/>
      </w:pPr>
      <w:rPr>
        <w:rFonts w:ascii="Arial" w:hAnsi="Arial" w:hint="default"/>
      </w:rPr>
    </w:lvl>
    <w:lvl w:ilvl="3" w:tplc="39AAB580" w:tentative="1">
      <w:start w:val="1"/>
      <w:numFmt w:val="bullet"/>
      <w:lvlText w:val="•"/>
      <w:lvlJc w:val="left"/>
      <w:pPr>
        <w:tabs>
          <w:tab w:val="num" w:pos="2520"/>
        </w:tabs>
        <w:ind w:left="2520" w:hanging="360"/>
      </w:pPr>
      <w:rPr>
        <w:rFonts w:ascii="Arial" w:hAnsi="Arial" w:hint="default"/>
      </w:rPr>
    </w:lvl>
    <w:lvl w:ilvl="4" w:tplc="85582906" w:tentative="1">
      <w:start w:val="1"/>
      <w:numFmt w:val="bullet"/>
      <w:lvlText w:val="•"/>
      <w:lvlJc w:val="left"/>
      <w:pPr>
        <w:tabs>
          <w:tab w:val="num" w:pos="3240"/>
        </w:tabs>
        <w:ind w:left="3240" w:hanging="360"/>
      </w:pPr>
      <w:rPr>
        <w:rFonts w:ascii="Arial" w:hAnsi="Arial" w:hint="default"/>
      </w:rPr>
    </w:lvl>
    <w:lvl w:ilvl="5" w:tplc="1C46EA1C" w:tentative="1">
      <w:start w:val="1"/>
      <w:numFmt w:val="bullet"/>
      <w:lvlText w:val="•"/>
      <w:lvlJc w:val="left"/>
      <w:pPr>
        <w:tabs>
          <w:tab w:val="num" w:pos="3960"/>
        </w:tabs>
        <w:ind w:left="3960" w:hanging="360"/>
      </w:pPr>
      <w:rPr>
        <w:rFonts w:ascii="Arial" w:hAnsi="Arial" w:hint="default"/>
      </w:rPr>
    </w:lvl>
    <w:lvl w:ilvl="6" w:tplc="C542E9DC" w:tentative="1">
      <w:start w:val="1"/>
      <w:numFmt w:val="bullet"/>
      <w:lvlText w:val="•"/>
      <w:lvlJc w:val="left"/>
      <w:pPr>
        <w:tabs>
          <w:tab w:val="num" w:pos="4680"/>
        </w:tabs>
        <w:ind w:left="4680" w:hanging="360"/>
      </w:pPr>
      <w:rPr>
        <w:rFonts w:ascii="Arial" w:hAnsi="Arial" w:hint="default"/>
      </w:rPr>
    </w:lvl>
    <w:lvl w:ilvl="7" w:tplc="2A06890A" w:tentative="1">
      <w:start w:val="1"/>
      <w:numFmt w:val="bullet"/>
      <w:lvlText w:val="•"/>
      <w:lvlJc w:val="left"/>
      <w:pPr>
        <w:tabs>
          <w:tab w:val="num" w:pos="5400"/>
        </w:tabs>
        <w:ind w:left="5400" w:hanging="360"/>
      </w:pPr>
      <w:rPr>
        <w:rFonts w:ascii="Arial" w:hAnsi="Arial" w:hint="default"/>
      </w:rPr>
    </w:lvl>
    <w:lvl w:ilvl="8" w:tplc="A834400A" w:tentative="1">
      <w:start w:val="1"/>
      <w:numFmt w:val="bullet"/>
      <w:lvlText w:val="•"/>
      <w:lvlJc w:val="left"/>
      <w:pPr>
        <w:tabs>
          <w:tab w:val="num" w:pos="6120"/>
        </w:tabs>
        <w:ind w:left="6120" w:hanging="360"/>
      </w:pPr>
      <w:rPr>
        <w:rFonts w:ascii="Arial" w:hAnsi="Arial" w:hint="default"/>
      </w:rPr>
    </w:lvl>
  </w:abstractNum>
  <w:abstractNum w:abstractNumId="61" w15:restartNumberingAfterBreak="0">
    <w:nsid w:val="7DF02F07"/>
    <w:multiLevelType w:val="hybridMultilevel"/>
    <w:tmpl w:val="D7F8F9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15:restartNumberingAfterBreak="0">
    <w:nsid w:val="7EAD7EEA"/>
    <w:multiLevelType w:val="hybridMultilevel"/>
    <w:tmpl w:val="5B4836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9"/>
  </w:num>
  <w:num w:numId="2">
    <w:abstractNumId w:val="59"/>
    <w:lvlOverride w:ilvl="0">
      <w:startOverride w:val="1"/>
    </w:lvlOverride>
  </w:num>
  <w:num w:numId="3">
    <w:abstractNumId w:val="49"/>
  </w:num>
  <w:num w:numId="4">
    <w:abstractNumId w:val="23"/>
  </w:num>
  <w:num w:numId="5">
    <w:abstractNumId w:val="0"/>
  </w:num>
  <w:num w:numId="6">
    <w:abstractNumId w:val="39"/>
  </w:num>
  <w:num w:numId="7">
    <w:abstractNumId w:val="21"/>
  </w:num>
  <w:num w:numId="8">
    <w:abstractNumId w:val="57"/>
  </w:num>
  <w:num w:numId="9">
    <w:abstractNumId w:val="37"/>
  </w:num>
  <w:num w:numId="10">
    <w:abstractNumId w:val="6"/>
  </w:num>
  <w:num w:numId="11">
    <w:abstractNumId w:val="62"/>
  </w:num>
  <w:num w:numId="12">
    <w:abstractNumId w:val="12"/>
  </w:num>
  <w:num w:numId="13">
    <w:abstractNumId w:val="51"/>
  </w:num>
  <w:num w:numId="14">
    <w:abstractNumId w:val="9"/>
  </w:num>
  <w:num w:numId="15">
    <w:abstractNumId w:val="47"/>
  </w:num>
  <w:num w:numId="16">
    <w:abstractNumId w:val="31"/>
  </w:num>
  <w:num w:numId="17">
    <w:abstractNumId w:val="42"/>
  </w:num>
  <w:num w:numId="18">
    <w:abstractNumId w:val="15"/>
  </w:num>
  <w:num w:numId="19">
    <w:abstractNumId w:val="35"/>
  </w:num>
  <w:num w:numId="20">
    <w:abstractNumId w:val="18"/>
  </w:num>
  <w:num w:numId="21">
    <w:abstractNumId w:val="61"/>
  </w:num>
  <w:num w:numId="22">
    <w:abstractNumId w:val="27"/>
  </w:num>
  <w:num w:numId="23">
    <w:abstractNumId w:val="7"/>
  </w:num>
  <w:num w:numId="24">
    <w:abstractNumId w:val="5"/>
  </w:num>
  <w:num w:numId="25">
    <w:abstractNumId w:val="8"/>
  </w:num>
  <w:num w:numId="26">
    <w:abstractNumId w:val="13"/>
  </w:num>
  <w:num w:numId="27">
    <w:abstractNumId w:val="22"/>
  </w:num>
  <w:num w:numId="28">
    <w:abstractNumId w:val="26"/>
  </w:num>
  <w:num w:numId="29">
    <w:abstractNumId w:val="16"/>
  </w:num>
  <w:num w:numId="30">
    <w:abstractNumId w:val="38"/>
  </w:num>
  <w:num w:numId="31">
    <w:abstractNumId w:val="55"/>
  </w:num>
  <w:num w:numId="32">
    <w:abstractNumId w:val="46"/>
  </w:num>
  <w:num w:numId="33">
    <w:abstractNumId w:val="29"/>
  </w:num>
  <w:num w:numId="34">
    <w:abstractNumId w:val="25"/>
  </w:num>
  <w:num w:numId="35">
    <w:abstractNumId w:val="53"/>
  </w:num>
  <w:num w:numId="36">
    <w:abstractNumId w:val="54"/>
  </w:num>
  <w:num w:numId="37">
    <w:abstractNumId w:val="33"/>
  </w:num>
  <w:num w:numId="38">
    <w:abstractNumId w:val="19"/>
  </w:num>
  <w:num w:numId="39">
    <w:abstractNumId w:val="20"/>
  </w:num>
  <w:num w:numId="40">
    <w:abstractNumId w:val="4"/>
  </w:num>
  <w:num w:numId="41">
    <w:abstractNumId w:val="11"/>
  </w:num>
  <w:num w:numId="42">
    <w:abstractNumId w:val="40"/>
  </w:num>
  <w:num w:numId="43">
    <w:abstractNumId w:val="17"/>
  </w:num>
  <w:num w:numId="44">
    <w:abstractNumId w:val="48"/>
  </w:num>
  <w:num w:numId="45">
    <w:abstractNumId w:val="44"/>
  </w:num>
  <w:num w:numId="46">
    <w:abstractNumId w:val="3"/>
  </w:num>
  <w:num w:numId="47">
    <w:abstractNumId w:val="2"/>
  </w:num>
  <w:num w:numId="48">
    <w:abstractNumId w:val="1"/>
  </w:num>
  <w:num w:numId="49">
    <w:abstractNumId w:val="32"/>
  </w:num>
  <w:num w:numId="50">
    <w:abstractNumId w:val="56"/>
  </w:num>
  <w:num w:numId="51">
    <w:abstractNumId w:val="34"/>
  </w:num>
  <w:num w:numId="52">
    <w:abstractNumId w:val="24"/>
  </w:num>
  <w:num w:numId="53">
    <w:abstractNumId w:val="30"/>
  </w:num>
  <w:num w:numId="54">
    <w:abstractNumId w:val="60"/>
  </w:num>
  <w:num w:numId="55">
    <w:abstractNumId w:val="36"/>
  </w:num>
  <w:num w:numId="56">
    <w:abstractNumId w:val="10"/>
  </w:num>
  <w:num w:numId="57">
    <w:abstractNumId w:val="52"/>
  </w:num>
  <w:num w:numId="58">
    <w:abstractNumId w:val="41"/>
  </w:num>
  <w:num w:numId="59">
    <w:abstractNumId w:val="50"/>
  </w:num>
  <w:num w:numId="60">
    <w:abstractNumId w:val="43"/>
  </w:num>
  <w:num w:numId="61">
    <w:abstractNumId w:val="58"/>
  </w:num>
  <w:num w:numId="62">
    <w:abstractNumId w:val="14"/>
  </w:num>
  <w:num w:numId="63">
    <w:abstractNumId w:val="45"/>
  </w:num>
  <w:num w:numId="64">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1F3"/>
    <w:rsid w:val="00002E1B"/>
    <w:rsid w:val="00004F42"/>
    <w:rsid w:val="000101E7"/>
    <w:rsid w:val="00012F59"/>
    <w:rsid w:val="0001334B"/>
    <w:rsid w:val="0001438E"/>
    <w:rsid w:val="00016D1B"/>
    <w:rsid w:val="000205ED"/>
    <w:rsid w:val="00030053"/>
    <w:rsid w:val="000379C4"/>
    <w:rsid w:val="00043F86"/>
    <w:rsid w:val="00061077"/>
    <w:rsid w:val="00063E7D"/>
    <w:rsid w:val="000663B2"/>
    <w:rsid w:val="00070F08"/>
    <w:rsid w:val="00072531"/>
    <w:rsid w:val="00080495"/>
    <w:rsid w:val="0008165E"/>
    <w:rsid w:val="00082CF2"/>
    <w:rsid w:val="000945DA"/>
    <w:rsid w:val="000A06F2"/>
    <w:rsid w:val="000A67CB"/>
    <w:rsid w:val="000B0A00"/>
    <w:rsid w:val="000B449E"/>
    <w:rsid w:val="000B46C1"/>
    <w:rsid w:val="000C31A3"/>
    <w:rsid w:val="000C47F4"/>
    <w:rsid w:val="000C47FD"/>
    <w:rsid w:val="000C692B"/>
    <w:rsid w:val="000C7CFF"/>
    <w:rsid w:val="000D299A"/>
    <w:rsid w:val="000D2F3D"/>
    <w:rsid w:val="000D5C59"/>
    <w:rsid w:val="000E245C"/>
    <w:rsid w:val="000F2414"/>
    <w:rsid w:val="000F405D"/>
    <w:rsid w:val="00102F5C"/>
    <w:rsid w:val="00103B85"/>
    <w:rsid w:val="00103D18"/>
    <w:rsid w:val="00107DD9"/>
    <w:rsid w:val="00111B79"/>
    <w:rsid w:val="00113460"/>
    <w:rsid w:val="00127743"/>
    <w:rsid w:val="00132811"/>
    <w:rsid w:val="00136684"/>
    <w:rsid w:val="00140F26"/>
    <w:rsid w:val="00141D7C"/>
    <w:rsid w:val="001479E9"/>
    <w:rsid w:val="00147FE7"/>
    <w:rsid w:val="00154FCA"/>
    <w:rsid w:val="00160EFD"/>
    <w:rsid w:val="001622B1"/>
    <w:rsid w:val="00171C0E"/>
    <w:rsid w:val="00171F67"/>
    <w:rsid w:val="00172E0D"/>
    <w:rsid w:val="001839F0"/>
    <w:rsid w:val="00184ED3"/>
    <w:rsid w:val="001869D1"/>
    <w:rsid w:val="001901AF"/>
    <w:rsid w:val="00194424"/>
    <w:rsid w:val="001A2979"/>
    <w:rsid w:val="001A3330"/>
    <w:rsid w:val="001A4150"/>
    <w:rsid w:val="001A58A6"/>
    <w:rsid w:val="001A78F9"/>
    <w:rsid w:val="001B2BE6"/>
    <w:rsid w:val="001C277E"/>
    <w:rsid w:val="001C58D4"/>
    <w:rsid w:val="001C5BBF"/>
    <w:rsid w:val="001D1F5C"/>
    <w:rsid w:val="001D6109"/>
    <w:rsid w:val="001D700C"/>
    <w:rsid w:val="001E13D8"/>
    <w:rsid w:val="001E23EE"/>
    <w:rsid w:val="001F02CC"/>
    <w:rsid w:val="001F1D1D"/>
    <w:rsid w:val="0020704D"/>
    <w:rsid w:val="002072D5"/>
    <w:rsid w:val="002208F7"/>
    <w:rsid w:val="00222EEE"/>
    <w:rsid w:val="00223C7C"/>
    <w:rsid w:val="00223C98"/>
    <w:rsid w:val="00225B2C"/>
    <w:rsid w:val="00227A86"/>
    <w:rsid w:val="0023270D"/>
    <w:rsid w:val="00234659"/>
    <w:rsid w:val="002437B3"/>
    <w:rsid w:val="00245080"/>
    <w:rsid w:val="0025106D"/>
    <w:rsid w:val="0025311D"/>
    <w:rsid w:val="00257C1E"/>
    <w:rsid w:val="00261C0A"/>
    <w:rsid w:val="00264703"/>
    <w:rsid w:val="00272B7D"/>
    <w:rsid w:val="002741CA"/>
    <w:rsid w:val="0027547E"/>
    <w:rsid w:val="00277296"/>
    <w:rsid w:val="0028197B"/>
    <w:rsid w:val="0028520D"/>
    <w:rsid w:val="00292CD6"/>
    <w:rsid w:val="00294075"/>
    <w:rsid w:val="00295815"/>
    <w:rsid w:val="00297834"/>
    <w:rsid w:val="00297C54"/>
    <w:rsid w:val="002A4CB8"/>
    <w:rsid w:val="002A4EA0"/>
    <w:rsid w:val="002B2060"/>
    <w:rsid w:val="002B3026"/>
    <w:rsid w:val="002B437B"/>
    <w:rsid w:val="002B7374"/>
    <w:rsid w:val="002C2B0F"/>
    <w:rsid w:val="002C468B"/>
    <w:rsid w:val="002C5746"/>
    <w:rsid w:val="002C6ED5"/>
    <w:rsid w:val="002D6372"/>
    <w:rsid w:val="002D6D0B"/>
    <w:rsid w:val="002D772B"/>
    <w:rsid w:val="002D77B6"/>
    <w:rsid w:val="002D7E79"/>
    <w:rsid w:val="002E133E"/>
    <w:rsid w:val="002E1D63"/>
    <w:rsid w:val="002E2B42"/>
    <w:rsid w:val="002E620F"/>
    <w:rsid w:val="002E7153"/>
    <w:rsid w:val="002F2FB3"/>
    <w:rsid w:val="002F39AC"/>
    <w:rsid w:val="002F40B1"/>
    <w:rsid w:val="002F623B"/>
    <w:rsid w:val="00303431"/>
    <w:rsid w:val="00306070"/>
    <w:rsid w:val="00312D0F"/>
    <w:rsid w:val="00315728"/>
    <w:rsid w:val="00317E13"/>
    <w:rsid w:val="0032667D"/>
    <w:rsid w:val="0034093E"/>
    <w:rsid w:val="00344227"/>
    <w:rsid w:val="00344EE7"/>
    <w:rsid w:val="00345DB7"/>
    <w:rsid w:val="00355138"/>
    <w:rsid w:val="00355618"/>
    <w:rsid w:val="003614FD"/>
    <w:rsid w:val="003617FD"/>
    <w:rsid w:val="00362EC4"/>
    <w:rsid w:val="0036621C"/>
    <w:rsid w:val="0036684B"/>
    <w:rsid w:val="00367C9C"/>
    <w:rsid w:val="0037021C"/>
    <w:rsid w:val="00371472"/>
    <w:rsid w:val="003809E2"/>
    <w:rsid w:val="0038754E"/>
    <w:rsid w:val="00391BA5"/>
    <w:rsid w:val="00394901"/>
    <w:rsid w:val="00396EB9"/>
    <w:rsid w:val="003A25B7"/>
    <w:rsid w:val="003A3F33"/>
    <w:rsid w:val="003B1683"/>
    <w:rsid w:val="003B54CF"/>
    <w:rsid w:val="003B56D9"/>
    <w:rsid w:val="003C2499"/>
    <w:rsid w:val="003C5BAD"/>
    <w:rsid w:val="003C5E77"/>
    <w:rsid w:val="003C6BC7"/>
    <w:rsid w:val="003C756E"/>
    <w:rsid w:val="003D0934"/>
    <w:rsid w:val="003D4488"/>
    <w:rsid w:val="003D5226"/>
    <w:rsid w:val="003D7377"/>
    <w:rsid w:val="003E0A66"/>
    <w:rsid w:val="003E2918"/>
    <w:rsid w:val="003E6F82"/>
    <w:rsid w:val="003E713F"/>
    <w:rsid w:val="003F348B"/>
    <w:rsid w:val="003F41DE"/>
    <w:rsid w:val="003F4722"/>
    <w:rsid w:val="003F6B4D"/>
    <w:rsid w:val="004100EF"/>
    <w:rsid w:val="004110CE"/>
    <w:rsid w:val="00414788"/>
    <w:rsid w:val="00414BE4"/>
    <w:rsid w:val="004353AC"/>
    <w:rsid w:val="0043775B"/>
    <w:rsid w:val="00442689"/>
    <w:rsid w:val="00450EE8"/>
    <w:rsid w:val="0045532C"/>
    <w:rsid w:val="00457FA7"/>
    <w:rsid w:val="0046073B"/>
    <w:rsid w:val="00462E3B"/>
    <w:rsid w:val="0046393D"/>
    <w:rsid w:val="0047160B"/>
    <w:rsid w:val="00471808"/>
    <w:rsid w:val="00472138"/>
    <w:rsid w:val="00475F57"/>
    <w:rsid w:val="0048421F"/>
    <w:rsid w:val="00493C06"/>
    <w:rsid w:val="00495DEC"/>
    <w:rsid w:val="004A41AD"/>
    <w:rsid w:val="004A6DE2"/>
    <w:rsid w:val="004A76ED"/>
    <w:rsid w:val="004A7AEB"/>
    <w:rsid w:val="004B54D6"/>
    <w:rsid w:val="004B56E4"/>
    <w:rsid w:val="004B62A0"/>
    <w:rsid w:val="004B73B7"/>
    <w:rsid w:val="004C735C"/>
    <w:rsid w:val="004D5306"/>
    <w:rsid w:val="004D736F"/>
    <w:rsid w:val="004D7DC4"/>
    <w:rsid w:val="004E4A2C"/>
    <w:rsid w:val="004E7322"/>
    <w:rsid w:val="004E73D8"/>
    <w:rsid w:val="00504DB7"/>
    <w:rsid w:val="00512A69"/>
    <w:rsid w:val="00514D68"/>
    <w:rsid w:val="0051760B"/>
    <w:rsid w:val="00522C8C"/>
    <w:rsid w:val="00524658"/>
    <w:rsid w:val="0053487E"/>
    <w:rsid w:val="005408EA"/>
    <w:rsid w:val="005411B0"/>
    <w:rsid w:val="00543564"/>
    <w:rsid w:val="00543EBD"/>
    <w:rsid w:val="00546E1B"/>
    <w:rsid w:val="0055179F"/>
    <w:rsid w:val="005530F8"/>
    <w:rsid w:val="0055771D"/>
    <w:rsid w:val="00563455"/>
    <w:rsid w:val="0056471B"/>
    <w:rsid w:val="00565384"/>
    <w:rsid w:val="00572A28"/>
    <w:rsid w:val="00575E35"/>
    <w:rsid w:val="005813B1"/>
    <w:rsid w:val="00583397"/>
    <w:rsid w:val="00583775"/>
    <w:rsid w:val="00590900"/>
    <w:rsid w:val="00591188"/>
    <w:rsid w:val="00596313"/>
    <w:rsid w:val="00597E62"/>
    <w:rsid w:val="005A32A6"/>
    <w:rsid w:val="005A5EF9"/>
    <w:rsid w:val="005B4045"/>
    <w:rsid w:val="005C4B36"/>
    <w:rsid w:val="005C55D7"/>
    <w:rsid w:val="005D34B1"/>
    <w:rsid w:val="005E2079"/>
    <w:rsid w:val="005E5115"/>
    <w:rsid w:val="005F3C06"/>
    <w:rsid w:val="005F56CF"/>
    <w:rsid w:val="005F60A3"/>
    <w:rsid w:val="005F7445"/>
    <w:rsid w:val="00610DA3"/>
    <w:rsid w:val="0061477A"/>
    <w:rsid w:val="00614DEE"/>
    <w:rsid w:val="00616CDB"/>
    <w:rsid w:val="0061708A"/>
    <w:rsid w:val="0061754B"/>
    <w:rsid w:val="006210D9"/>
    <w:rsid w:val="00621523"/>
    <w:rsid w:val="0062726A"/>
    <w:rsid w:val="0063004A"/>
    <w:rsid w:val="00634984"/>
    <w:rsid w:val="00636933"/>
    <w:rsid w:val="00640AEA"/>
    <w:rsid w:val="00642637"/>
    <w:rsid w:val="0064528E"/>
    <w:rsid w:val="00646913"/>
    <w:rsid w:val="00652334"/>
    <w:rsid w:val="00656032"/>
    <w:rsid w:val="00657E7F"/>
    <w:rsid w:val="00662B91"/>
    <w:rsid w:val="006641C9"/>
    <w:rsid w:val="0067005D"/>
    <w:rsid w:val="00671D5E"/>
    <w:rsid w:val="00672CB2"/>
    <w:rsid w:val="00673FF1"/>
    <w:rsid w:val="0067529E"/>
    <w:rsid w:val="006831C0"/>
    <w:rsid w:val="00685915"/>
    <w:rsid w:val="0068653C"/>
    <w:rsid w:val="00691333"/>
    <w:rsid w:val="00694242"/>
    <w:rsid w:val="0069483B"/>
    <w:rsid w:val="006A3B18"/>
    <w:rsid w:val="006C0900"/>
    <w:rsid w:val="006C420E"/>
    <w:rsid w:val="006C79F5"/>
    <w:rsid w:val="006D1953"/>
    <w:rsid w:val="006D446F"/>
    <w:rsid w:val="006E52BD"/>
    <w:rsid w:val="006E787A"/>
    <w:rsid w:val="006F1ECB"/>
    <w:rsid w:val="006F5064"/>
    <w:rsid w:val="00700220"/>
    <w:rsid w:val="007055E9"/>
    <w:rsid w:val="0070643E"/>
    <w:rsid w:val="00711CED"/>
    <w:rsid w:val="007160CE"/>
    <w:rsid w:val="00716DF7"/>
    <w:rsid w:val="0071743A"/>
    <w:rsid w:val="007208C0"/>
    <w:rsid w:val="0072108F"/>
    <w:rsid w:val="00732C20"/>
    <w:rsid w:val="00733042"/>
    <w:rsid w:val="00736571"/>
    <w:rsid w:val="007476AB"/>
    <w:rsid w:val="007708D8"/>
    <w:rsid w:val="007824DE"/>
    <w:rsid w:val="00783480"/>
    <w:rsid w:val="007841F3"/>
    <w:rsid w:val="00784CE5"/>
    <w:rsid w:val="00786A13"/>
    <w:rsid w:val="00787FA3"/>
    <w:rsid w:val="0079385B"/>
    <w:rsid w:val="00793C00"/>
    <w:rsid w:val="007941E4"/>
    <w:rsid w:val="00795A32"/>
    <w:rsid w:val="00797AB2"/>
    <w:rsid w:val="007A4194"/>
    <w:rsid w:val="007A7150"/>
    <w:rsid w:val="007C4064"/>
    <w:rsid w:val="007C6AEE"/>
    <w:rsid w:val="007D0D5B"/>
    <w:rsid w:val="007D3D3B"/>
    <w:rsid w:val="007D4C11"/>
    <w:rsid w:val="007D5852"/>
    <w:rsid w:val="007E02F5"/>
    <w:rsid w:val="007E0600"/>
    <w:rsid w:val="007E26D7"/>
    <w:rsid w:val="007E5087"/>
    <w:rsid w:val="007E7367"/>
    <w:rsid w:val="007E7392"/>
    <w:rsid w:val="007F6C54"/>
    <w:rsid w:val="0080287E"/>
    <w:rsid w:val="00805DBE"/>
    <w:rsid w:val="00806674"/>
    <w:rsid w:val="00811E00"/>
    <w:rsid w:val="008122A0"/>
    <w:rsid w:val="00813F4A"/>
    <w:rsid w:val="00815A7C"/>
    <w:rsid w:val="00821FD1"/>
    <w:rsid w:val="00834148"/>
    <w:rsid w:val="008341BA"/>
    <w:rsid w:val="0083449C"/>
    <w:rsid w:val="00835692"/>
    <w:rsid w:val="0083658D"/>
    <w:rsid w:val="00843EE5"/>
    <w:rsid w:val="008441E2"/>
    <w:rsid w:val="00845A05"/>
    <w:rsid w:val="0084625E"/>
    <w:rsid w:val="00852EE4"/>
    <w:rsid w:val="00852FA1"/>
    <w:rsid w:val="00854198"/>
    <w:rsid w:val="008755AE"/>
    <w:rsid w:val="00880253"/>
    <w:rsid w:val="00882217"/>
    <w:rsid w:val="00882DCA"/>
    <w:rsid w:val="0088494F"/>
    <w:rsid w:val="00890FA5"/>
    <w:rsid w:val="0089470D"/>
    <w:rsid w:val="00894C2E"/>
    <w:rsid w:val="00897504"/>
    <w:rsid w:val="00897D04"/>
    <w:rsid w:val="008A0D45"/>
    <w:rsid w:val="008A62A3"/>
    <w:rsid w:val="008B330E"/>
    <w:rsid w:val="008B461F"/>
    <w:rsid w:val="008B73EF"/>
    <w:rsid w:val="008C16AA"/>
    <w:rsid w:val="008C180A"/>
    <w:rsid w:val="008C19BB"/>
    <w:rsid w:val="008C3311"/>
    <w:rsid w:val="008C54CC"/>
    <w:rsid w:val="008C7237"/>
    <w:rsid w:val="008C7BF5"/>
    <w:rsid w:val="008D0FD4"/>
    <w:rsid w:val="008E04BB"/>
    <w:rsid w:val="008E2D34"/>
    <w:rsid w:val="008E42C8"/>
    <w:rsid w:val="008E58BC"/>
    <w:rsid w:val="008E5ABC"/>
    <w:rsid w:val="008E66EE"/>
    <w:rsid w:val="00907240"/>
    <w:rsid w:val="00910555"/>
    <w:rsid w:val="00914324"/>
    <w:rsid w:val="009258E5"/>
    <w:rsid w:val="00931285"/>
    <w:rsid w:val="00936C72"/>
    <w:rsid w:val="00943162"/>
    <w:rsid w:val="00947882"/>
    <w:rsid w:val="0095401A"/>
    <w:rsid w:val="00956F82"/>
    <w:rsid w:val="0095740F"/>
    <w:rsid w:val="009608B8"/>
    <w:rsid w:val="00970428"/>
    <w:rsid w:val="009767A5"/>
    <w:rsid w:val="0098300D"/>
    <w:rsid w:val="00983A8A"/>
    <w:rsid w:val="00983B0D"/>
    <w:rsid w:val="009A1E77"/>
    <w:rsid w:val="009A4B12"/>
    <w:rsid w:val="009A68B3"/>
    <w:rsid w:val="009B4DA1"/>
    <w:rsid w:val="009B57D2"/>
    <w:rsid w:val="009C0B14"/>
    <w:rsid w:val="009D2F41"/>
    <w:rsid w:val="009D79F8"/>
    <w:rsid w:val="009E1199"/>
    <w:rsid w:val="009E199C"/>
    <w:rsid w:val="009E4D44"/>
    <w:rsid w:val="009E58B5"/>
    <w:rsid w:val="009E7000"/>
    <w:rsid w:val="009F080F"/>
    <w:rsid w:val="009F5031"/>
    <w:rsid w:val="009F6FD2"/>
    <w:rsid w:val="00A13331"/>
    <w:rsid w:val="00A167E9"/>
    <w:rsid w:val="00A24277"/>
    <w:rsid w:val="00A31DB4"/>
    <w:rsid w:val="00A328E2"/>
    <w:rsid w:val="00A4107F"/>
    <w:rsid w:val="00A501BB"/>
    <w:rsid w:val="00A52BC2"/>
    <w:rsid w:val="00A61051"/>
    <w:rsid w:val="00A65C0B"/>
    <w:rsid w:val="00A678A9"/>
    <w:rsid w:val="00A75456"/>
    <w:rsid w:val="00A758C0"/>
    <w:rsid w:val="00A82553"/>
    <w:rsid w:val="00A92B90"/>
    <w:rsid w:val="00A9389D"/>
    <w:rsid w:val="00A94197"/>
    <w:rsid w:val="00A9762A"/>
    <w:rsid w:val="00A97873"/>
    <w:rsid w:val="00AA361D"/>
    <w:rsid w:val="00AB0135"/>
    <w:rsid w:val="00AB380D"/>
    <w:rsid w:val="00AB5458"/>
    <w:rsid w:val="00AC5B7C"/>
    <w:rsid w:val="00AC6437"/>
    <w:rsid w:val="00AD00A9"/>
    <w:rsid w:val="00AD1E90"/>
    <w:rsid w:val="00AD610E"/>
    <w:rsid w:val="00AE0AD8"/>
    <w:rsid w:val="00AE14B0"/>
    <w:rsid w:val="00AE2F20"/>
    <w:rsid w:val="00AF731D"/>
    <w:rsid w:val="00B052A3"/>
    <w:rsid w:val="00B053D0"/>
    <w:rsid w:val="00B07BE3"/>
    <w:rsid w:val="00B10134"/>
    <w:rsid w:val="00B15E5C"/>
    <w:rsid w:val="00B219E2"/>
    <w:rsid w:val="00B242E7"/>
    <w:rsid w:val="00B25F6F"/>
    <w:rsid w:val="00B270CB"/>
    <w:rsid w:val="00B2720E"/>
    <w:rsid w:val="00B27B6B"/>
    <w:rsid w:val="00B3239A"/>
    <w:rsid w:val="00B36362"/>
    <w:rsid w:val="00B4148B"/>
    <w:rsid w:val="00B43554"/>
    <w:rsid w:val="00B47DE2"/>
    <w:rsid w:val="00B51F7E"/>
    <w:rsid w:val="00B52C01"/>
    <w:rsid w:val="00B53A0A"/>
    <w:rsid w:val="00B561E4"/>
    <w:rsid w:val="00B57261"/>
    <w:rsid w:val="00B606B2"/>
    <w:rsid w:val="00B62080"/>
    <w:rsid w:val="00B76D16"/>
    <w:rsid w:val="00B812BA"/>
    <w:rsid w:val="00B81324"/>
    <w:rsid w:val="00B826D3"/>
    <w:rsid w:val="00B83EFF"/>
    <w:rsid w:val="00B852CE"/>
    <w:rsid w:val="00B92374"/>
    <w:rsid w:val="00B92D20"/>
    <w:rsid w:val="00BA669D"/>
    <w:rsid w:val="00BB25F5"/>
    <w:rsid w:val="00BC1C90"/>
    <w:rsid w:val="00BC5006"/>
    <w:rsid w:val="00BC6F78"/>
    <w:rsid w:val="00BC7745"/>
    <w:rsid w:val="00BE0FD6"/>
    <w:rsid w:val="00BE1C0D"/>
    <w:rsid w:val="00BE398B"/>
    <w:rsid w:val="00BF0151"/>
    <w:rsid w:val="00BF0EAD"/>
    <w:rsid w:val="00BF5A54"/>
    <w:rsid w:val="00C05A4E"/>
    <w:rsid w:val="00C1700E"/>
    <w:rsid w:val="00C237AC"/>
    <w:rsid w:val="00C238F7"/>
    <w:rsid w:val="00C23C93"/>
    <w:rsid w:val="00C33718"/>
    <w:rsid w:val="00C3385E"/>
    <w:rsid w:val="00C338A6"/>
    <w:rsid w:val="00C366DE"/>
    <w:rsid w:val="00C40F97"/>
    <w:rsid w:val="00C41726"/>
    <w:rsid w:val="00C463AD"/>
    <w:rsid w:val="00C52521"/>
    <w:rsid w:val="00C6006F"/>
    <w:rsid w:val="00C70713"/>
    <w:rsid w:val="00C72277"/>
    <w:rsid w:val="00C8120E"/>
    <w:rsid w:val="00C82641"/>
    <w:rsid w:val="00C851C2"/>
    <w:rsid w:val="00C91831"/>
    <w:rsid w:val="00C979A9"/>
    <w:rsid w:val="00CA1D50"/>
    <w:rsid w:val="00CA535B"/>
    <w:rsid w:val="00CA6DE1"/>
    <w:rsid w:val="00CB01A7"/>
    <w:rsid w:val="00CB1EBD"/>
    <w:rsid w:val="00CB2D4E"/>
    <w:rsid w:val="00CB42B3"/>
    <w:rsid w:val="00CC2670"/>
    <w:rsid w:val="00CC3601"/>
    <w:rsid w:val="00CC3CA3"/>
    <w:rsid w:val="00CC3D85"/>
    <w:rsid w:val="00CC6E63"/>
    <w:rsid w:val="00CD20E8"/>
    <w:rsid w:val="00CE03DC"/>
    <w:rsid w:val="00CE3CF2"/>
    <w:rsid w:val="00CE7367"/>
    <w:rsid w:val="00CF1516"/>
    <w:rsid w:val="00D000FD"/>
    <w:rsid w:val="00D004C6"/>
    <w:rsid w:val="00D07E10"/>
    <w:rsid w:val="00D10624"/>
    <w:rsid w:val="00D110F7"/>
    <w:rsid w:val="00D14B71"/>
    <w:rsid w:val="00D17250"/>
    <w:rsid w:val="00D20230"/>
    <w:rsid w:val="00D22D57"/>
    <w:rsid w:val="00D235B4"/>
    <w:rsid w:val="00D26435"/>
    <w:rsid w:val="00D2663D"/>
    <w:rsid w:val="00D37A9B"/>
    <w:rsid w:val="00D40675"/>
    <w:rsid w:val="00D44E64"/>
    <w:rsid w:val="00D462F9"/>
    <w:rsid w:val="00D51557"/>
    <w:rsid w:val="00D51C54"/>
    <w:rsid w:val="00D530CF"/>
    <w:rsid w:val="00D5616A"/>
    <w:rsid w:val="00D609A4"/>
    <w:rsid w:val="00D70B91"/>
    <w:rsid w:val="00D762D5"/>
    <w:rsid w:val="00D80153"/>
    <w:rsid w:val="00D91828"/>
    <w:rsid w:val="00D939AF"/>
    <w:rsid w:val="00D96F32"/>
    <w:rsid w:val="00DA2896"/>
    <w:rsid w:val="00DB2471"/>
    <w:rsid w:val="00DB345E"/>
    <w:rsid w:val="00DB51AD"/>
    <w:rsid w:val="00DB5D41"/>
    <w:rsid w:val="00DC34DD"/>
    <w:rsid w:val="00DC49FC"/>
    <w:rsid w:val="00DC5A24"/>
    <w:rsid w:val="00DD54C7"/>
    <w:rsid w:val="00DD7DC8"/>
    <w:rsid w:val="00DE29E4"/>
    <w:rsid w:val="00DE69C2"/>
    <w:rsid w:val="00DE7692"/>
    <w:rsid w:val="00DF283D"/>
    <w:rsid w:val="00E02366"/>
    <w:rsid w:val="00E0591D"/>
    <w:rsid w:val="00E07CD4"/>
    <w:rsid w:val="00E11A46"/>
    <w:rsid w:val="00E12777"/>
    <w:rsid w:val="00E139C2"/>
    <w:rsid w:val="00E15D20"/>
    <w:rsid w:val="00E15D3C"/>
    <w:rsid w:val="00E17632"/>
    <w:rsid w:val="00E262AE"/>
    <w:rsid w:val="00E2750D"/>
    <w:rsid w:val="00E30957"/>
    <w:rsid w:val="00E31573"/>
    <w:rsid w:val="00E33016"/>
    <w:rsid w:val="00E37004"/>
    <w:rsid w:val="00E445EE"/>
    <w:rsid w:val="00E460C6"/>
    <w:rsid w:val="00E47103"/>
    <w:rsid w:val="00E50471"/>
    <w:rsid w:val="00E5149E"/>
    <w:rsid w:val="00E57E31"/>
    <w:rsid w:val="00E61CD1"/>
    <w:rsid w:val="00E634E0"/>
    <w:rsid w:val="00E64E62"/>
    <w:rsid w:val="00E66D6F"/>
    <w:rsid w:val="00E801F1"/>
    <w:rsid w:val="00E8253F"/>
    <w:rsid w:val="00E84675"/>
    <w:rsid w:val="00E9080E"/>
    <w:rsid w:val="00E9401A"/>
    <w:rsid w:val="00E95E8E"/>
    <w:rsid w:val="00E97673"/>
    <w:rsid w:val="00EA1DB9"/>
    <w:rsid w:val="00EA451B"/>
    <w:rsid w:val="00EB5267"/>
    <w:rsid w:val="00EB7839"/>
    <w:rsid w:val="00EC3A70"/>
    <w:rsid w:val="00EC46DE"/>
    <w:rsid w:val="00ED0B9E"/>
    <w:rsid w:val="00ED3E86"/>
    <w:rsid w:val="00EE46DF"/>
    <w:rsid w:val="00EE5758"/>
    <w:rsid w:val="00EE6EF8"/>
    <w:rsid w:val="00EE7A1A"/>
    <w:rsid w:val="00EF25A3"/>
    <w:rsid w:val="00EF2938"/>
    <w:rsid w:val="00EF43FA"/>
    <w:rsid w:val="00EF59F3"/>
    <w:rsid w:val="00F01D08"/>
    <w:rsid w:val="00F05A4D"/>
    <w:rsid w:val="00F13B85"/>
    <w:rsid w:val="00F205EB"/>
    <w:rsid w:val="00F34FE0"/>
    <w:rsid w:val="00F35F44"/>
    <w:rsid w:val="00F37295"/>
    <w:rsid w:val="00F3737C"/>
    <w:rsid w:val="00F433CF"/>
    <w:rsid w:val="00F43C80"/>
    <w:rsid w:val="00F4614C"/>
    <w:rsid w:val="00F51A02"/>
    <w:rsid w:val="00F61C0C"/>
    <w:rsid w:val="00F62CA9"/>
    <w:rsid w:val="00F64978"/>
    <w:rsid w:val="00F660F2"/>
    <w:rsid w:val="00F70DF5"/>
    <w:rsid w:val="00F77D54"/>
    <w:rsid w:val="00F81B0E"/>
    <w:rsid w:val="00F9430B"/>
    <w:rsid w:val="00F9462B"/>
    <w:rsid w:val="00F95BB3"/>
    <w:rsid w:val="00FA010A"/>
    <w:rsid w:val="00FB4CBC"/>
    <w:rsid w:val="00FB76CE"/>
    <w:rsid w:val="00FC1EA2"/>
    <w:rsid w:val="00FC3F1A"/>
    <w:rsid w:val="00FC6C06"/>
    <w:rsid w:val="00FD03DA"/>
    <w:rsid w:val="00FD1069"/>
    <w:rsid w:val="00FD4623"/>
    <w:rsid w:val="00FD51CF"/>
    <w:rsid w:val="00FD72E9"/>
    <w:rsid w:val="00FD7CC1"/>
    <w:rsid w:val="00FE27E3"/>
    <w:rsid w:val="00FE3F38"/>
    <w:rsid w:val="00FF1936"/>
    <w:rsid w:val="00FF2D66"/>
    <w:rsid w:val="00FF2E21"/>
    <w:rsid w:val="00FF4213"/>
    <w:rsid w:val="00FF6FF0"/>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46B05F"/>
  <w15:docId w15:val="{619FBEB9-F45C-43EA-A698-E346F45C8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49C"/>
    <w:rPr>
      <w:lang w:val="es-ES"/>
    </w:rPr>
  </w:style>
  <w:style w:type="paragraph" w:styleId="Ttulo1">
    <w:name w:val="heading 1"/>
    <w:aliases w:val="1. Überschrift"/>
    <w:basedOn w:val="Normal"/>
    <w:next w:val="Normal"/>
    <w:link w:val="Ttulo1Car"/>
    <w:uiPriority w:val="1"/>
    <w:qFormat/>
    <w:rsid w:val="00DC34DD"/>
    <w:pPr>
      <w:keepNext/>
      <w:keepLines/>
      <w:spacing w:before="480" w:after="0"/>
      <w:outlineLvl w:val="0"/>
    </w:pPr>
    <w:rPr>
      <w:rFonts w:ascii="Arial" w:eastAsiaTheme="majorEastAsia" w:hAnsi="Arial" w:cs="Arial"/>
      <w:b/>
      <w:bCs/>
      <w:color w:val="9BBB59" w:themeColor="accent3"/>
      <w:sz w:val="28"/>
      <w:szCs w:val="32"/>
      <w:lang w:val="en-US"/>
    </w:rPr>
  </w:style>
  <w:style w:type="paragraph" w:styleId="Ttulo2">
    <w:name w:val="heading 2"/>
    <w:aliases w:val="2. Überschrift"/>
    <w:basedOn w:val="Normal"/>
    <w:next w:val="Normal"/>
    <w:link w:val="Ttulo2Car"/>
    <w:uiPriority w:val="9"/>
    <w:unhideWhenUsed/>
    <w:qFormat/>
    <w:rsid w:val="002E62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aliases w:val="3. Überschrift"/>
    <w:basedOn w:val="Normal"/>
    <w:next w:val="Normal"/>
    <w:link w:val="Ttulo3Car"/>
    <w:uiPriority w:val="1"/>
    <w:unhideWhenUsed/>
    <w:qFormat/>
    <w:rsid w:val="00D235B4"/>
    <w:pPr>
      <w:keepNext/>
      <w:keepLines/>
      <w:spacing w:before="240" w:after="0"/>
      <w:outlineLvl w:val="2"/>
    </w:pPr>
    <w:rPr>
      <w:rFonts w:ascii="Arial" w:eastAsiaTheme="majorEastAsia" w:hAnsi="Arial" w:cstheme="majorBidi"/>
      <w:b/>
      <w:bCs/>
      <w:sz w:val="22"/>
      <w:szCs w:val="22"/>
      <w:lang w:eastAsia="en-US"/>
    </w:rPr>
  </w:style>
  <w:style w:type="paragraph" w:styleId="Ttulo4">
    <w:name w:val="heading 4"/>
    <w:basedOn w:val="Normal"/>
    <w:next w:val="Normal"/>
    <w:link w:val="Ttulo4Car"/>
    <w:uiPriority w:val="9"/>
    <w:rsid w:val="000C47FD"/>
    <w:pPr>
      <w:keepNext/>
      <w:keepLines/>
      <w:spacing w:before="200" w:after="0"/>
      <w:jc w:val="both"/>
      <w:outlineLvl w:val="3"/>
    </w:pPr>
    <w:rPr>
      <w:rFonts w:asciiTheme="majorHAnsi" w:eastAsiaTheme="majorEastAsia" w:hAnsiTheme="majorHAnsi" w:cstheme="majorBidi"/>
      <w:b/>
      <w:bCs/>
      <w:i/>
      <w:iCs/>
      <w:color w:val="4F81BD" w:themeColor="accent1"/>
      <w:sz w:val="22"/>
      <w:szCs w:val="22"/>
      <w:lang w:val="en-GB"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A67CB"/>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A67CB"/>
    <w:rPr>
      <w:rFonts w:ascii="Lucida Grande" w:hAnsi="Lucida Grande" w:cs="Lucida Grande"/>
      <w:sz w:val="18"/>
      <w:szCs w:val="18"/>
    </w:rPr>
  </w:style>
  <w:style w:type="character" w:customStyle="1" w:styleId="Ttulo1Car">
    <w:name w:val="Título 1 Car"/>
    <w:aliases w:val="1. Überschrift Car"/>
    <w:basedOn w:val="Fuentedeprrafopredeter"/>
    <w:link w:val="Ttulo1"/>
    <w:uiPriority w:val="1"/>
    <w:rsid w:val="00DC34DD"/>
    <w:rPr>
      <w:rFonts w:ascii="Arial" w:eastAsiaTheme="majorEastAsia" w:hAnsi="Arial" w:cs="Arial"/>
      <w:b/>
      <w:bCs/>
      <w:color w:val="9BBB59" w:themeColor="accent3"/>
      <w:sz w:val="28"/>
      <w:szCs w:val="32"/>
      <w:lang w:val="en-US"/>
    </w:rPr>
  </w:style>
  <w:style w:type="paragraph" w:customStyle="1" w:styleId="Standardtextbody">
    <w:name w:val="Standardtext_body"/>
    <w:basedOn w:val="Normal"/>
    <w:link w:val="StandardtextbodyZchn"/>
    <w:qFormat/>
    <w:rsid w:val="00CB1EBD"/>
    <w:pPr>
      <w:spacing w:after="120" w:line="280" w:lineRule="exact"/>
    </w:pPr>
    <w:rPr>
      <w:rFonts w:ascii="Arial" w:eastAsia="Times New Roman" w:hAnsi="Arial" w:cs="Arial"/>
      <w:bCs/>
      <w:iCs/>
      <w:sz w:val="22"/>
      <w:szCs w:val="22"/>
      <w:lang w:val="en-US" w:eastAsia="de-DE"/>
    </w:rPr>
  </w:style>
  <w:style w:type="character" w:customStyle="1" w:styleId="StandardtextbodyZchn">
    <w:name w:val="Standardtext_body Zchn"/>
    <w:link w:val="Standardtextbody"/>
    <w:rsid w:val="00CB1EBD"/>
    <w:rPr>
      <w:rFonts w:ascii="Arial" w:eastAsia="Times New Roman" w:hAnsi="Arial" w:cs="Arial"/>
      <w:bCs/>
      <w:iCs/>
      <w:sz w:val="22"/>
      <w:szCs w:val="22"/>
      <w:lang w:val="en-US" w:eastAsia="de-DE"/>
    </w:rPr>
  </w:style>
  <w:style w:type="paragraph" w:customStyle="1" w:styleId="Nummerierung">
    <w:name w:val="Nummerierung"/>
    <w:basedOn w:val="Normal"/>
    <w:link w:val="NummerierungZchn"/>
    <w:qFormat/>
    <w:rsid w:val="00CB1EBD"/>
    <w:pPr>
      <w:numPr>
        <w:numId w:val="1"/>
      </w:numPr>
      <w:spacing w:after="60"/>
    </w:pPr>
    <w:rPr>
      <w:rFonts w:ascii="Arial" w:eastAsia="Times New Roman" w:hAnsi="Arial" w:cs="Arial"/>
      <w:sz w:val="22"/>
      <w:szCs w:val="22"/>
      <w:lang w:val="en-US" w:eastAsia="de-DE"/>
    </w:rPr>
  </w:style>
  <w:style w:type="character" w:customStyle="1" w:styleId="NummerierungZchn">
    <w:name w:val="Nummerierung Zchn"/>
    <w:link w:val="Nummerierung"/>
    <w:rsid w:val="00CB1EBD"/>
    <w:rPr>
      <w:rFonts w:ascii="Arial" w:eastAsia="Times New Roman" w:hAnsi="Arial" w:cs="Arial"/>
      <w:sz w:val="22"/>
      <w:szCs w:val="22"/>
      <w:lang w:val="en-US" w:eastAsia="de-DE"/>
    </w:rPr>
  </w:style>
  <w:style w:type="paragraph" w:customStyle="1" w:styleId="Pa12">
    <w:name w:val="Pa12"/>
    <w:basedOn w:val="Normal"/>
    <w:next w:val="Normal"/>
    <w:uiPriority w:val="99"/>
    <w:rsid w:val="00CB1EBD"/>
    <w:pPr>
      <w:autoSpaceDE w:val="0"/>
      <w:autoSpaceDN w:val="0"/>
      <w:adjustRightInd w:val="0"/>
      <w:spacing w:after="0" w:line="201" w:lineRule="atLeast"/>
    </w:pPr>
    <w:rPr>
      <w:rFonts w:ascii="Adobe Garamond Pro Bold" w:eastAsia="Calibri" w:hAnsi="Adobe Garamond Pro Bold" w:cs="Times New Roman"/>
      <w:lang w:eastAsia="de-DE"/>
    </w:rPr>
  </w:style>
  <w:style w:type="character" w:styleId="nfasis">
    <w:name w:val="Emphasis"/>
    <w:uiPriority w:val="20"/>
    <w:qFormat/>
    <w:rsid w:val="00CB1EBD"/>
    <w:rPr>
      <w:i/>
      <w:iCs/>
    </w:rPr>
  </w:style>
  <w:style w:type="paragraph" w:styleId="Prrafodelista">
    <w:name w:val="List Paragraph"/>
    <w:basedOn w:val="Normal"/>
    <w:link w:val="PrrafodelistaCar"/>
    <w:uiPriority w:val="34"/>
    <w:qFormat/>
    <w:rsid w:val="00CB1EBD"/>
    <w:pPr>
      <w:ind w:left="720"/>
      <w:contextualSpacing/>
    </w:pPr>
    <w:rPr>
      <w:rFonts w:ascii="Cambria" w:eastAsia="MS Mincho" w:hAnsi="Cambria" w:cs="Times New Roman"/>
    </w:rPr>
  </w:style>
  <w:style w:type="character" w:styleId="Nmerodepgina">
    <w:name w:val="page number"/>
    <w:semiHidden/>
    <w:unhideWhenUsed/>
    <w:rsid w:val="00CB1EBD"/>
  </w:style>
  <w:style w:type="paragraph" w:styleId="Encabezado">
    <w:name w:val="header"/>
    <w:basedOn w:val="Normal"/>
    <w:link w:val="EncabezadoCar"/>
    <w:unhideWhenUsed/>
    <w:rsid w:val="00F9430B"/>
    <w:pPr>
      <w:tabs>
        <w:tab w:val="center" w:pos="4536"/>
        <w:tab w:val="right" w:pos="9072"/>
      </w:tabs>
      <w:spacing w:after="0" w:line="360" w:lineRule="auto"/>
    </w:pPr>
    <w:rPr>
      <w:rFonts w:ascii="Arial" w:eastAsia="Calibri" w:hAnsi="Arial" w:cs="Times New Roman"/>
      <w:sz w:val="22"/>
      <w:szCs w:val="22"/>
      <w:lang w:val="en-GB" w:eastAsia="en-US"/>
    </w:rPr>
  </w:style>
  <w:style w:type="character" w:customStyle="1" w:styleId="EncabezadoCar">
    <w:name w:val="Encabezado Car"/>
    <w:basedOn w:val="Fuentedeprrafopredeter"/>
    <w:link w:val="Encabezado"/>
    <w:rsid w:val="00F9430B"/>
    <w:rPr>
      <w:rFonts w:ascii="Arial" w:eastAsia="Calibri" w:hAnsi="Arial" w:cs="Times New Roman"/>
      <w:sz w:val="22"/>
      <w:szCs w:val="22"/>
      <w:lang w:val="en-GB" w:eastAsia="en-US"/>
    </w:rPr>
  </w:style>
  <w:style w:type="paragraph" w:styleId="Piedepgina">
    <w:name w:val="footer"/>
    <w:basedOn w:val="Normal"/>
    <w:link w:val="PiedepginaCar"/>
    <w:unhideWhenUsed/>
    <w:rsid w:val="00F9430B"/>
    <w:pPr>
      <w:tabs>
        <w:tab w:val="center" w:pos="4536"/>
        <w:tab w:val="right" w:pos="9072"/>
      </w:tabs>
      <w:spacing w:after="0" w:line="360" w:lineRule="auto"/>
    </w:pPr>
    <w:rPr>
      <w:rFonts w:ascii="Arial" w:eastAsia="Calibri" w:hAnsi="Arial" w:cs="Times New Roman"/>
      <w:sz w:val="22"/>
      <w:szCs w:val="22"/>
      <w:lang w:val="en-GB" w:eastAsia="en-US"/>
    </w:rPr>
  </w:style>
  <w:style w:type="character" w:customStyle="1" w:styleId="PiedepginaCar">
    <w:name w:val="Pie de página Car"/>
    <w:basedOn w:val="Fuentedeprrafopredeter"/>
    <w:link w:val="Piedepgina"/>
    <w:rsid w:val="00F9430B"/>
    <w:rPr>
      <w:rFonts w:ascii="Arial" w:eastAsia="Calibri" w:hAnsi="Arial" w:cs="Times New Roman"/>
      <w:sz w:val="22"/>
      <w:szCs w:val="22"/>
      <w:lang w:val="en-GB" w:eastAsia="en-US"/>
    </w:rPr>
  </w:style>
  <w:style w:type="paragraph" w:styleId="Descripcin">
    <w:name w:val="caption"/>
    <w:basedOn w:val="Normal"/>
    <w:next w:val="Normal"/>
    <w:uiPriority w:val="35"/>
    <w:qFormat/>
    <w:rsid w:val="00F9430B"/>
    <w:pPr>
      <w:spacing w:after="120"/>
    </w:pPr>
    <w:rPr>
      <w:rFonts w:ascii="Arial" w:eastAsia="Calibri" w:hAnsi="Arial" w:cs="Times New Roman"/>
      <w:b/>
      <w:bCs/>
      <w:sz w:val="20"/>
      <w:szCs w:val="18"/>
      <w:lang w:val="en-GB" w:eastAsia="en-US"/>
    </w:rPr>
  </w:style>
  <w:style w:type="character" w:styleId="Hipervnculo">
    <w:name w:val="Hyperlink"/>
    <w:basedOn w:val="Fuentedeprrafopredeter"/>
    <w:uiPriority w:val="99"/>
    <w:unhideWhenUsed/>
    <w:rsid w:val="00F9430B"/>
    <w:rPr>
      <w:color w:val="0000FF"/>
      <w:u w:val="single"/>
    </w:rPr>
  </w:style>
  <w:style w:type="paragraph" w:styleId="Textonotapie">
    <w:name w:val="footnote text"/>
    <w:basedOn w:val="Normal"/>
    <w:link w:val="TextonotapieCar"/>
    <w:uiPriority w:val="99"/>
    <w:unhideWhenUsed/>
    <w:rsid w:val="00F9430B"/>
    <w:pPr>
      <w:spacing w:after="0"/>
    </w:pPr>
  </w:style>
  <w:style w:type="character" w:customStyle="1" w:styleId="TextonotapieCar">
    <w:name w:val="Texto nota pie Car"/>
    <w:basedOn w:val="Fuentedeprrafopredeter"/>
    <w:link w:val="Textonotapie"/>
    <w:uiPriority w:val="99"/>
    <w:rsid w:val="00F9430B"/>
  </w:style>
  <w:style w:type="character" w:styleId="Refdenotaalpie">
    <w:name w:val="footnote reference"/>
    <w:basedOn w:val="Fuentedeprrafopredeter"/>
    <w:uiPriority w:val="99"/>
    <w:unhideWhenUsed/>
    <w:rsid w:val="00F9430B"/>
    <w:rPr>
      <w:vertAlign w:val="superscript"/>
    </w:rPr>
  </w:style>
  <w:style w:type="character" w:customStyle="1" w:styleId="Ttulo2Car">
    <w:name w:val="Título 2 Car"/>
    <w:aliases w:val="2. Überschrift Car"/>
    <w:basedOn w:val="Fuentedeprrafopredeter"/>
    <w:link w:val="Ttulo2"/>
    <w:uiPriority w:val="9"/>
    <w:rsid w:val="002E620F"/>
    <w:rPr>
      <w:rFonts w:asciiTheme="majorHAnsi" w:eastAsiaTheme="majorEastAsia" w:hAnsiTheme="majorHAnsi" w:cstheme="majorBidi"/>
      <w:b/>
      <w:bCs/>
      <w:color w:val="4F81BD" w:themeColor="accent1"/>
      <w:sz w:val="26"/>
      <w:szCs w:val="26"/>
    </w:rPr>
  </w:style>
  <w:style w:type="paragraph" w:customStyle="1" w:styleId="NormalTextChar">
    <w:name w:val="Normal (Text) Char"/>
    <w:autoRedefine/>
    <w:rsid w:val="00834148"/>
    <w:pPr>
      <w:widowControl w:val="0"/>
      <w:tabs>
        <w:tab w:val="left" w:pos="794"/>
      </w:tabs>
      <w:spacing w:after="0" w:line="240" w:lineRule="atLeast"/>
      <w:jc w:val="both"/>
    </w:pPr>
    <w:rPr>
      <w:rFonts w:eastAsia="ヒラギノ角ゴ Pro W3" w:cs="Arial"/>
      <w:b/>
      <w:sz w:val="22"/>
      <w:szCs w:val="22"/>
      <w:lang w:val="en-GB" w:eastAsia="de-DE"/>
    </w:rPr>
  </w:style>
  <w:style w:type="character" w:customStyle="1" w:styleId="SATZANWEISUNG">
    <w:name w:val="SATZANWEISUNG"/>
    <w:qFormat/>
    <w:rsid w:val="002E620F"/>
    <w:rPr>
      <w:rFonts w:ascii="Courier New" w:eastAsia="ヒラギノ角ゴ Pro W3" w:hAnsi="Courier New"/>
      <w:b/>
      <w:i w:val="0"/>
      <w:color w:val="BF2E2E"/>
      <w:spacing w:val="0"/>
      <w:position w:val="0"/>
      <w:sz w:val="20"/>
      <w:u w:val="none"/>
      <w:vertAlign w:val="baseline"/>
      <w:lang w:val="en-GB"/>
    </w:rPr>
  </w:style>
  <w:style w:type="paragraph" w:customStyle="1" w:styleId="KastenKasten">
    <w:name w:val="Kasten (Kasten)"/>
    <w:autoRedefine/>
    <w:rsid w:val="002E620F"/>
    <w:pPr>
      <w:widowControl w:val="0"/>
      <w:spacing w:after="0" w:line="220" w:lineRule="atLeast"/>
    </w:pPr>
    <w:rPr>
      <w:rFonts w:ascii="Arial" w:eastAsia="ヒラギノ角ゴ Pro W3" w:hAnsi="Arial" w:cs="Times New Roman"/>
      <w:color w:val="000000"/>
      <w:sz w:val="16"/>
      <w:szCs w:val="20"/>
      <w:lang w:val="en-GB" w:eastAsia="de-DE"/>
    </w:rPr>
  </w:style>
  <w:style w:type="paragraph" w:customStyle="1" w:styleId="KastenKastenberschrift">
    <w:name w:val="Kasten (Kasten) Überschrift"/>
    <w:autoRedefine/>
    <w:rsid w:val="00DE7692"/>
    <w:pPr>
      <w:widowControl w:val="0"/>
      <w:spacing w:after="0" w:line="220" w:lineRule="atLeast"/>
      <w:jc w:val="both"/>
    </w:pPr>
    <w:rPr>
      <w:rFonts w:ascii="Arial" w:eastAsia="ヒラギノ角ゴ Pro W3" w:hAnsi="Arial" w:cs="Arial"/>
      <w:b/>
      <w:sz w:val="20"/>
      <w:szCs w:val="22"/>
      <w:lang w:val="en-GB" w:eastAsia="de-DE"/>
    </w:rPr>
  </w:style>
  <w:style w:type="character" w:styleId="Textoennegrita">
    <w:name w:val="Strong"/>
    <w:autoRedefine/>
    <w:uiPriority w:val="22"/>
    <w:qFormat/>
    <w:rsid w:val="002E620F"/>
    <w:rPr>
      <w:rFonts w:ascii="Times New Roman" w:eastAsia="ヒラギノ角ゴ Pro W3" w:hAnsi="Times New Roman"/>
      <w:b/>
      <w:i w:val="0"/>
      <w:color w:val="000000"/>
    </w:rPr>
  </w:style>
  <w:style w:type="character" w:customStyle="1" w:styleId="FettGrotesk">
    <w:name w:val="Fett Grotesk"/>
    <w:rsid w:val="002E620F"/>
    <w:rPr>
      <w:rFonts w:ascii="Times New Roman" w:hAnsi="Times New Roman"/>
      <w:b/>
    </w:rPr>
  </w:style>
  <w:style w:type="table" w:styleId="Tablaconcuadrcula">
    <w:name w:val="Table Grid"/>
    <w:basedOn w:val="Tablanormal"/>
    <w:uiPriority w:val="59"/>
    <w:rsid w:val="002E620F"/>
    <w:pPr>
      <w:spacing w:after="0"/>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rsid w:val="002E620F"/>
    <w:pPr>
      <w:numPr>
        <w:numId w:val="6"/>
      </w:numPr>
      <w:spacing w:after="0"/>
      <w:contextualSpacing/>
      <w:jc w:val="both"/>
    </w:pPr>
    <w:rPr>
      <w:rFonts w:asciiTheme="majorHAnsi" w:eastAsia="ヒラギノ角ゴ Pro W3" w:hAnsiTheme="majorHAnsi" w:cs="Times New Roman"/>
      <w:sz w:val="22"/>
      <w:szCs w:val="22"/>
      <w:lang w:val="en-GB" w:eastAsia="de-DE"/>
    </w:rPr>
  </w:style>
  <w:style w:type="character" w:styleId="Refdenotaalfinal">
    <w:name w:val="endnote reference"/>
    <w:basedOn w:val="Fuentedeprrafopredeter"/>
    <w:semiHidden/>
    <w:unhideWhenUsed/>
    <w:rsid w:val="002E620F"/>
    <w:rPr>
      <w:vertAlign w:val="superscript"/>
    </w:rPr>
  </w:style>
  <w:style w:type="paragraph" w:styleId="NormalWeb">
    <w:name w:val="Normal (Web)"/>
    <w:basedOn w:val="Normal"/>
    <w:uiPriority w:val="99"/>
    <w:unhideWhenUsed/>
    <w:rsid w:val="00524658"/>
    <w:pPr>
      <w:spacing w:before="100" w:beforeAutospacing="1" w:after="100" w:afterAutospacing="1"/>
    </w:pPr>
    <w:rPr>
      <w:rFonts w:ascii="Times" w:hAnsi="Times" w:cs="Times New Roman"/>
      <w:sz w:val="20"/>
      <w:szCs w:val="20"/>
      <w:lang w:eastAsia="de-DE"/>
    </w:rPr>
  </w:style>
  <w:style w:type="table" w:styleId="Sombreadoclaro">
    <w:name w:val="Light Shading"/>
    <w:basedOn w:val="Tablanormal"/>
    <w:uiPriority w:val="60"/>
    <w:rsid w:val="00E0591D"/>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
    <w:name w:val="Light Grid"/>
    <w:basedOn w:val="Tablanormal"/>
    <w:uiPriority w:val="62"/>
    <w:rsid w:val="00E0591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PrrafodelistaCar">
    <w:name w:val="Párrafo de lista Car"/>
    <w:link w:val="Prrafodelista"/>
    <w:uiPriority w:val="34"/>
    <w:rsid w:val="00E0591D"/>
    <w:rPr>
      <w:rFonts w:ascii="Cambria" w:eastAsia="MS Mincho" w:hAnsi="Cambria" w:cs="Times New Roman"/>
    </w:rPr>
  </w:style>
  <w:style w:type="paragraph" w:styleId="Listaconvietas3">
    <w:name w:val="List Bullet 3"/>
    <w:basedOn w:val="Normal"/>
    <w:rsid w:val="00E0591D"/>
    <w:pPr>
      <w:numPr>
        <w:numId w:val="5"/>
      </w:numPr>
      <w:spacing w:after="0"/>
      <w:contextualSpacing/>
      <w:jc w:val="both"/>
    </w:pPr>
    <w:rPr>
      <w:rFonts w:asciiTheme="majorHAnsi" w:eastAsia="ヒラギノ角ゴ Pro W3" w:hAnsiTheme="majorHAnsi" w:cs="Times New Roman"/>
      <w:sz w:val="22"/>
      <w:szCs w:val="22"/>
      <w:lang w:val="en-GB" w:eastAsia="de-DE"/>
    </w:rPr>
  </w:style>
  <w:style w:type="character" w:styleId="Refdecomentario">
    <w:name w:val="annotation reference"/>
    <w:basedOn w:val="Fuentedeprrafopredeter"/>
    <w:uiPriority w:val="99"/>
    <w:semiHidden/>
    <w:unhideWhenUsed/>
    <w:rsid w:val="00834148"/>
    <w:rPr>
      <w:sz w:val="18"/>
      <w:szCs w:val="18"/>
    </w:rPr>
  </w:style>
  <w:style w:type="paragraph" w:styleId="Textocomentario">
    <w:name w:val="annotation text"/>
    <w:basedOn w:val="Normal"/>
    <w:link w:val="TextocomentarioCar"/>
    <w:uiPriority w:val="99"/>
    <w:semiHidden/>
    <w:unhideWhenUsed/>
    <w:rsid w:val="00834148"/>
  </w:style>
  <w:style w:type="character" w:customStyle="1" w:styleId="TextocomentarioCar">
    <w:name w:val="Texto comentario Car"/>
    <w:basedOn w:val="Fuentedeprrafopredeter"/>
    <w:link w:val="Textocomentario"/>
    <w:uiPriority w:val="99"/>
    <w:semiHidden/>
    <w:rsid w:val="00834148"/>
  </w:style>
  <w:style w:type="paragraph" w:styleId="Asuntodelcomentario">
    <w:name w:val="annotation subject"/>
    <w:basedOn w:val="Textocomentario"/>
    <w:next w:val="Textocomentario"/>
    <w:link w:val="AsuntodelcomentarioCar"/>
    <w:uiPriority w:val="99"/>
    <w:semiHidden/>
    <w:unhideWhenUsed/>
    <w:rsid w:val="00834148"/>
    <w:rPr>
      <w:b/>
      <w:bCs/>
      <w:sz w:val="20"/>
      <w:szCs w:val="20"/>
    </w:rPr>
  </w:style>
  <w:style w:type="character" w:customStyle="1" w:styleId="AsuntodelcomentarioCar">
    <w:name w:val="Asunto del comentario Car"/>
    <w:basedOn w:val="TextocomentarioCar"/>
    <w:link w:val="Asuntodelcomentario"/>
    <w:uiPriority w:val="99"/>
    <w:semiHidden/>
    <w:rsid w:val="00834148"/>
    <w:rPr>
      <w:b/>
      <w:bCs/>
      <w:sz w:val="20"/>
      <w:szCs w:val="20"/>
    </w:rPr>
  </w:style>
  <w:style w:type="paragraph" w:styleId="TDC1">
    <w:name w:val="toc 1"/>
    <w:basedOn w:val="Normal"/>
    <w:next w:val="Normal"/>
    <w:autoRedefine/>
    <w:uiPriority w:val="39"/>
    <w:unhideWhenUsed/>
    <w:rsid w:val="00834148"/>
  </w:style>
  <w:style w:type="paragraph" w:styleId="TDC2">
    <w:name w:val="toc 2"/>
    <w:basedOn w:val="Normal"/>
    <w:next w:val="Normal"/>
    <w:autoRedefine/>
    <w:uiPriority w:val="39"/>
    <w:unhideWhenUsed/>
    <w:rsid w:val="00834148"/>
    <w:pPr>
      <w:ind w:left="240"/>
    </w:pPr>
  </w:style>
  <w:style w:type="paragraph" w:styleId="TDC3">
    <w:name w:val="toc 3"/>
    <w:basedOn w:val="Normal"/>
    <w:next w:val="Normal"/>
    <w:autoRedefine/>
    <w:uiPriority w:val="39"/>
    <w:unhideWhenUsed/>
    <w:rsid w:val="00834148"/>
    <w:pPr>
      <w:ind w:left="480"/>
    </w:pPr>
  </w:style>
  <w:style w:type="paragraph" w:styleId="TDC4">
    <w:name w:val="toc 4"/>
    <w:basedOn w:val="Normal"/>
    <w:next w:val="Normal"/>
    <w:autoRedefine/>
    <w:uiPriority w:val="39"/>
    <w:unhideWhenUsed/>
    <w:rsid w:val="00834148"/>
    <w:pPr>
      <w:ind w:left="720"/>
    </w:pPr>
  </w:style>
  <w:style w:type="paragraph" w:styleId="TDC5">
    <w:name w:val="toc 5"/>
    <w:basedOn w:val="Normal"/>
    <w:next w:val="Normal"/>
    <w:autoRedefine/>
    <w:uiPriority w:val="39"/>
    <w:unhideWhenUsed/>
    <w:rsid w:val="00834148"/>
    <w:pPr>
      <w:ind w:left="960"/>
    </w:pPr>
  </w:style>
  <w:style w:type="paragraph" w:styleId="TDC6">
    <w:name w:val="toc 6"/>
    <w:basedOn w:val="Normal"/>
    <w:next w:val="Normal"/>
    <w:autoRedefine/>
    <w:uiPriority w:val="39"/>
    <w:unhideWhenUsed/>
    <w:rsid w:val="00834148"/>
    <w:pPr>
      <w:ind w:left="1200"/>
    </w:pPr>
  </w:style>
  <w:style w:type="paragraph" w:styleId="TDC7">
    <w:name w:val="toc 7"/>
    <w:basedOn w:val="Normal"/>
    <w:next w:val="Normal"/>
    <w:autoRedefine/>
    <w:uiPriority w:val="39"/>
    <w:unhideWhenUsed/>
    <w:rsid w:val="00834148"/>
    <w:pPr>
      <w:ind w:left="1440"/>
    </w:pPr>
  </w:style>
  <w:style w:type="paragraph" w:styleId="TDC8">
    <w:name w:val="toc 8"/>
    <w:basedOn w:val="Normal"/>
    <w:next w:val="Normal"/>
    <w:autoRedefine/>
    <w:uiPriority w:val="39"/>
    <w:unhideWhenUsed/>
    <w:rsid w:val="00834148"/>
    <w:pPr>
      <w:ind w:left="1680"/>
    </w:pPr>
  </w:style>
  <w:style w:type="paragraph" w:styleId="TDC9">
    <w:name w:val="toc 9"/>
    <w:basedOn w:val="Normal"/>
    <w:next w:val="Normal"/>
    <w:autoRedefine/>
    <w:uiPriority w:val="39"/>
    <w:unhideWhenUsed/>
    <w:rsid w:val="00834148"/>
    <w:pPr>
      <w:ind w:left="1920"/>
    </w:pPr>
  </w:style>
  <w:style w:type="character" w:customStyle="1" w:styleId="Ttulo4Car">
    <w:name w:val="Título 4 Car"/>
    <w:basedOn w:val="Fuentedeprrafopredeter"/>
    <w:link w:val="Ttulo4"/>
    <w:uiPriority w:val="9"/>
    <w:rsid w:val="000C47FD"/>
    <w:rPr>
      <w:rFonts w:asciiTheme="majorHAnsi" w:eastAsiaTheme="majorEastAsia" w:hAnsiTheme="majorHAnsi" w:cstheme="majorBidi"/>
      <w:b/>
      <w:bCs/>
      <w:i/>
      <w:iCs/>
      <w:color w:val="4F81BD" w:themeColor="accent1"/>
      <w:sz w:val="22"/>
      <w:szCs w:val="22"/>
      <w:lang w:val="en-GB" w:eastAsia="de-DE"/>
    </w:rPr>
  </w:style>
  <w:style w:type="paragraph" w:customStyle="1" w:styleId="Default">
    <w:name w:val="Default"/>
    <w:rsid w:val="00043F86"/>
    <w:pPr>
      <w:widowControl w:val="0"/>
      <w:autoSpaceDE w:val="0"/>
      <w:autoSpaceDN w:val="0"/>
      <w:adjustRightInd w:val="0"/>
      <w:spacing w:after="0"/>
    </w:pPr>
    <w:rPr>
      <w:rFonts w:ascii="Arial" w:hAnsi="Arial" w:cs="Arial"/>
      <w:color w:val="000000"/>
    </w:rPr>
  </w:style>
  <w:style w:type="table" w:styleId="Sombreadoclaro-nfasis1">
    <w:name w:val="Light Shading Accent 1"/>
    <w:basedOn w:val="Tablanormal"/>
    <w:uiPriority w:val="60"/>
    <w:rsid w:val="00583397"/>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583397"/>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583397"/>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3-nfasis1">
    <w:name w:val="Medium Grid 3 Accent 1"/>
    <w:basedOn w:val="Tablanormal"/>
    <w:uiPriority w:val="69"/>
    <w:rsid w:val="0058339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CitaHTML">
    <w:name w:val="HTML Cite"/>
    <w:uiPriority w:val="99"/>
    <w:semiHidden/>
    <w:unhideWhenUsed/>
    <w:rsid w:val="00590900"/>
    <w:rPr>
      <w:i/>
      <w:iCs/>
    </w:rPr>
  </w:style>
  <w:style w:type="character" w:customStyle="1" w:styleId="A3">
    <w:name w:val="A3"/>
    <w:uiPriority w:val="99"/>
    <w:rsid w:val="00DF283D"/>
    <w:rPr>
      <w:color w:val="000000"/>
      <w:sz w:val="18"/>
      <w:szCs w:val="18"/>
    </w:rPr>
  </w:style>
  <w:style w:type="character" w:customStyle="1" w:styleId="Ttulo3Car">
    <w:name w:val="Título 3 Car"/>
    <w:aliases w:val="3. Überschrift Car"/>
    <w:basedOn w:val="Fuentedeprrafopredeter"/>
    <w:link w:val="Ttulo3"/>
    <w:uiPriority w:val="1"/>
    <w:rsid w:val="00D235B4"/>
    <w:rPr>
      <w:rFonts w:ascii="Arial" w:eastAsiaTheme="majorEastAsia" w:hAnsi="Arial" w:cstheme="majorBidi"/>
      <w:b/>
      <w:bCs/>
      <w:sz w:val="22"/>
      <w:szCs w:val="22"/>
      <w:lang w:eastAsia="en-US"/>
    </w:rPr>
  </w:style>
  <w:style w:type="paragraph" w:customStyle="1" w:styleId="2Einrckung">
    <w:name w:val="2. Einrückung"/>
    <w:basedOn w:val="Normal"/>
    <w:uiPriority w:val="2"/>
    <w:qFormat/>
    <w:rsid w:val="00D235B4"/>
    <w:pPr>
      <w:tabs>
        <w:tab w:val="left" w:pos="567"/>
        <w:tab w:val="left" w:pos="1134"/>
      </w:tabs>
      <w:spacing w:after="0"/>
      <w:ind w:left="1134" w:hanging="567"/>
    </w:pPr>
    <w:rPr>
      <w:rFonts w:ascii="Arial" w:eastAsiaTheme="minorHAnsi" w:hAnsi="Arial"/>
      <w:sz w:val="22"/>
      <w:szCs w:val="22"/>
      <w:lang w:eastAsia="en-US"/>
    </w:rPr>
  </w:style>
  <w:style w:type="paragraph" w:customStyle="1" w:styleId="1Einrckung">
    <w:name w:val="1. Einrückung"/>
    <w:basedOn w:val="Normal"/>
    <w:uiPriority w:val="2"/>
    <w:qFormat/>
    <w:rsid w:val="00D235B4"/>
    <w:pPr>
      <w:tabs>
        <w:tab w:val="left" w:pos="567"/>
      </w:tabs>
      <w:spacing w:after="0"/>
      <w:ind w:left="567" w:hanging="567"/>
    </w:pPr>
    <w:rPr>
      <w:rFonts w:ascii="Arial" w:eastAsiaTheme="minorHAnsi" w:hAnsi="Arial"/>
      <w:sz w:val="22"/>
      <w:szCs w:val="22"/>
      <w:lang w:eastAsia="en-US"/>
    </w:rPr>
  </w:style>
  <w:style w:type="paragraph" w:customStyle="1" w:styleId="3Einrckung">
    <w:name w:val="3. Einrückung"/>
    <w:basedOn w:val="Normal"/>
    <w:uiPriority w:val="2"/>
    <w:qFormat/>
    <w:rsid w:val="00D235B4"/>
    <w:pPr>
      <w:tabs>
        <w:tab w:val="left" w:pos="567"/>
        <w:tab w:val="left" w:pos="1134"/>
        <w:tab w:val="left" w:pos="1701"/>
      </w:tabs>
      <w:spacing w:after="0"/>
      <w:ind w:left="1701" w:hanging="567"/>
    </w:pPr>
    <w:rPr>
      <w:rFonts w:ascii="Arial" w:eastAsiaTheme="minorHAnsi" w:hAnsi="Arial"/>
      <w:sz w:val="22"/>
      <w:szCs w:val="22"/>
      <w:lang w:eastAsia="en-US"/>
    </w:rPr>
  </w:style>
  <w:style w:type="paragraph" w:styleId="Sinespaciado">
    <w:name w:val="No Spacing"/>
    <w:basedOn w:val="Normal"/>
    <w:uiPriority w:val="4"/>
    <w:unhideWhenUsed/>
    <w:rsid w:val="00D235B4"/>
    <w:pPr>
      <w:spacing w:after="0"/>
    </w:pPr>
    <w:rPr>
      <w:rFonts w:ascii="Arial" w:eastAsiaTheme="minorHAnsi" w:hAnsi="Arial"/>
      <w:sz w:val="22"/>
      <w:szCs w:val="22"/>
      <w:lang w:eastAsia="en-US"/>
    </w:rPr>
  </w:style>
  <w:style w:type="character" w:styleId="Hipervnculovisitado">
    <w:name w:val="FollowedHyperlink"/>
    <w:basedOn w:val="Fuentedeprrafopredeter"/>
    <w:uiPriority w:val="99"/>
    <w:semiHidden/>
    <w:unhideWhenUsed/>
    <w:rsid w:val="00D235B4"/>
    <w:rPr>
      <w:color w:val="800080" w:themeColor="followedHyperlink"/>
      <w:u w:val="single"/>
    </w:rPr>
  </w:style>
  <w:style w:type="table" w:styleId="Cuadrculamedia3-nfasis3">
    <w:name w:val="Medium Grid 3 Accent 3"/>
    <w:basedOn w:val="Tablanormal"/>
    <w:uiPriority w:val="69"/>
    <w:rsid w:val="00495DE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dice1">
    <w:name w:val="index 1"/>
    <w:basedOn w:val="Normal"/>
    <w:next w:val="Normal"/>
    <w:autoRedefine/>
    <w:uiPriority w:val="99"/>
    <w:unhideWhenUsed/>
    <w:rsid w:val="00AD1E90"/>
    <w:pPr>
      <w:ind w:left="240" w:hanging="240"/>
    </w:pPr>
  </w:style>
  <w:style w:type="paragraph" w:styleId="ndice2">
    <w:name w:val="index 2"/>
    <w:basedOn w:val="Normal"/>
    <w:next w:val="Normal"/>
    <w:autoRedefine/>
    <w:uiPriority w:val="99"/>
    <w:unhideWhenUsed/>
    <w:rsid w:val="00AD1E90"/>
    <w:pPr>
      <w:ind w:left="480" w:hanging="240"/>
    </w:pPr>
  </w:style>
  <w:style w:type="paragraph" w:styleId="ndice3">
    <w:name w:val="index 3"/>
    <w:basedOn w:val="Normal"/>
    <w:next w:val="Normal"/>
    <w:autoRedefine/>
    <w:uiPriority w:val="99"/>
    <w:unhideWhenUsed/>
    <w:rsid w:val="00AD1E90"/>
    <w:pPr>
      <w:ind w:left="720" w:hanging="240"/>
    </w:pPr>
  </w:style>
  <w:style w:type="paragraph" w:styleId="ndice4">
    <w:name w:val="index 4"/>
    <w:basedOn w:val="Normal"/>
    <w:next w:val="Normal"/>
    <w:autoRedefine/>
    <w:uiPriority w:val="99"/>
    <w:unhideWhenUsed/>
    <w:rsid w:val="00AD1E90"/>
    <w:pPr>
      <w:ind w:left="960" w:hanging="240"/>
    </w:pPr>
  </w:style>
  <w:style w:type="paragraph" w:styleId="ndice5">
    <w:name w:val="index 5"/>
    <w:basedOn w:val="Normal"/>
    <w:next w:val="Normal"/>
    <w:autoRedefine/>
    <w:uiPriority w:val="99"/>
    <w:unhideWhenUsed/>
    <w:rsid w:val="00AD1E90"/>
    <w:pPr>
      <w:ind w:left="1200" w:hanging="240"/>
    </w:pPr>
  </w:style>
  <w:style w:type="paragraph" w:styleId="ndice6">
    <w:name w:val="index 6"/>
    <w:basedOn w:val="Normal"/>
    <w:next w:val="Normal"/>
    <w:autoRedefine/>
    <w:uiPriority w:val="99"/>
    <w:unhideWhenUsed/>
    <w:rsid w:val="00AD1E90"/>
    <w:pPr>
      <w:ind w:left="1440" w:hanging="240"/>
    </w:pPr>
  </w:style>
  <w:style w:type="paragraph" w:styleId="ndice7">
    <w:name w:val="index 7"/>
    <w:basedOn w:val="Normal"/>
    <w:next w:val="Normal"/>
    <w:autoRedefine/>
    <w:uiPriority w:val="99"/>
    <w:unhideWhenUsed/>
    <w:rsid w:val="00AD1E90"/>
    <w:pPr>
      <w:ind w:left="1680" w:hanging="240"/>
    </w:pPr>
  </w:style>
  <w:style w:type="paragraph" w:styleId="ndice8">
    <w:name w:val="index 8"/>
    <w:basedOn w:val="Normal"/>
    <w:next w:val="Normal"/>
    <w:autoRedefine/>
    <w:uiPriority w:val="99"/>
    <w:unhideWhenUsed/>
    <w:rsid w:val="00AD1E90"/>
    <w:pPr>
      <w:ind w:left="1920" w:hanging="240"/>
    </w:pPr>
  </w:style>
  <w:style w:type="paragraph" w:styleId="ndice9">
    <w:name w:val="index 9"/>
    <w:basedOn w:val="Normal"/>
    <w:next w:val="Normal"/>
    <w:autoRedefine/>
    <w:uiPriority w:val="99"/>
    <w:unhideWhenUsed/>
    <w:rsid w:val="00AD1E90"/>
    <w:pPr>
      <w:ind w:left="2160" w:hanging="240"/>
    </w:pPr>
  </w:style>
  <w:style w:type="paragraph" w:styleId="Ttulodendice">
    <w:name w:val="index heading"/>
    <w:basedOn w:val="Normal"/>
    <w:next w:val="ndice1"/>
    <w:uiPriority w:val="99"/>
    <w:unhideWhenUsed/>
    <w:rsid w:val="00AD1E90"/>
  </w:style>
  <w:style w:type="character" w:customStyle="1" w:styleId="notranslate">
    <w:name w:val="notranslate"/>
    <w:basedOn w:val="Fuentedeprrafopredeter"/>
    <w:rsid w:val="00B3239A"/>
  </w:style>
  <w:style w:type="character" w:customStyle="1" w:styleId="apple-converted-space">
    <w:name w:val="apple-converted-space"/>
    <w:basedOn w:val="Fuentedeprrafopredeter"/>
    <w:rsid w:val="00B32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6587">
      <w:bodyDiv w:val="1"/>
      <w:marLeft w:val="0"/>
      <w:marRight w:val="0"/>
      <w:marTop w:val="0"/>
      <w:marBottom w:val="0"/>
      <w:divBdr>
        <w:top w:val="none" w:sz="0" w:space="0" w:color="auto"/>
        <w:left w:val="none" w:sz="0" w:space="0" w:color="auto"/>
        <w:bottom w:val="none" w:sz="0" w:space="0" w:color="auto"/>
        <w:right w:val="none" w:sz="0" w:space="0" w:color="auto"/>
      </w:divBdr>
      <w:divsChild>
        <w:div w:id="794757054">
          <w:marLeft w:val="0"/>
          <w:marRight w:val="0"/>
          <w:marTop w:val="0"/>
          <w:marBottom w:val="0"/>
          <w:divBdr>
            <w:top w:val="none" w:sz="0" w:space="0" w:color="auto"/>
            <w:left w:val="none" w:sz="0" w:space="0" w:color="auto"/>
            <w:bottom w:val="none" w:sz="0" w:space="0" w:color="auto"/>
            <w:right w:val="none" w:sz="0" w:space="0" w:color="auto"/>
          </w:divBdr>
          <w:divsChild>
            <w:div w:id="1483932163">
              <w:marLeft w:val="0"/>
              <w:marRight w:val="0"/>
              <w:marTop w:val="0"/>
              <w:marBottom w:val="0"/>
              <w:divBdr>
                <w:top w:val="none" w:sz="0" w:space="0" w:color="auto"/>
                <w:left w:val="none" w:sz="0" w:space="0" w:color="auto"/>
                <w:bottom w:val="none" w:sz="0" w:space="0" w:color="auto"/>
                <w:right w:val="none" w:sz="0" w:space="0" w:color="auto"/>
              </w:divBdr>
              <w:divsChild>
                <w:div w:id="10093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09973">
      <w:bodyDiv w:val="1"/>
      <w:marLeft w:val="0"/>
      <w:marRight w:val="0"/>
      <w:marTop w:val="0"/>
      <w:marBottom w:val="0"/>
      <w:divBdr>
        <w:top w:val="none" w:sz="0" w:space="0" w:color="auto"/>
        <w:left w:val="none" w:sz="0" w:space="0" w:color="auto"/>
        <w:bottom w:val="none" w:sz="0" w:space="0" w:color="auto"/>
        <w:right w:val="none" w:sz="0" w:space="0" w:color="auto"/>
      </w:divBdr>
      <w:divsChild>
        <w:div w:id="1883321842">
          <w:marLeft w:val="0"/>
          <w:marRight w:val="0"/>
          <w:marTop w:val="0"/>
          <w:marBottom w:val="0"/>
          <w:divBdr>
            <w:top w:val="none" w:sz="0" w:space="0" w:color="auto"/>
            <w:left w:val="none" w:sz="0" w:space="0" w:color="auto"/>
            <w:bottom w:val="none" w:sz="0" w:space="0" w:color="auto"/>
            <w:right w:val="none" w:sz="0" w:space="0" w:color="auto"/>
          </w:divBdr>
          <w:divsChild>
            <w:div w:id="59209332">
              <w:marLeft w:val="0"/>
              <w:marRight w:val="0"/>
              <w:marTop w:val="0"/>
              <w:marBottom w:val="0"/>
              <w:divBdr>
                <w:top w:val="none" w:sz="0" w:space="0" w:color="auto"/>
                <w:left w:val="none" w:sz="0" w:space="0" w:color="auto"/>
                <w:bottom w:val="none" w:sz="0" w:space="0" w:color="auto"/>
                <w:right w:val="none" w:sz="0" w:space="0" w:color="auto"/>
              </w:divBdr>
              <w:divsChild>
                <w:div w:id="1241407191">
                  <w:marLeft w:val="0"/>
                  <w:marRight w:val="0"/>
                  <w:marTop w:val="0"/>
                  <w:marBottom w:val="0"/>
                  <w:divBdr>
                    <w:top w:val="none" w:sz="0" w:space="0" w:color="auto"/>
                    <w:left w:val="none" w:sz="0" w:space="0" w:color="auto"/>
                    <w:bottom w:val="none" w:sz="0" w:space="0" w:color="auto"/>
                    <w:right w:val="none" w:sz="0" w:space="0" w:color="auto"/>
                  </w:divBdr>
                  <w:divsChild>
                    <w:div w:id="5550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22172">
      <w:bodyDiv w:val="1"/>
      <w:marLeft w:val="0"/>
      <w:marRight w:val="0"/>
      <w:marTop w:val="0"/>
      <w:marBottom w:val="0"/>
      <w:divBdr>
        <w:top w:val="none" w:sz="0" w:space="0" w:color="auto"/>
        <w:left w:val="none" w:sz="0" w:space="0" w:color="auto"/>
        <w:bottom w:val="none" w:sz="0" w:space="0" w:color="auto"/>
        <w:right w:val="none" w:sz="0" w:space="0" w:color="auto"/>
      </w:divBdr>
      <w:divsChild>
        <w:div w:id="2050495423">
          <w:marLeft w:val="0"/>
          <w:marRight w:val="0"/>
          <w:marTop w:val="0"/>
          <w:marBottom w:val="0"/>
          <w:divBdr>
            <w:top w:val="none" w:sz="0" w:space="0" w:color="auto"/>
            <w:left w:val="none" w:sz="0" w:space="0" w:color="auto"/>
            <w:bottom w:val="none" w:sz="0" w:space="0" w:color="auto"/>
            <w:right w:val="none" w:sz="0" w:space="0" w:color="auto"/>
          </w:divBdr>
          <w:divsChild>
            <w:div w:id="216400345">
              <w:marLeft w:val="0"/>
              <w:marRight w:val="0"/>
              <w:marTop w:val="0"/>
              <w:marBottom w:val="0"/>
              <w:divBdr>
                <w:top w:val="none" w:sz="0" w:space="0" w:color="auto"/>
                <w:left w:val="none" w:sz="0" w:space="0" w:color="auto"/>
                <w:bottom w:val="none" w:sz="0" w:space="0" w:color="auto"/>
                <w:right w:val="none" w:sz="0" w:space="0" w:color="auto"/>
              </w:divBdr>
              <w:divsChild>
                <w:div w:id="353649265">
                  <w:marLeft w:val="0"/>
                  <w:marRight w:val="0"/>
                  <w:marTop w:val="0"/>
                  <w:marBottom w:val="0"/>
                  <w:divBdr>
                    <w:top w:val="none" w:sz="0" w:space="0" w:color="auto"/>
                    <w:left w:val="none" w:sz="0" w:space="0" w:color="auto"/>
                    <w:bottom w:val="none" w:sz="0" w:space="0" w:color="auto"/>
                    <w:right w:val="none" w:sz="0" w:space="0" w:color="auto"/>
                  </w:divBdr>
                  <w:divsChild>
                    <w:div w:id="4640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672783">
      <w:bodyDiv w:val="1"/>
      <w:marLeft w:val="0"/>
      <w:marRight w:val="0"/>
      <w:marTop w:val="0"/>
      <w:marBottom w:val="0"/>
      <w:divBdr>
        <w:top w:val="none" w:sz="0" w:space="0" w:color="auto"/>
        <w:left w:val="none" w:sz="0" w:space="0" w:color="auto"/>
        <w:bottom w:val="none" w:sz="0" w:space="0" w:color="auto"/>
        <w:right w:val="none" w:sz="0" w:space="0" w:color="auto"/>
      </w:divBdr>
      <w:divsChild>
        <w:div w:id="982350105">
          <w:marLeft w:val="0"/>
          <w:marRight w:val="0"/>
          <w:marTop w:val="0"/>
          <w:marBottom w:val="120"/>
          <w:divBdr>
            <w:top w:val="none" w:sz="0" w:space="0" w:color="auto"/>
            <w:left w:val="none" w:sz="0" w:space="0" w:color="auto"/>
            <w:bottom w:val="none" w:sz="0" w:space="0" w:color="auto"/>
            <w:right w:val="none" w:sz="0" w:space="0" w:color="auto"/>
          </w:divBdr>
        </w:div>
        <w:div w:id="1596094077">
          <w:marLeft w:val="0"/>
          <w:marRight w:val="0"/>
          <w:marTop w:val="0"/>
          <w:marBottom w:val="120"/>
          <w:divBdr>
            <w:top w:val="none" w:sz="0" w:space="0" w:color="auto"/>
            <w:left w:val="none" w:sz="0" w:space="0" w:color="auto"/>
            <w:bottom w:val="none" w:sz="0" w:space="0" w:color="auto"/>
            <w:right w:val="none" w:sz="0" w:space="0" w:color="auto"/>
          </w:divBdr>
        </w:div>
        <w:div w:id="910458311">
          <w:marLeft w:val="720"/>
          <w:marRight w:val="0"/>
          <w:marTop w:val="0"/>
          <w:marBottom w:val="120"/>
          <w:divBdr>
            <w:top w:val="none" w:sz="0" w:space="0" w:color="auto"/>
            <w:left w:val="none" w:sz="0" w:space="0" w:color="auto"/>
            <w:bottom w:val="none" w:sz="0" w:space="0" w:color="auto"/>
            <w:right w:val="none" w:sz="0" w:space="0" w:color="auto"/>
          </w:divBdr>
        </w:div>
        <w:div w:id="225336624">
          <w:marLeft w:val="720"/>
          <w:marRight w:val="0"/>
          <w:marTop w:val="0"/>
          <w:marBottom w:val="120"/>
          <w:divBdr>
            <w:top w:val="none" w:sz="0" w:space="0" w:color="auto"/>
            <w:left w:val="none" w:sz="0" w:space="0" w:color="auto"/>
            <w:bottom w:val="none" w:sz="0" w:space="0" w:color="auto"/>
            <w:right w:val="none" w:sz="0" w:space="0" w:color="auto"/>
          </w:divBdr>
        </w:div>
        <w:div w:id="1145005335">
          <w:marLeft w:val="720"/>
          <w:marRight w:val="0"/>
          <w:marTop w:val="0"/>
          <w:marBottom w:val="120"/>
          <w:divBdr>
            <w:top w:val="none" w:sz="0" w:space="0" w:color="auto"/>
            <w:left w:val="none" w:sz="0" w:space="0" w:color="auto"/>
            <w:bottom w:val="none" w:sz="0" w:space="0" w:color="auto"/>
            <w:right w:val="none" w:sz="0" w:space="0" w:color="auto"/>
          </w:divBdr>
        </w:div>
        <w:div w:id="1857235861">
          <w:marLeft w:val="720"/>
          <w:marRight w:val="0"/>
          <w:marTop w:val="0"/>
          <w:marBottom w:val="120"/>
          <w:divBdr>
            <w:top w:val="none" w:sz="0" w:space="0" w:color="auto"/>
            <w:left w:val="none" w:sz="0" w:space="0" w:color="auto"/>
            <w:bottom w:val="none" w:sz="0" w:space="0" w:color="auto"/>
            <w:right w:val="none" w:sz="0" w:space="0" w:color="auto"/>
          </w:divBdr>
        </w:div>
      </w:divsChild>
    </w:div>
    <w:div w:id="439032190">
      <w:bodyDiv w:val="1"/>
      <w:marLeft w:val="0"/>
      <w:marRight w:val="0"/>
      <w:marTop w:val="0"/>
      <w:marBottom w:val="0"/>
      <w:divBdr>
        <w:top w:val="none" w:sz="0" w:space="0" w:color="auto"/>
        <w:left w:val="none" w:sz="0" w:space="0" w:color="auto"/>
        <w:bottom w:val="none" w:sz="0" w:space="0" w:color="auto"/>
        <w:right w:val="none" w:sz="0" w:space="0" w:color="auto"/>
      </w:divBdr>
    </w:div>
    <w:div w:id="490874638">
      <w:bodyDiv w:val="1"/>
      <w:marLeft w:val="0"/>
      <w:marRight w:val="0"/>
      <w:marTop w:val="0"/>
      <w:marBottom w:val="0"/>
      <w:divBdr>
        <w:top w:val="none" w:sz="0" w:space="0" w:color="auto"/>
        <w:left w:val="none" w:sz="0" w:space="0" w:color="auto"/>
        <w:bottom w:val="none" w:sz="0" w:space="0" w:color="auto"/>
        <w:right w:val="none" w:sz="0" w:space="0" w:color="auto"/>
      </w:divBdr>
      <w:divsChild>
        <w:div w:id="957420449">
          <w:marLeft w:val="0"/>
          <w:marRight w:val="0"/>
          <w:marTop w:val="0"/>
          <w:marBottom w:val="0"/>
          <w:divBdr>
            <w:top w:val="none" w:sz="0" w:space="0" w:color="auto"/>
            <w:left w:val="none" w:sz="0" w:space="0" w:color="auto"/>
            <w:bottom w:val="none" w:sz="0" w:space="0" w:color="auto"/>
            <w:right w:val="none" w:sz="0" w:space="0" w:color="auto"/>
          </w:divBdr>
          <w:divsChild>
            <w:div w:id="1662998275">
              <w:marLeft w:val="0"/>
              <w:marRight w:val="0"/>
              <w:marTop w:val="0"/>
              <w:marBottom w:val="0"/>
              <w:divBdr>
                <w:top w:val="none" w:sz="0" w:space="0" w:color="auto"/>
                <w:left w:val="none" w:sz="0" w:space="0" w:color="auto"/>
                <w:bottom w:val="none" w:sz="0" w:space="0" w:color="auto"/>
                <w:right w:val="none" w:sz="0" w:space="0" w:color="auto"/>
              </w:divBdr>
              <w:divsChild>
                <w:div w:id="2108848766">
                  <w:marLeft w:val="0"/>
                  <w:marRight w:val="0"/>
                  <w:marTop w:val="0"/>
                  <w:marBottom w:val="0"/>
                  <w:divBdr>
                    <w:top w:val="none" w:sz="0" w:space="0" w:color="auto"/>
                    <w:left w:val="none" w:sz="0" w:space="0" w:color="auto"/>
                    <w:bottom w:val="none" w:sz="0" w:space="0" w:color="auto"/>
                    <w:right w:val="none" w:sz="0" w:space="0" w:color="auto"/>
                  </w:divBdr>
                  <w:divsChild>
                    <w:div w:id="10654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000834">
      <w:bodyDiv w:val="1"/>
      <w:marLeft w:val="0"/>
      <w:marRight w:val="0"/>
      <w:marTop w:val="0"/>
      <w:marBottom w:val="0"/>
      <w:divBdr>
        <w:top w:val="none" w:sz="0" w:space="0" w:color="auto"/>
        <w:left w:val="none" w:sz="0" w:space="0" w:color="auto"/>
        <w:bottom w:val="none" w:sz="0" w:space="0" w:color="auto"/>
        <w:right w:val="none" w:sz="0" w:space="0" w:color="auto"/>
      </w:divBdr>
      <w:divsChild>
        <w:div w:id="1301765838">
          <w:marLeft w:val="0"/>
          <w:marRight w:val="0"/>
          <w:marTop w:val="0"/>
          <w:marBottom w:val="0"/>
          <w:divBdr>
            <w:top w:val="none" w:sz="0" w:space="0" w:color="auto"/>
            <w:left w:val="none" w:sz="0" w:space="0" w:color="auto"/>
            <w:bottom w:val="none" w:sz="0" w:space="0" w:color="auto"/>
            <w:right w:val="none" w:sz="0" w:space="0" w:color="auto"/>
          </w:divBdr>
          <w:divsChild>
            <w:div w:id="1935745348">
              <w:marLeft w:val="0"/>
              <w:marRight w:val="0"/>
              <w:marTop w:val="0"/>
              <w:marBottom w:val="0"/>
              <w:divBdr>
                <w:top w:val="none" w:sz="0" w:space="0" w:color="auto"/>
                <w:left w:val="none" w:sz="0" w:space="0" w:color="auto"/>
                <w:bottom w:val="none" w:sz="0" w:space="0" w:color="auto"/>
                <w:right w:val="none" w:sz="0" w:space="0" w:color="auto"/>
              </w:divBdr>
              <w:divsChild>
                <w:div w:id="1751386693">
                  <w:marLeft w:val="0"/>
                  <w:marRight w:val="0"/>
                  <w:marTop w:val="0"/>
                  <w:marBottom w:val="0"/>
                  <w:divBdr>
                    <w:top w:val="none" w:sz="0" w:space="0" w:color="auto"/>
                    <w:left w:val="none" w:sz="0" w:space="0" w:color="auto"/>
                    <w:bottom w:val="none" w:sz="0" w:space="0" w:color="auto"/>
                    <w:right w:val="none" w:sz="0" w:space="0" w:color="auto"/>
                  </w:divBdr>
                  <w:divsChild>
                    <w:div w:id="46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20505">
      <w:bodyDiv w:val="1"/>
      <w:marLeft w:val="0"/>
      <w:marRight w:val="0"/>
      <w:marTop w:val="0"/>
      <w:marBottom w:val="0"/>
      <w:divBdr>
        <w:top w:val="none" w:sz="0" w:space="0" w:color="auto"/>
        <w:left w:val="none" w:sz="0" w:space="0" w:color="auto"/>
        <w:bottom w:val="none" w:sz="0" w:space="0" w:color="auto"/>
        <w:right w:val="none" w:sz="0" w:space="0" w:color="auto"/>
      </w:divBdr>
      <w:divsChild>
        <w:div w:id="568460115">
          <w:marLeft w:val="0"/>
          <w:marRight w:val="0"/>
          <w:marTop w:val="0"/>
          <w:marBottom w:val="0"/>
          <w:divBdr>
            <w:top w:val="none" w:sz="0" w:space="0" w:color="auto"/>
            <w:left w:val="none" w:sz="0" w:space="0" w:color="auto"/>
            <w:bottom w:val="none" w:sz="0" w:space="0" w:color="auto"/>
            <w:right w:val="none" w:sz="0" w:space="0" w:color="auto"/>
          </w:divBdr>
          <w:divsChild>
            <w:div w:id="918248352">
              <w:marLeft w:val="0"/>
              <w:marRight w:val="0"/>
              <w:marTop w:val="0"/>
              <w:marBottom w:val="0"/>
              <w:divBdr>
                <w:top w:val="none" w:sz="0" w:space="0" w:color="auto"/>
                <w:left w:val="none" w:sz="0" w:space="0" w:color="auto"/>
                <w:bottom w:val="none" w:sz="0" w:space="0" w:color="auto"/>
                <w:right w:val="none" w:sz="0" w:space="0" w:color="auto"/>
              </w:divBdr>
              <w:divsChild>
                <w:div w:id="1528371303">
                  <w:marLeft w:val="0"/>
                  <w:marRight w:val="0"/>
                  <w:marTop w:val="0"/>
                  <w:marBottom w:val="0"/>
                  <w:divBdr>
                    <w:top w:val="none" w:sz="0" w:space="0" w:color="auto"/>
                    <w:left w:val="none" w:sz="0" w:space="0" w:color="auto"/>
                    <w:bottom w:val="none" w:sz="0" w:space="0" w:color="auto"/>
                    <w:right w:val="none" w:sz="0" w:space="0" w:color="auto"/>
                  </w:divBdr>
                  <w:divsChild>
                    <w:div w:id="13486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255033">
      <w:bodyDiv w:val="1"/>
      <w:marLeft w:val="0"/>
      <w:marRight w:val="0"/>
      <w:marTop w:val="0"/>
      <w:marBottom w:val="0"/>
      <w:divBdr>
        <w:top w:val="none" w:sz="0" w:space="0" w:color="auto"/>
        <w:left w:val="none" w:sz="0" w:space="0" w:color="auto"/>
        <w:bottom w:val="none" w:sz="0" w:space="0" w:color="auto"/>
        <w:right w:val="none" w:sz="0" w:space="0" w:color="auto"/>
      </w:divBdr>
      <w:divsChild>
        <w:div w:id="157356484">
          <w:marLeft w:val="0"/>
          <w:marRight w:val="0"/>
          <w:marTop w:val="0"/>
          <w:marBottom w:val="0"/>
          <w:divBdr>
            <w:top w:val="none" w:sz="0" w:space="0" w:color="auto"/>
            <w:left w:val="none" w:sz="0" w:space="0" w:color="auto"/>
            <w:bottom w:val="none" w:sz="0" w:space="0" w:color="auto"/>
            <w:right w:val="none" w:sz="0" w:space="0" w:color="auto"/>
          </w:divBdr>
          <w:divsChild>
            <w:div w:id="1128352149">
              <w:marLeft w:val="0"/>
              <w:marRight w:val="60"/>
              <w:marTop w:val="0"/>
              <w:marBottom w:val="0"/>
              <w:divBdr>
                <w:top w:val="none" w:sz="0" w:space="0" w:color="auto"/>
                <w:left w:val="none" w:sz="0" w:space="0" w:color="auto"/>
                <w:bottom w:val="none" w:sz="0" w:space="0" w:color="auto"/>
                <w:right w:val="none" w:sz="0" w:space="0" w:color="auto"/>
              </w:divBdr>
              <w:divsChild>
                <w:div w:id="1061367126">
                  <w:marLeft w:val="0"/>
                  <w:marRight w:val="0"/>
                  <w:marTop w:val="0"/>
                  <w:marBottom w:val="120"/>
                  <w:divBdr>
                    <w:top w:val="single" w:sz="6" w:space="0" w:color="C0C0C0"/>
                    <w:left w:val="single" w:sz="6" w:space="0" w:color="D9D9D9"/>
                    <w:bottom w:val="single" w:sz="6" w:space="0" w:color="D9D9D9"/>
                    <w:right w:val="single" w:sz="6" w:space="0" w:color="D9D9D9"/>
                  </w:divBdr>
                  <w:divsChild>
                    <w:div w:id="12379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0898">
          <w:marLeft w:val="0"/>
          <w:marRight w:val="0"/>
          <w:marTop w:val="0"/>
          <w:marBottom w:val="0"/>
          <w:divBdr>
            <w:top w:val="none" w:sz="0" w:space="0" w:color="auto"/>
            <w:left w:val="none" w:sz="0" w:space="0" w:color="auto"/>
            <w:bottom w:val="none" w:sz="0" w:space="0" w:color="auto"/>
            <w:right w:val="none" w:sz="0" w:space="0" w:color="auto"/>
          </w:divBdr>
          <w:divsChild>
            <w:div w:id="963536950">
              <w:marLeft w:val="60"/>
              <w:marRight w:val="0"/>
              <w:marTop w:val="0"/>
              <w:marBottom w:val="0"/>
              <w:divBdr>
                <w:top w:val="none" w:sz="0" w:space="0" w:color="auto"/>
                <w:left w:val="none" w:sz="0" w:space="0" w:color="auto"/>
                <w:bottom w:val="none" w:sz="0" w:space="0" w:color="auto"/>
                <w:right w:val="none" w:sz="0" w:space="0" w:color="auto"/>
              </w:divBdr>
              <w:divsChild>
                <w:div w:id="1677687194">
                  <w:marLeft w:val="0"/>
                  <w:marRight w:val="0"/>
                  <w:marTop w:val="0"/>
                  <w:marBottom w:val="0"/>
                  <w:divBdr>
                    <w:top w:val="none" w:sz="0" w:space="0" w:color="auto"/>
                    <w:left w:val="none" w:sz="0" w:space="0" w:color="auto"/>
                    <w:bottom w:val="none" w:sz="0" w:space="0" w:color="auto"/>
                    <w:right w:val="none" w:sz="0" w:space="0" w:color="auto"/>
                  </w:divBdr>
                  <w:divsChild>
                    <w:div w:id="1447263687">
                      <w:marLeft w:val="0"/>
                      <w:marRight w:val="0"/>
                      <w:marTop w:val="0"/>
                      <w:marBottom w:val="120"/>
                      <w:divBdr>
                        <w:top w:val="single" w:sz="6" w:space="0" w:color="F5F5F5"/>
                        <w:left w:val="single" w:sz="6" w:space="0" w:color="F5F5F5"/>
                        <w:bottom w:val="single" w:sz="6" w:space="0" w:color="F5F5F5"/>
                        <w:right w:val="single" w:sz="6" w:space="0" w:color="F5F5F5"/>
                      </w:divBdr>
                      <w:divsChild>
                        <w:div w:id="443958326">
                          <w:marLeft w:val="0"/>
                          <w:marRight w:val="0"/>
                          <w:marTop w:val="0"/>
                          <w:marBottom w:val="0"/>
                          <w:divBdr>
                            <w:top w:val="none" w:sz="0" w:space="0" w:color="auto"/>
                            <w:left w:val="none" w:sz="0" w:space="0" w:color="auto"/>
                            <w:bottom w:val="none" w:sz="0" w:space="0" w:color="auto"/>
                            <w:right w:val="none" w:sz="0" w:space="0" w:color="auto"/>
                          </w:divBdr>
                          <w:divsChild>
                            <w:div w:id="217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9168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364">
          <w:marLeft w:val="720"/>
          <w:marRight w:val="0"/>
          <w:marTop w:val="0"/>
          <w:marBottom w:val="120"/>
          <w:divBdr>
            <w:top w:val="none" w:sz="0" w:space="0" w:color="auto"/>
            <w:left w:val="none" w:sz="0" w:space="0" w:color="auto"/>
            <w:bottom w:val="none" w:sz="0" w:space="0" w:color="auto"/>
            <w:right w:val="none" w:sz="0" w:space="0" w:color="auto"/>
          </w:divBdr>
        </w:div>
      </w:divsChild>
    </w:div>
    <w:div w:id="1155802377">
      <w:bodyDiv w:val="1"/>
      <w:marLeft w:val="0"/>
      <w:marRight w:val="0"/>
      <w:marTop w:val="0"/>
      <w:marBottom w:val="0"/>
      <w:divBdr>
        <w:top w:val="none" w:sz="0" w:space="0" w:color="auto"/>
        <w:left w:val="none" w:sz="0" w:space="0" w:color="auto"/>
        <w:bottom w:val="none" w:sz="0" w:space="0" w:color="auto"/>
        <w:right w:val="none" w:sz="0" w:space="0" w:color="auto"/>
      </w:divBdr>
      <w:divsChild>
        <w:div w:id="974335585">
          <w:marLeft w:val="0"/>
          <w:marRight w:val="0"/>
          <w:marTop w:val="0"/>
          <w:marBottom w:val="0"/>
          <w:divBdr>
            <w:top w:val="none" w:sz="0" w:space="0" w:color="auto"/>
            <w:left w:val="none" w:sz="0" w:space="0" w:color="auto"/>
            <w:bottom w:val="none" w:sz="0" w:space="0" w:color="auto"/>
            <w:right w:val="none" w:sz="0" w:space="0" w:color="auto"/>
          </w:divBdr>
          <w:divsChild>
            <w:div w:id="1070153280">
              <w:marLeft w:val="0"/>
              <w:marRight w:val="0"/>
              <w:marTop w:val="0"/>
              <w:marBottom w:val="0"/>
              <w:divBdr>
                <w:top w:val="none" w:sz="0" w:space="0" w:color="auto"/>
                <w:left w:val="none" w:sz="0" w:space="0" w:color="auto"/>
                <w:bottom w:val="none" w:sz="0" w:space="0" w:color="auto"/>
                <w:right w:val="none" w:sz="0" w:space="0" w:color="auto"/>
              </w:divBdr>
              <w:divsChild>
                <w:div w:id="19962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50020">
      <w:bodyDiv w:val="1"/>
      <w:marLeft w:val="0"/>
      <w:marRight w:val="0"/>
      <w:marTop w:val="0"/>
      <w:marBottom w:val="0"/>
      <w:divBdr>
        <w:top w:val="none" w:sz="0" w:space="0" w:color="auto"/>
        <w:left w:val="none" w:sz="0" w:space="0" w:color="auto"/>
        <w:bottom w:val="none" w:sz="0" w:space="0" w:color="auto"/>
        <w:right w:val="none" w:sz="0" w:space="0" w:color="auto"/>
      </w:divBdr>
    </w:div>
    <w:div w:id="1275677664">
      <w:bodyDiv w:val="1"/>
      <w:marLeft w:val="0"/>
      <w:marRight w:val="0"/>
      <w:marTop w:val="0"/>
      <w:marBottom w:val="0"/>
      <w:divBdr>
        <w:top w:val="none" w:sz="0" w:space="0" w:color="auto"/>
        <w:left w:val="none" w:sz="0" w:space="0" w:color="auto"/>
        <w:bottom w:val="none" w:sz="0" w:space="0" w:color="auto"/>
        <w:right w:val="none" w:sz="0" w:space="0" w:color="auto"/>
      </w:divBdr>
      <w:divsChild>
        <w:div w:id="223223425">
          <w:marLeft w:val="0"/>
          <w:marRight w:val="0"/>
          <w:marTop w:val="0"/>
          <w:marBottom w:val="0"/>
          <w:divBdr>
            <w:top w:val="none" w:sz="0" w:space="0" w:color="auto"/>
            <w:left w:val="none" w:sz="0" w:space="0" w:color="auto"/>
            <w:bottom w:val="none" w:sz="0" w:space="0" w:color="auto"/>
            <w:right w:val="none" w:sz="0" w:space="0" w:color="auto"/>
          </w:divBdr>
          <w:divsChild>
            <w:div w:id="1605527456">
              <w:marLeft w:val="0"/>
              <w:marRight w:val="0"/>
              <w:marTop w:val="0"/>
              <w:marBottom w:val="0"/>
              <w:divBdr>
                <w:top w:val="none" w:sz="0" w:space="0" w:color="auto"/>
                <w:left w:val="none" w:sz="0" w:space="0" w:color="auto"/>
                <w:bottom w:val="none" w:sz="0" w:space="0" w:color="auto"/>
                <w:right w:val="none" w:sz="0" w:space="0" w:color="auto"/>
              </w:divBdr>
              <w:divsChild>
                <w:div w:id="101344412">
                  <w:marLeft w:val="0"/>
                  <w:marRight w:val="0"/>
                  <w:marTop w:val="0"/>
                  <w:marBottom w:val="0"/>
                  <w:divBdr>
                    <w:top w:val="none" w:sz="0" w:space="0" w:color="auto"/>
                    <w:left w:val="none" w:sz="0" w:space="0" w:color="auto"/>
                    <w:bottom w:val="none" w:sz="0" w:space="0" w:color="auto"/>
                    <w:right w:val="none" w:sz="0" w:space="0" w:color="auto"/>
                  </w:divBdr>
                  <w:divsChild>
                    <w:div w:id="14644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631438">
      <w:bodyDiv w:val="1"/>
      <w:marLeft w:val="0"/>
      <w:marRight w:val="0"/>
      <w:marTop w:val="0"/>
      <w:marBottom w:val="0"/>
      <w:divBdr>
        <w:top w:val="none" w:sz="0" w:space="0" w:color="auto"/>
        <w:left w:val="none" w:sz="0" w:space="0" w:color="auto"/>
        <w:bottom w:val="none" w:sz="0" w:space="0" w:color="auto"/>
        <w:right w:val="none" w:sz="0" w:space="0" w:color="auto"/>
      </w:divBdr>
      <w:divsChild>
        <w:div w:id="576868783">
          <w:marLeft w:val="547"/>
          <w:marRight w:val="0"/>
          <w:marTop w:val="0"/>
          <w:marBottom w:val="120"/>
          <w:divBdr>
            <w:top w:val="none" w:sz="0" w:space="0" w:color="auto"/>
            <w:left w:val="none" w:sz="0" w:space="0" w:color="auto"/>
            <w:bottom w:val="none" w:sz="0" w:space="0" w:color="auto"/>
            <w:right w:val="none" w:sz="0" w:space="0" w:color="auto"/>
          </w:divBdr>
        </w:div>
        <w:div w:id="1794396104">
          <w:marLeft w:val="720"/>
          <w:marRight w:val="0"/>
          <w:marTop w:val="0"/>
          <w:marBottom w:val="120"/>
          <w:divBdr>
            <w:top w:val="none" w:sz="0" w:space="0" w:color="auto"/>
            <w:left w:val="none" w:sz="0" w:space="0" w:color="auto"/>
            <w:bottom w:val="none" w:sz="0" w:space="0" w:color="auto"/>
            <w:right w:val="none" w:sz="0" w:space="0" w:color="auto"/>
          </w:divBdr>
        </w:div>
        <w:div w:id="496774336">
          <w:marLeft w:val="720"/>
          <w:marRight w:val="0"/>
          <w:marTop w:val="0"/>
          <w:marBottom w:val="120"/>
          <w:divBdr>
            <w:top w:val="none" w:sz="0" w:space="0" w:color="auto"/>
            <w:left w:val="none" w:sz="0" w:space="0" w:color="auto"/>
            <w:bottom w:val="none" w:sz="0" w:space="0" w:color="auto"/>
            <w:right w:val="none" w:sz="0" w:space="0" w:color="auto"/>
          </w:divBdr>
        </w:div>
        <w:div w:id="1339772740">
          <w:marLeft w:val="720"/>
          <w:marRight w:val="0"/>
          <w:marTop w:val="0"/>
          <w:marBottom w:val="120"/>
          <w:divBdr>
            <w:top w:val="none" w:sz="0" w:space="0" w:color="auto"/>
            <w:left w:val="none" w:sz="0" w:space="0" w:color="auto"/>
            <w:bottom w:val="none" w:sz="0" w:space="0" w:color="auto"/>
            <w:right w:val="none" w:sz="0" w:space="0" w:color="auto"/>
          </w:divBdr>
        </w:div>
        <w:div w:id="278219718">
          <w:marLeft w:val="720"/>
          <w:marRight w:val="0"/>
          <w:marTop w:val="0"/>
          <w:marBottom w:val="120"/>
          <w:divBdr>
            <w:top w:val="none" w:sz="0" w:space="0" w:color="auto"/>
            <w:left w:val="none" w:sz="0" w:space="0" w:color="auto"/>
            <w:bottom w:val="none" w:sz="0" w:space="0" w:color="auto"/>
            <w:right w:val="none" w:sz="0" w:space="0" w:color="auto"/>
          </w:divBdr>
        </w:div>
        <w:div w:id="493571707">
          <w:marLeft w:val="720"/>
          <w:marRight w:val="0"/>
          <w:marTop w:val="0"/>
          <w:marBottom w:val="120"/>
          <w:divBdr>
            <w:top w:val="none" w:sz="0" w:space="0" w:color="auto"/>
            <w:left w:val="none" w:sz="0" w:space="0" w:color="auto"/>
            <w:bottom w:val="none" w:sz="0" w:space="0" w:color="auto"/>
            <w:right w:val="none" w:sz="0" w:space="0" w:color="auto"/>
          </w:divBdr>
        </w:div>
        <w:div w:id="2014335741">
          <w:marLeft w:val="0"/>
          <w:marRight w:val="0"/>
          <w:marTop w:val="0"/>
          <w:marBottom w:val="120"/>
          <w:divBdr>
            <w:top w:val="none" w:sz="0" w:space="0" w:color="auto"/>
            <w:left w:val="none" w:sz="0" w:space="0" w:color="auto"/>
            <w:bottom w:val="none" w:sz="0" w:space="0" w:color="auto"/>
            <w:right w:val="none" w:sz="0" w:space="0" w:color="auto"/>
          </w:divBdr>
        </w:div>
        <w:div w:id="598412244">
          <w:marLeft w:val="547"/>
          <w:marRight w:val="0"/>
          <w:marTop w:val="0"/>
          <w:marBottom w:val="120"/>
          <w:divBdr>
            <w:top w:val="none" w:sz="0" w:space="0" w:color="auto"/>
            <w:left w:val="none" w:sz="0" w:space="0" w:color="auto"/>
            <w:bottom w:val="none" w:sz="0" w:space="0" w:color="auto"/>
            <w:right w:val="none" w:sz="0" w:space="0" w:color="auto"/>
          </w:divBdr>
        </w:div>
        <w:div w:id="336150478">
          <w:marLeft w:val="547"/>
          <w:marRight w:val="0"/>
          <w:marTop w:val="0"/>
          <w:marBottom w:val="120"/>
          <w:divBdr>
            <w:top w:val="none" w:sz="0" w:space="0" w:color="auto"/>
            <w:left w:val="none" w:sz="0" w:space="0" w:color="auto"/>
            <w:bottom w:val="none" w:sz="0" w:space="0" w:color="auto"/>
            <w:right w:val="none" w:sz="0" w:space="0" w:color="auto"/>
          </w:divBdr>
        </w:div>
        <w:div w:id="1695493578">
          <w:marLeft w:val="1109"/>
          <w:marRight w:val="0"/>
          <w:marTop w:val="0"/>
          <w:marBottom w:val="120"/>
          <w:divBdr>
            <w:top w:val="none" w:sz="0" w:space="0" w:color="auto"/>
            <w:left w:val="none" w:sz="0" w:space="0" w:color="auto"/>
            <w:bottom w:val="none" w:sz="0" w:space="0" w:color="auto"/>
            <w:right w:val="none" w:sz="0" w:space="0" w:color="auto"/>
          </w:divBdr>
        </w:div>
        <w:div w:id="2119979850">
          <w:marLeft w:val="1109"/>
          <w:marRight w:val="0"/>
          <w:marTop w:val="0"/>
          <w:marBottom w:val="120"/>
          <w:divBdr>
            <w:top w:val="none" w:sz="0" w:space="0" w:color="auto"/>
            <w:left w:val="none" w:sz="0" w:space="0" w:color="auto"/>
            <w:bottom w:val="none" w:sz="0" w:space="0" w:color="auto"/>
            <w:right w:val="none" w:sz="0" w:space="0" w:color="auto"/>
          </w:divBdr>
        </w:div>
      </w:divsChild>
    </w:div>
    <w:div w:id="1629581282">
      <w:bodyDiv w:val="1"/>
      <w:marLeft w:val="0"/>
      <w:marRight w:val="0"/>
      <w:marTop w:val="0"/>
      <w:marBottom w:val="0"/>
      <w:divBdr>
        <w:top w:val="none" w:sz="0" w:space="0" w:color="auto"/>
        <w:left w:val="none" w:sz="0" w:space="0" w:color="auto"/>
        <w:bottom w:val="none" w:sz="0" w:space="0" w:color="auto"/>
        <w:right w:val="none" w:sz="0" w:space="0" w:color="auto"/>
      </w:divBdr>
      <w:divsChild>
        <w:div w:id="881405581">
          <w:marLeft w:val="1440"/>
          <w:marRight w:val="0"/>
          <w:marTop w:val="0"/>
          <w:marBottom w:val="0"/>
          <w:divBdr>
            <w:top w:val="none" w:sz="0" w:space="0" w:color="auto"/>
            <w:left w:val="none" w:sz="0" w:space="0" w:color="auto"/>
            <w:bottom w:val="none" w:sz="0" w:space="0" w:color="auto"/>
            <w:right w:val="none" w:sz="0" w:space="0" w:color="auto"/>
          </w:divBdr>
        </w:div>
        <w:div w:id="1597398706">
          <w:marLeft w:val="1440"/>
          <w:marRight w:val="0"/>
          <w:marTop w:val="0"/>
          <w:marBottom w:val="0"/>
          <w:divBdr>
            <w:top w:val="none" w:sz="0" w:space="0" w:color="auto"/>
            <w:left w:val="none" w:sz="0" w:space="0" w:color="auto"/>
            <w:bottom w:val="none" w:sz="0" w:space="0" w:color="auto"/>
            <w:right w:val="none" w:sz="0" w:space="0" w:color="auto"/>
          </w:divBdr>
        </w:div>
        <w:div w:id="785855408">
          <w:marLeft w:val="1440"/>
          <w:marRight w:val="0"/>
          <w:marTop w:val="0"/>
          <w:marBottom w:val="0"/>
          <w:divBdr>
            <w:top w:val="none" w:sz="0" w:space="0" w:color="auto"/>
            <w:left w:val="none" w:sz="0" w:space="0" w:color="auto"/>
            <w:bottom w:val="none" w:sz="0" w:space="0" w:color="auto"/>
            <w:right w:val="none" w:sz="0" w:space="0" w:color="auto"/>
          </w:divBdr>
        </w:div>
        <w:div w:id="1350058547">
          <w:marLeft w:val="1440"/>
          <w:marRight w:val="0"/>
          <w:marTop w:val="0"/>
          <w:marBottom w:val="0"/>
          <w:divBdr>
            <w:top w:val="none" w:sz="0" w:space="0" w:color="auto"/>
            <w:left w:val="none" w:sz="0" w:space="0" w:color="auto"/>
            <w:bottom w:val="none" w:sz="0" w:space="0" w:color="auto"/>
            <w:right w:val="none" w:sz="0" w:space="0" w:color="auto"/>
          </w:divBdr>
        </w:div>
        <w:div w:id="2130397348">
          <w:marLeft w:val="547"/>
          <w:marRight w:val="0"/>
          <w:marTop w:val="0"/>
          <w:marBottom w:val="120"/>
          <w:divBdr>
            <w:top w:val="none" w:sz="0" w:space="0" w:color="auto"/>
            <w:left w:val="none" w:sz="0" w:space="0" w:color="auto"/>
            <w:bottom w:val="none" w:sz="0" w:space="0" w:color="auto"/>
            <w:right w:val="none" w:sz="0" w:space="0" w:color="auto"/>
          </w:divBdr>
        </w:div>
        <w:div w:id="10298893">
          <w:marLeft w:val="547"/>
          <w:marRight w:val="0"/>
          <w:marTop w:val="0"/>
          <w:marBottom w:val="120"/>
          <w:divBdr>
            <w:top w:val="none" w:sz="0" w:space="0" w:color="auto"/>
            <w:left w:val="none" w:sz="0" w:space="0" w:color="auto"/>
            <w:bottom w:val="none" w:sz="0" w:space="0" w:color="auto"/>
            <w:right w:val="none" w:sz="0" w:space="0" w:color="auto"/>
          </w:divBdr>
        </w:div>
      </w:divsChild>
    </w:div>
    <w:div w:id="1633512366">
      <w:bodyDiv w:val="1"/>
      <w:marLeft w:val="0"/>
      <w:marRight w:val="0"/>
      <w:marTop w:val="0"/>
      <w:marBottom w:val="0"/>
      <w:divBdr>
        <w:top w:val="none" w:sz="0" w:space="0" w:color="auto"/>
        <w:left w:val="none" w:sz="0" w:space="0" w:color="auto"/>
        <w:bottom w:val="none" w:sz="0" w:space="0" w:color="auto"/>
        <w:right w:val="none" w:sz="0" w:space="0" w:color="auto"/>
      </w:divBdr>
      <w:divsChild>
        <w:div w:id="869532750">
          <w:marLeft w:val="720"/>
          <w:marRight w:val="0"/>
          <w:marTop w:val="0"/>
          <w:marBottom w:val="0"/>
          <w:divBdr>
            <w:top w:val="none" w:sz="0" w:space="0" w:color="auto"/>
            <w:left w:val="none" w:sz="0" w:space="0" w:color="auto"/>
            <w:bottom w:val="none" w:sz="0" w:space="0" w:color="auto"/>
            <w:right w:val="none" w:sz="0" w:space="0" w:color="auto"/>
          </w:divBdr>
        </w:div>
        <w:div w:id="1367368766">
          <w:marLeft w:val="720"/>
          <w:marRight w:val="0"/>
          <w:marTop w:val="0"/>
          <w:marBottom w:val="0"/>
          <w:divBdr>
            <w:top w:val="none" w:sz="0" w:space="0" w:color="auto"/>
            <w:left w:val="none" w:sz="0" w:space="0" w:color="auto"/>
            <w:bottom w:val="none" w:sz="0" w:space="0" w:color="auto"/>
            <w:right w:val="none" w:sz="0" w:space="0" w:color="auto"/>
          </w:divBdr>
        </w:div>
        <w:div w:id="678198273">
          <w:marLeft w:val="720"/>
          <w:marRight w:val="0"/>
          <w:marTop w:val="0"/>
          <w:marBottom w:val="0"/>
          <w:divBdr>
            <w:top w:val="none" w:sz="0" w:space="0" w:color="auto"/>
            <w:left w:val="none" w:sz="0" w:space="0" w:color="auto"/>
            <w:bottom w:val="none" w:sz="0" w:space="0" w:color="auto"/>
            <w:right w:val="none" w:sz="0" w:space="0" w:color="auto"/>
          </w:divBdr>
        </w:div>
        <w:div w:id="940452919">
          <w:marLeft w:val="720"/>
          <w:marRight w:val="0"/>
          <w:marTop w:val="0"/>
          <w:marBottom w:val="0"/>
          <w:divBdr>
            <w:top w:val="none" w:sz="0" w:space="0" w:color="auto"/>
            <w:left w:val="none" w:sz="0" w:space="0" w:color="auto"/>
            <w:bottom w:val="none" w:sz="0" w:space="0" w:color="auto"/>
            <w:right w:val="none" w:sz="0" w:space="0" w:color="auto"/>
          </w:divBdr>
        </w:div>
      </w:divsChild>
    </w:div>
    <w:div w:id="1650554947">
      <w:bodyDiv w:val="1"/>
      <w:marLeft w:val="0"/>
      <w:marRight w:val="0"/>
      <w:marTop w:val="0"/>
      <w:marBottom w:val="0"/>
      <w:divBdr>
        <w:top w:val="none" w:sz="0" w:space="0" w:color="auto"/>
        <w:left w:val="none" w:sz="0" w:space="0" w:color="auto"/>
        <w:bottom w:val="none" w:sz="0" w:space="0" w:color="auto"/>
        <w:right w:val="none" w:sz="0" w:space="0" w:color="auto"/>
      </w:divBdr>
      <w:divsChild>
        <w:div w:id="168911440">
          <w:marLeft w:val="720"/>
          <w:marRight w:val="0"/>
          <w:marTop w:val="0"/>
          <w:marBottom w:val="60"/>
          <w:divBdr>
            <w:top w:val="none" w:sz="0" w:space="0" w:color="auto"/>
            <w:left w:val="none" w:sz="0" w:space="0" w:color="auto"/>
            <w:bottom w:val="none" w:sz="0" w:space="0" w:color="auto"/>
            <w:right w:val="none" w:sz="0" w:space="0" w:color="auto"/>
          </w:divBdr>
        </w:div>
        <w:div w:id="1563523384">
          <w:marLeft w:val="720"/>
          <w:marRight w:val="0"/>
          <w:marTop w:val="0"/>
          <w:marBottom w:val="60"/>
          <w:divBdr>
            <w:top w:val="none" w:sz="0" w:space="0" w:color="auto"/>
            <w:left w:val="none" w:sz="0" w:space="0" w:color="auto"/>
            <w:bottom w:val="none" w:sz="0" w:space="0" w:color="auto"/>
            <w:right w:val="none" w:sz="0" w:space="0" w:color="auto"/>
          </w:divBdr>
        </w:div>
        <w:div w:id="1367099601">
          <w:marLeft w:val="720"/>
          <w:marRight w:val="0"/>
          <w:marTop w:val="0"/>
          <w:marBottom w:val="60"/>
          <w:divBdr>
            <w:top w:val="none" w:sz="0" w:space="0" w:color="auto"/>
            <w:left w:val="none" w:sz="0" w:space="0" w:color="auto"/>
            <w:bottom w:val="none" w:sz="0" w:space="0" w:color="auto"/>
            <w:right w:val="none" w:sz="0" w:space="0" w:color="auto"/>
          </w:divBdr>
        </w:div>
        <w:div w:id="1238395380">
          <w:marLeft w:val="720"/>
          <w:marRight w:val="0"/>
          <w:marTop w:val="0"/>
          <w:marBottom w:val="60"/>
          <w:divBdr>
            <w:top w:val="none" w:sz="0" w:space="0" w:color="auto"/>
            <w:left w:val="none" w:sz="0" w:space="0" w:color="auto"/>
            <w:bottom w:val="none" w:sz="0" w:space="0" w:color="auto"/>
            <w:right w:val="none" w:sz="0" w:space="0" w:color="auto"/>
          </w:divBdr>
        </w:div>
      </w:divsChild>
    </w:div>
    <w:div w:id="1783258552">
      <w:bodyDiv w:val="1"/>
      <w:marLeft w:val="0"/>
      <w:marRight w:val="0"/>
      <w:marTop w:val="0"/>
      <w:marBottom w:val="0"/>
      <w:divBdr>
        <w:top w:val="none" w:sz="0" w:space="0" w:color="auto"/>
        <w:left w:val="none" w:sz="0" w:space="0" w:color="auto"/>
        <w:bottom w:val="none" w:sz="0" w:space="0" w:color="auto"/>
        <w:right w:val="none" w:sz="0" w:space="0" w:color="auto"/>
      </w:divBdr>
      <w:divsChild>
        <w:div w:id="1437485381">
          <w:marLeft w:val="0"/>
          <w:marRight w:val="0"/>
          <w:marTop w:val="0"/>
          <w:marBottom w:val="0"/>
          <w:divBdr>
            <w:top w:val="none" w:sz="0" w:space="0" w:color="auto"/>
            <w:left w:val="none" w:sz="0" w:space="0" w:color="auto"/>
            <w:bottom w:val="none" w:sz="0" w:space="0" w:color="auto"/>
            <w:right w:val="none" w:sz="0" w:space="0" w:color="auto"/>
          </w:divBdr>
          <w:divsChild>
            <w:div w:id="1975135217">
              <w:marLeft w:val="0"/>
              <w:marRight w:val="60"/>
              <w:marTop w:val="0"/>
              <w:marBottom w:val="0"/>
              <w:divBdr>
                <w:top w:val="none" w:sz="0" w:space="0" w:color="auto"/>
                <w:left w:val="none" w:sz="0" w:space="0" w:color="auto"/>
                <w:bottom w:val="none" w:sz="0" w:space="0" w:color="auto"/>
                <w:right w:val="none" w:sz="0" w:space="0" w:color="auto"/>
              </w:divBdr>
              <w:divsChild>
                <w:div w:id="2132166681">
                  <w:marLeft w:val="0"/>
                  <w:marRight w:val="0"/>
                  <w:marTop w:val="0"/>
                  <w:marBottom w:val="120"/>
                  <w:divBdr>
                    <w:top w:val="single" w:sz="6" w:space="0" w:color="C0C0C0"/>
                    <w:left w:val="single" w:sz="6" w:space="0" w:color="D9D9D9"/>
                    <w:bottom w:val="single" w:sz="6" w:space="0" w:color="D9D9D9"/>
                    <w:right w:val="single" w:sz="6" w:space="0" w:color="D9D9D9"/>
                  </w:divBdr>
                  <w:divsChild>
                    <w:div w:id="13381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06580">
          <w:marLeft w:val="0"/>
          <w:marRight w:val="0"/>
          <w:marTop w:val="0"/>
          <w:marBottom w:val="0"/>
          <w:divBdr>
            <w:top w:val="none" w:sz="0" w:space="0" w:color="auto"/>
            <w:left w:val="none" w:sz="0" w:space="0" w:color="auto"/>
            <w:bottom w:val="none" w:sz="0" w:space="0" w:color="auto"/>
            <w:right w:val="none" w:sz="0" w:space="0" w:color="auto"/>
          </w:divBdr>
          <w:divsChild>
            <w:div w:id="5835554">
              <w:marLeft w:val="60"/>
              <w:marRight w:val="0"/>
              <w:marTop w:val="0"/>
              <w:marBottom w:val="0"/>
              <w:divBdr>
                <w:top w:val="none" w:sz="0" w:space="0" w:color="auto"/>
                <w:left w:val="none" w:sz="0" w:space="0" w:color="auto"/>
                <w:bottom w:val="none" w:sz="0" w:space="0" w:color="auto"/>
                <w:right w:val="none" w:sz="0" w:space="0" w:color="auto"/>
              </w:divBdr>
              <w:divsChild>
                <w:div w:id="1039819553">
                  <w:marLeft w:val="0"/>
                  <w:marRight w:val="0"/>
                  <w:marTop w:val="0"/>
                  <w:marBottom w:val="0"/>
                  <w:divBdr>
                    <w:top w:val="none" w:sz="0" w:space="0" w:color="auto"/>
                    <w:left w:val="none" w:sz="0" w:space="0" w:color="auto"/>
                    <w:bottom w:val="none" w:sz="0" w:space="0" w:color="auto"/>
                    <w:right w:val="none" w:sz="0" w:space="0" w:color="auto"/>
                  </w:divBdr>
                  <w:divsChild>
                    <w:div w:id="1431467064">
                      <w:marLeft w:val="0"/>
                      <w:marRight w:val="0"/>
                      <w:marTop w:val="0"/>
                      <w:marBottom w:val="120"/>
                      <w:divBdr>
                        <w:top w:val="single" w:sz="6" w:space="0" w:color="F5F5F5"/>
                        <w:left w:val="single" w:sz="6" w:space="0" w:color="F5F5F5"/>
                        <w:bottom w:val="single" w:sz="6" w:space="0" w:color="F5F5F5"/>
                        <w:right w:val="single" w:sz="6" w:space="0" w:color="F5F5F5"/>
                      </w:divBdr>
                      <w:divsChild>
                        <w:div w:id="519970924">
                          <w:marLeft w:val="0"/>
                          <w:marRight w:val="0"/>
                          <w:marTop w:val="0"/>
                          <w:marBottom w:val="0"/>
                          <w:divBdr>
                            <w:top w:val="none" w:sz="0" w:space="0" w:color="auto"/>
                            <w:left w:val="none" w:sz="0" w:space="0" w:color="auto"/>
                            <w:bottom w:val="none" w:sz="0" w:space="0" w:color="auto"/>
                            <w:right w:val="none" w:sz="0" w:space="0" w:color="auto"/>
                          </w:divBdr>
                          <w:divsChild>
                            <w:div w:id="18006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162417">
      <w:bodyDiv w:val="1"/>
      <w:marLeft w:val="0"/>
      <w:marRight w:val="0"/>
      <w:marTop w:val="0"/>
      <w:marBottom w:val="0"/>
      <w:divBdr>
        <w:top w:val="none" w:sz="0" w:space="0" w:color="auto"/>
        <w:left w:val="none" w:sz="0" w:space="0" w:color="auto"/>
        <w:bottom w:val="none" w:sz="0" w:space="0" w:color="auto"/>
        <w:right w:val="none" w:sz="0" w:space="0" w:color="auto"/>
      </w:divBdr>
    </w:div>
    <w:div w:id="1878590300">
      <w:bodyDiv w:val="1"/>
      <w:marLeft w:val="0"/>
      <w:marRight w:val="0"/>
      <w:marTop w:val="0"/>
      <w:marBottom w:val="0"/>
      <w:divBdr>
        <w:top w:val="none" w:sz="0" w:space="0" w:color="auto"/>
        <w:left w:val="none" w:sz="0" w:space="0" w:color="auto"/>
        <w:bottom w:val="none" w:sz="0" w:space="0" w:color="auto"/>
        <w:right w:val="none" w:sz="0" w:space="0" w:color="auto"/>
      </w:divBdr>
      <w:divsChild>
        <w:div w:id="1637253108">
          <w:marLeft w:val="0"/>
          <w:marRight w:val="0"/>
          <w:marTop w:val="0"/>
          <w:marBottom w:val="0"/>
          <w:divBdr>
            <w:top w:val="none" w:sz="0" w:space="0" w:color="auto"/>
            <w:left w:val="none" w:sz="0" w:space="0" w:color="auto"/>
            <w:bottom w:val="none" w:sz="0" w:space="0" w:color="auto"/>
            <w:right w:val="none" w:sz="0" w:space="0" w:color="auto"/>
          </w:divBdr>
          <w:divsChild>
            <w:div w:id="1693724968">
              <w:marLeft w:val="0"/>
              <w:marRight w:val="0"/>
              <w:marTop w:val="0"/>
              <w:marBottom w:val="0"/>
              <w:divBdr>
                <w:top w:val="none" w:sz="0" w:space="0" w:color="auto"/>
                <w:left w:val="none" w:sz="0" w:space="0" w:color="auto"/>
                <w:bottom w:val="none" w:sz="0" w:space="0" w:color="auto"/>
                <w:right w:val="none" w:sz="0" w:space="0" w:color="auto"/>
              </w:divBdr>
              <w:divsChild>
                <w:div w:id="2099906723">
                  <w:marLeft w:val="0"/>
                  <w:marRight w:val="0"/>
                  <w:marTop w:val="0"/>
                  <w:marBottom w:val="0"/>
                  <w:divBdr>
                    <w:top w:val="none" w:sz="0" w:space="0" w:color="auto"/>
                    <w:left w:val="none" w:sz="0" w:space="0" w:color="auto"/>
                    <w:bottom w:val="none" w:sz="0" w:space="0" w:color="auto"/>
                    <w:right w:val="none" w:sz="0" w:space="0" w:color="auto"/>
                  </w:divBdr>
                  <w:divsChild>
                    <w:div w:id="5501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04727">
      <w:bodyDiv w:val="1"/>
      <w:marLeft w:val="0"/>
      <w:marRight w:val="0"/>
      <w:marTop w:val="0"/>
      <w:marBottom w:val="0"/>
      <w:divBdr>
        <w:top w:val="none" w:sz="0" w:space="0" w:color="auto"/>
        <w:left w:val="none" w:sz="0" w:space="0" w:color="auto"/>
        <w:bottom w:val="none" w:sz="0" w:space="0" w:color="auto"/>
        <w:right w:val="none" w:sz="0" w:space="0" w:color="auto"/>
      </w:divBdr>
    </w:div>
    <w:div w:id="1965110883">
      <w:bodyDiv w:val="1"/>
      <w:marLeft w:val="0"/>
      <w:marRight w:val="0"/>
      <w:marTop w:val="0"/>
      <w:marBottom w:val="0"/>
      <w:divBdr>
        <w:top w:val="none" w:sz="0" w:space="0" w:color="auto"/>
        <w:left w:val="none" w:sz="0" w:space="0" w:color="auto"/>
        <w:bottom w:val="none" w:sz="0" w:space="0" w:color="auto"/>
        <w:right w:val="none" w:sz="0" w:space="0" w:color="auto"/>
      </w:divBdr>
      <w:divsChild>
        <w:div w:id="193930799">
          <w:marLeft w:val="0"/>
          <w:marRight w:val="0"/>
          <w:marTop w:val="0"/>
          <w:marBottom w:val="0"/>
          <w:divBdr>
            <w:top w:val="none" w:sz="0" w:space="0" w:color="auto"/>
            <w:left w:val="none" w:sz="0" w:space="0" w:color="auto"/>
            <w:bottom w:val="none" w:sz="0" w:space="0" w:color="auto"/>
            <w:right w:val="none" w:sz="0" w:space="0" w:color="auto"/>
          </w:divBdr>
          <w:divsChild>
            <w:div w:id="1773279718">
              <w:marLeft w:val="0"/>
              <w:marRight w:val="0"/>
              <w:marTop w:val="0"/>
              <w:marBottom w:val="0"/>
              <w:divBdr>
                <w:top w:val="none" w:sz="0" w:space="0" w:color="auto"/>
                <w:left w:val="none" w:sz="0" w:space="0" w:color="auto"/>
                <w:bottom w:val="none" w:sz="0" w:space="0" w:color="auto"/>
                <w:right w:val="none" w:sz="0" w:space="0" w:color="auto"/>
              </w:divBdr>
              <w:divsChild>
                <w:div w:id="1628271753">
                  <w:marLeft w:val="0"/>
                  <w:marRight w:val="0"/>
                  <w:marTop w:val="0"/>
                  <w:marBottom w:val="0"/>
                  <w:divBdr>
                    <w:top w:val="none" w:sz="0" w:space="0" w:color="auto"/>
                    <w:left w:val="none" w:sz="0" w:space="0" w:color="auto"/>
                    <w:bottom w:val="none" w:sz="0" w:space="0" w:color="auto"/>
                    <w:right w:val="none" w:sz="0" w:space="0" w:color="auto"/>
                  </w:divBdr>
                  <w:divsChild>
                    <w:div w:id="13953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153614">
      <w:bodyDiv w:val="1"/>
      <w:marLeft w:val="0"/>
      <w:marRight w:val="0"/>
      <w:marTop w:val="0"/>
      <w:marBottom w:val="0"/>
      <w:divBdr>
        <w:top w:val="none" w:sz="0" w:space="0" w:color="auto"/>
        <w:left w:val="none" w:sz="0" w:space="0" w:color="auto"/>
        <w:bottom w:val="none" w:sz="0" w:space="0" w:color="auto"/>
        <w:right w:val="none" w:sz="0" w:space="0" w:color="auto"/>
      </w:divBdr>
      <w:divsChild>
        <w:div w:id="2142337865">
          <w:marLeft w:val="720"/>
          <w:marRight w:val="0"/>
          <w:marTop w:val="0"/>
          <w:marBottom w:val="120"/>
          <w:divBdr>
            <w:top w:val="none" w:sz="0" w:space="0" w:color="auto"/>
            <w:left w:val="none" w:sz="0" w:space="0" w:color="auto"/>
            <w:bottom w:val="none" w:sz="0" w:space="0" w:color="auto"/>
            <w:right w:val="none" w:sz="0" w:space="0" w:color="auto"/>
          </w:divBdr>
        </w:div>
        <w:div w:id="1128089499">
          <w:marLeft w:val="1440"/>
          <w:marRight w:val="0"/>
          <w:marTop w:val="0"/>
          <w:marBottom w:val="120"/>
          <w:divBdr>
            <w:top w:val="none" w:sz="0" w:space="0" w:color="auto"/>
            <w:left w:val="none" w:sz="0" w:space="0" w:color="auto"/>
            <w:bottom w:val="none" w:sz="0" w:space="0" w:color="auto"/>
            <w:right w:val="none" w:sz="0" w:space="0" w:color="auto"/>
          </w:divBdr>
        </w:div>
        <w:div w:id="1526096519">
          <w:marLeft w:val="1440"/>
          <w:marRight w:val="0"/>
          <w:marTop w:val="0"/>
          <w:marBottom w:val="120"/>
          <w:divBdr>
            <w:top w:val="none" w:sz="0" w:space="0" w:color="auto"/>
            <w:left w:val="none" w:sz="0" w:space="0" w:color="auto"/>
            <w:bottom w:val="none" w:sz="0" w:space="0" w:color="auto"/>
            <w:right w:val="none" w:sz="0" w:space="0" w:color="auto"/>
          </w:divBdr>
        </w:div>
      </w:divsChild>
    </w:div>
    <w:div w:id="2030791500">
      <w:bodyDiv w:val="1"/>
      <w:marLeft w:val="0"/>
      <w:marRight w:val="0"/>
      <w:marTop w:val="0"/>
      <w:marBottom w:val="0"/>
      <w:divBdr>
        <w:top w:val="none" w:sz="0" w:space="0" w:color="auto"/>
        <w:left w:val="none" w:sz="0" w:space="0" w:color="auto"/>
        <w:bottom w:val="none" w:sz="0" w:space="0" w:color="auto"/>
        <w:right w:val="none" w:sz="0" w:space="0" w:color="auto"/>
      </w:divBdr>
      <w:divsChild>
        <w:div w:id="301736528">
          <w:marLeft w:val="0"/>
          <w:marRight w:val="0"/>
          <w:marTop w:val="0"/>
          <w:marBottom w:val="0"/>
          <w:divBdr>
            <w:top w:val="none" w:sz="0" w:space="0" w:color="auto"/>
            <w:left w:val="none" w:sz="0" w:space="0" w:color="auto"/>
            <w:bottom w:val="none" w:sz="0" w:space="0" w:color="auto"/>
            <w:right w:val="none" w:sz="0" w:space="0" w:color="auto"/>
          </w:divBdr>
          <w:divsChild>
            <w:div w:id="1478297774">
              <w:marLeft w:val="0"/>
              <w:marRight w:val="0"/>
              <w:marTop w:val="0"/>
              <w:marBottom w:val="0"/>
              <w:divBdr>
                <w:top w:val="none" w:sz="0" w:space="0" w:color="auto"/>
                <w:left w:val="none" w:sz="0" w:space="0" w:color="auto"/>
                <w:bottom w:val="none" w:sz="0" w:space="0" w:color="auto"/>
                <w:right w:val="none" w:sz="0" w:space="0" w:color="auto"/>
              </w:divBdr>
              <w:divsChild>
                <w:div w:id="935602768">
                  <w:marLeft w:val="0"/>
                  <w:marRight w:val="0"/>
                  <w:marTop w:val="0"/>
                  <w:marBottom w:val="0"/>
                  <w:divBdr>
                    <w:top w:val="none" w:sz="0" w:space="0" w:color="auto"/>
                    <w:left w:val="none" w:sz="0" w:space="0" w:color="auto"/>
                    <w:bottom w:val="none" w:sz="0" w:space="0" w:color="auto"/>
                    <w:right w:val="none" w:sz="0" w:space="0" w:color="auto"/>
                  </w:divBdr>
                  <w:divsChild>
                    <w:div w:id="15501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78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rtals.iucn.org/library/efiles/edocs/2011-068.pdf" TargetMode="External"/><Relationship Id="rId21" Type="http://schemas.openxmlformats.org/officeDocument/2006/relationships/footer" Target="footer1.xml"/><Relationship Id="rId42" Type="http://schemas.openxmlformats.org/officeDocument/2006/relationships/image" Target="media/image28.emf"/><Relationship Id="rId63" Type="http://schemas.openxmlformats.org/officeDocument/2006/relationships/hyperlink" Target="http://ncsp.undp.org/sites/default/files/TNA_Guidebook_AdaptationAgriculture.pdf" TargetMode="External"/><Relationship Id="rId84" Type="http://schemas.openxmlformats.org/officeDocument/2006/relationships/hyperlink" Target="http://www.iufro.org/science/gfep/adaptaion-panel/the-report/" TargetMode="External"/><Relationship Id="rId138" Type="http://schemas.openxmlformats.org/officeDocument/2006/relationships/hyperlink" Target="https://gc21.giz.de/ibt/var/app/wp342deP/1443/wp-content/uploads/filebase/ms/mainstreaming-guides-manuals-reports/Economic_assessment_of_CC_adaptation_options_-_GIZ_2013.pdf" TargetMode="External"/><Relationship Id="rId159" Type="http://schemas.openxmlformats.org/officeDocument/2006/relationships/header" Target="header3.xml"/><Relationship Id="rId107" Type="http://schemas.openxmlformats.org/officeDocument/2006/relationships/hyperlink" Target="https://dms.gtz.de/livelink-ger/livelink.exe?func=ll&amp;objaction=overview&amp;objid=57844520" TargetMode="External"/><Relationship Id="rId11" Type="http://schemas.openxmlformats.org/officeDocument/2006/relationships/image" Target="media/image4.png"/><Relationship Id="rId32" Type="http://schemas.openxmlformats.org/officeDocument/2006/relationships/image" Target="media/image18.emf"/><Relationship Id="rId53" Type="http://schemas.openxmlformats.org/officeDocument/2006/relationships/hyperlink" Target="http://proactnetwork.org/proactwebsite/media/download/CCA_DRR_reports/em_ecoeng_in_drr_cca.pdf" TargetMode="External"/><Relationship Id="rId74" Type="http://schemas.openxmlformats.org/officeDocument/2006/relationships/hyperlink" Target="http://www.fao.org/ag/againfo/programmes/en/lead/toolbox/Tech/5Conburn.htm%20" TargetMode="External"/><Relationship Id="rId128" Type="http://schemas.openxmlformats.org/officeDocument/2006/relationships/hyperlink" Target="http://community.eldis.org/.59b70e3d/" TargetMode="External"/><Relationship Id="rId149" Type="http://schemas.openxmlformats.org/officeDocument/2006/relationships/hyperlink" Target="https://gc21.giz.de/ibt/var/app/wp342deP/1443/index.php/knowledge/monitoring-evaluation-2/national-level-adaptation-me/overview-and-analysis-of-10-national-adaptation-systems/" TargetMode="External"/><Relationship Id="rId5" Type="http://schemas.openxmlformats.org/officeDocument/2006/relationships/webSettings" Target="webSettings.xml"/><Relationship Id="rId95" Type="http://schemas.openxmlformats.org/officeDocument/2006/relationships/image" Target="media/image31.png"/><Relationship Id="rId160" Type="http://schemas.openxmlformats.org/officeDocument/2006/relationships/fontTable" Target="fontTable.xml"/><Relationship Id="rId22" Type="http://schemas.openxmlformats.org/officeDocument/2006/relationships/footer" Target="footer2.xml"/><Relationship Id="rId43" Type="http://schemas.openxmlformats.org/officeDocument/2006/relationships/image" Target="media/image29.emf"/><Relationship Id="rId64" Type="http://schemas.openxmlformats.org/officeDocument/2006/relationships/hyperlink" Target="http://www.fao.org/ag/ca/" TargetMode="External"/><Relationship Id="rId118" Type="http://schemas.openxmlformats.org/officeDocument/2006/relationships/hyperlink" Target="http://www.adaptation-undp.org/sites/default/files/downloads/viag_guidance.pdf" TargetMode="External"/><Relationship Id="rId139" Type="http://schemas.openxmlformats.org/officeDocument/2006/relationships/hyperlink" Target="https://gc21.giz.de/ibt/var/app/wp342deP/1443/index.php/knowledge/mainstreaming/examples-from-application/mexico-multi-criteria-analysis/" TargetMode="External"/><Relationship Id="rId85" Type="http://schemas.openxmlformats.org/officeDocument/2006/relationships/hyperlink" Target="http://proactnetwork.org/proactwebsite/en/publications/allpublications/36-projectreports/74-the-role-of-environmental-management-and-eco-engineering-in-disaster-risk-reduction-and-climate-change-adaptation" TargetMode="External"/><Relationship Id="rId150" Type="http://schemas.openxmlformats.org/officeDocument/2006/relationships/hyperlink" Target="https://gc21.giz.de/ibt/var/app/wp342deP/1443/index.php/knowledge/monitoring-evaluation-2/national-level-adaptation-me/repository-of-adaptation-ndicators/"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hyperlink" Target="http://ec.europa.eu/environment/integration/research/newsalert/pdf/32si.pdf" TargetMode="External"/><Relationship Id="rId103" Type="http://schemas.openxmlformats.org/officeDocument/2006/relationships/hyperlink" Target="https://dms.gtz.de/livelink-ger/livelink.exe?func=ll&amp;objaction=overview&amp;objid=65855850" TargetMode="External"/><Relationship Id="rId108" Type="http://schemas.openxmlformats.org/officeDocument/2006/relationships/hyperlink" Target="https://gc21.giz.de/ibt/var/app/wp342deP/1443/wp-content/uploads/filebase/va/vulnerability-guides-manuals-reports/giz-2013_cifor_climate_impact_chains_in_coastal_areas.pdf" TargetMode="External"/><Relationship Id="rId124" Type="http://schemas.openxmlformats.org/officeDocument/2006/relationships/hyperlink" Target="http://www.iisd.org/cristaltool/" TargetMode="External"/><Relationship Id="rId129" Type="http://schemas.openxmlformats.org/officeDocument/2006/relationships/hyperlink" Target="http://www.dewpoint.org.uk/Article.Aspx?ArticleID=901" TargetMode="External"/><Relationship Id="rId54" Type="http://schemas.openxmlformats.org/officeDocument/2006/relationships/hyperlink" Target="http://tech-action.org/Guidebooks/TNA_Guidebook_AdaptationCoastalErosionFlooding.pdf" TargetMode="External"/><Relationship Id="rId70" Type="http://schemas.openxmlformats.org/officeDocument/2006/relationships/hyperlink" Target="http://ncsp.undp.org/sites/default/files/TNA_Guidebook_AdaptationAgriculture.pdf" TargetMode="External"/><Relationship Id="rId75" Type="http://schemas.openxmlformats.org/officeDocument/2006/relationships/hyperlink" Target="http://www.cakex.org/sites/default/files/documents/12855-1E12%20Adaptation%20to%20ClimateChange%20in%20Grassland%20Management.pdf" TargetMode="External"/><Relationship Id="rId91" Type="http://schemas.openxmlformats.org/officeDocument/2006/relationships/hyperlink" Target="http://data.iucn.org/dbtw-wpd/edocs/CEM-009.pdf" TargetMode="External"/><Relationship Id="rId96" Type="http://schemas.openxmlformats.org/officeDocument/2006/relationships/hyperlink" Target="https://dms.gtz.de/livelink-ger/livelink.exe?func=ll&amp;objaction=overview&amp;objid=65314998" TargetMode="External"/><Relationship Id="rId140" Type="http://schemas.openxmlformats.org/officeDocument/2006/relationships/hyperlink" Target="https://gc21.giz.de/ibt/var/app/wp342deP/1443/index.php/knowledge/mainstreaming/examples-from-application/mexico-cost-benefit-analysis-for-prioritising-climate-change-adaptation-measures/" TargetMode="External"/><Relationship Id="rId145" Type="http://schemas.openxmlformats.org/officeDocument/2006/relationships/hyperlink" Target="http://www.cnt.org/publications/the-value-of-green-infrastructure-a-guide-to-recognizing-its-economic-environmental-and"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1.xml"/><Relationship Id="rId28" Type="http://schemas.openxmlformats.org/officeDocument/2006/relationships/image" Target="media/image14.emf"/><Relationship Id="rId49" Type="http://schemas.openxmlformats.org/officeDocument/2006/relationships/hyperlink" Target="http://www.coastalwiki.org/coastalwiki/Beach_drainage" TargetMode="External"/><Relationship Id="rId114" Type="http://schemas.openxmlformats.org/officeDocument/2006/relationships/hyperlink" Target="https://gc21.giz.de/ibt/var/app/wp342deP/1443/wp-content/uploads/filebase/va/vulnerability-method-briefs/giz2013_method_brief_tunisia-olive-ecosystem.pdf" TargetMode="External"/><Relationship Id="rId119" Type="http://schemas.openxmlformats.org/officeDocument/2006/relationships/hyperlink" Target="https://www.iisd.org/cristaltool/download.aspx" TargetMode="External"/><Relationship Id="rId44" Type="http://schemas.openxmlformats.org/officeDocument/2006/relationships/image" Target="media/image30.emf"/><Relationship Id="rId60" Type="http://schemas.openxmlformats.org/officeDocument/2006/relationships/hyperlink" Target="http://www.wetlands.org/" TargetMode="External"/><Relationship Id="rId65" Type="http://schemas.openxmlformats.org/officeDocument/2006/relationships/hyperlink" Target="http://ncsp.undp.org/sites/default/files/TNA_Guidebook_AdaptationAgriculture.pdf" TargetMode="External"/><Relationship Id="rId81" Type="http://schemas.openxmlformats.org/officeDocument/2006/relationships/hyperlink" Target="http://www.iufro.org/science/gfep/adaptaion-panel/the-report/" TargetMode="External"/><Relationship Id="rId86" Type="http://schemas.openxmlformats.org/officeDocument/2006/relationships/hyperlink" Target="http://www.nrs.fs.fed.us/pubs/gtr/gtr_nrs87.pdf" TargetMode="External"/><Relationship Id="rId130" Type="http://schemas.openxmlformats.org/officeDocument/2006/relationships/hyperlink" Target="http://www2.gtz.de/dokumente/bib-2010/gtz2010-0714en-climate-proofing.pdf" TargetMode="External"/><Relationship Id="rId135" Type="http://schemas.openxmlformats.org/officeDocument/2006/relationships/hyperlink" Target="http://www.ariesonline.org/" TargetMode="External"/><Relationship Id="rId151" Type="http://schemas.openxmlformats.org/officeDocument/2006/relationships/hyperlink" Target="https://gc21.giz.de/ibt/var/app/wp342deP/1443/index.php/knowledge/monitoring-evaluation-2/adaptation-me-navigator/" TargetMode="External"/><Relationship Id="rId156" Type="http://schemas.openxmlformats.org/officeDocument/2006/relationships/hyperlink" Target="https://www.cbd.int/impact/whatis.shtml" TargetMode="Externa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5.emf"/><Relationship Id="rId109" Type="http://schemas.openxmlformats.org/officeDocument/2006/relationships/hyperlink" Target="https://dms.giz.de/dms/llisapi.dll?func=ll&amp;objaction=overview&amp;objid=76841884" TargetMode="External"/><Relationship Id="rId34" Type="http://schemas.openxmlformats.org/officeDocument/2006/relationships/image" Target="media/image20.emf"/><Relationship Id="rId50" Type="http://schemas.openxmlformats.org/officeDocument/2006/relationships/hyperlink" Target="http://el.erdc.usace.army.mil/elpubs/pdf/sr23.pdf" TargetMode="External"/><Relationship Id="rId55" Type="http://schemas.openxmlformats.org/officeDocument/2006/relationships/hyperlink" Target="http://www.gefcoral.org/" TargetMode="External"/><Relationship Id="rId76" Type="http://schemas.openxmlformats.org/officeDocument/2006/relationships/hyperlink" Target="http://www.oas.org/DSD/publications/Unit/oea59e/ch18.htm" TargetMode="External"/><Relationship Id="rId97" Type="http://schemas.openxmlformats.org/officeDocument/2006/relationships/hyperlink" Target="https://dms.gtz.de/livelink-ger/livelink.exe?func=ll&amp;objaction=overview&amp;objid=65314998" TargetMode="External"/><Relationship Id="rId104" Type="http://schemas.openxmlformats.org/officeDocument/2006/relationships/hyperlink" Target="https://dms.giz.de/dms/llisapi.dll?func=ll&amp;objaction=overview&amp;objid=99797661" TargetMode="External"/><Relationship Id="rId120" Type="http://schemas.openxmlformats.org/officeDocument/2006/relationships/hyperlink" Target="http://www.ukcip.org.uk/wizard/about-the-wizard/" TargetMode="External"/><Relationship Id="rId125" Type="http://schemas.openxmlformats.org/officeDocument/2006/relationships/hyperlink" Target="http://www.careclimatechange.org/index.php?option=com_content&amp;view=article&amp;id=25&amp;Itemid=30" TargetMode="External"/><Relationship Id="rId141" Type="http://schemas.openxmlformats.org/officeDocument/2006/relationships/hyperlink" Target="https://gc21.giz.de/ibt/var/app/wp342deP/1443/wp-content/uploads/filebase/me/project-level-me/giz_2013_Saved_health_saved_wealth_-_an_approach_to_quantifying_the_benefits_of_climate_change_adaptation.pdf" TargetMode="External"/><Relationship Id="rId146" Type="http://schemas.openxmlformats.org/officeDocument/2006/relationships/hyperlink" Target="https://gc21.giz.de/ibt/var/app/wp342deP/1443/index.php/knowledge/monitoring-evaluation-2/project-level-adaptation-me-2/adaptation-made-to-measure/" TargetMode="External"/><Relationship Id="rId7" Type="http://schemas.openxmlformats.org/officeDocument/2006/relationships/endnotes" Target="endnotes.xml"/><Relationship Id="rId71" Type="http://schemas.openxmlformats.org/officeDocument/2006/relationships/hyperlink" Target="http://www.giz.de/Themen/de/dokumente/E-Water-spreading-weirs.pdf" TargetMode="External"/><Relationship Id="rId92" Type="http://schemas.openxmlformats.org/officeDocument/2006/relationships/hyperlink" Target="http://jem.forrex.org/index.php/jem/article/view/91/98" TargetMode="Externa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diagramLayout" Target="diagrams/layout1.xml"/><Relationship Id="rId40" Type="http://schemas.openxmlformats.org/officeDocument/2006/relationships/image" Target="media/image26.emf"/><Relationship Id="rId45" Type="http://schemas.openxmlformats.org/officeDocument/2006/relationships/footer" Target="footer3.xml"/><Relationship Id="rId66" Type="http://schemas.openxmlformats.org/officeDocument/2006/relationships/hyperlink" Target="http://ncsp.undp.org/sites/default/files/TNA_Guidebook_AdaptationAgriculture.pdf" TargetMode="External"/><Relationship Id="rId87" Type="http://schemas.openxmlformats.org/officeDocument/2006/relationships/hyperlink" Target="http://www.nrs.fs.fed.us/pubs/gtr/gtr_nrs87.pdf" TargetMode="External"/><Relationship Id="rId110" Type="http://schemas.openxmlformats.org/officeDocument/2006/relationships/hyperlink" Target="https://gc21.giz.de/ibt/var/app/wp342deP/1443/index.php/knowledge/vulnerability-assessment/vulnerability-sourcebook/" TargetMode="External"/><Relationship Id="rId115" Type="http://schemas.openxmlformats.org/officeDocument/2006/relationships/hyperlink" Target="http://www.wri.org/publication/corporate-ecosystem-services-review" TargetMode="External"/><Relationship Id="rId131" Type="http://schemas.openxmlformats.org/officeDocument/2006/relationships/hyperlink" Target="https://dms.giz.de/dms/livelink.exe?func=ll&amp;objId=76843308&amp;objAction=browse&amp;viewType=1" TargetMode="External"/><Relationship Id="rId136" Type="http://schemas.openxmlformats.org/officeDocument/2006/relationships/hyperlink" Target="https://www.giz.de/expertise/downloads/giz2012-en-ecosystem-services.pdf" TargetMode="External"/><Relationship Id="rId157" Type="http://schemas.openxmlformats.org/officeDocument/2006/relationships/hyperlink" Target="http://www.germanclimatefinance.de" TargetMode="External"/><Relationship Id="rId61" Type="http://schemas.openxmlformats.org/officeDocument/2006/relationships/hyperlink" Target="http://www.unep.org/greeneconomy/SuccessStories/EcosystemRestorationinRwanda/tabid/29889/language/en-US/Default.aspx" TargetMode="External"/><Relationship Id="rId82" Type="http://schemas.openxmlformats.org/officeDocument/2006/relationships/hyperlink" Target="http://www.nrs.fs.fed.us/pubs/40543" TargetMode="External"/><Relationship Id="rId152" Type="http://schemas.openxmlformats.org/officeDocument/2006/relationships/hyperlink" Target="http://www.adaptationcommunity.net"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hyperlink" Target="http://iucn.org/about/work/programmes/marine/marine_our_work/marine_mpas/" TargetMode="External"/><Relationship Id="rId77" Type="http://schemas.openxmlformats.org/officeDocument/2006/relationships/hyperlink" Target="http://www.nrs.fs.fed.us/pubs/gtr/gtr_nrs87.pdf" TargetMode="External"/><Relationship Id="rId100" Type="http://schemas.openxmlformats.org/officeDocument/2006/relationships/footer" Target="footer4.xml"/><Relationship Id="rId105" Type="http://schemas.openxmlformats.org/officeDocument/2006/relationships/hyperlink" Target="http://star-www.giz.de/dokumente/bib-2011/giz2011-0028en-cigrasp-adaptation-climate-change.pdf" TargetMode="External"/><Relationship Id="rId126" Type="http://schemas.openxmlformats.org/officeDocument/2006/relationships/hyperlink" Target="http://www.careclimatechange.org/tk/cba/en/" TargetMode="External"/><Relationship Id="rId147" Type="http://schemas.openxmlformats.org/officeDocument/2006/relationships/hyperlink" Target="https://gc21.giz.de/ibt/var/app/wp342deP/1443/wp-content/uploads/filebase/me/project-level-me/giz2015-Impact_Evaluation_Guidebook_for_Adaptation_to_Climate_Change.pdf" TargetMode="External"/><Relationship Id="rId8" Type="http://schemas.openxmlformats.org/officeDocument/2006/relationships/image" Target="media/image1.png"/><Relationship Id="rId51" Type="http://schemas.openxmlformats.org/officeDocument/2006/relationships/hyperlink" Target="http://pdf.usaid.gov/pdf_docs/PNADO614.pdf" TargetMode="External"/><Relationship Id="rId72" Type="http://schemas.openxmlformats.org/officeDocument/2006/relationships/hyperlink" Target="http://tech-action.org/Guidebooks/TNA_Guidebook_AdaptationCoastalErosionFlooding.pdf" TargetMode="External"/><Relationship Id="rId93" Type="http://schemas.openxmlformats.org/officeDocument/2006/relationships/hyperlink" Target="http://ebaflagship.org/" TargetMode="External"/><Relationship Id="rId98" Type="http://schemas.openxmlformats.org/officeDocument/2006/relationships/hyperlink" Target="https://dms.gtz.de/livelink-ger/livelink.exe?func=ll&amp;objaction=overview&amp;objid=61951909" TargetMode="External"/><Relationship Id="rId121" Type="http://schemas.openxmlformats.org/officeDocument/2006/relationships/hyperlink" Target="http://careclimatechange.org/tool-kits/cvca/" TargetMode="External"/><Relationship Id="rId142" Type="http://schemas.openxmlformats.org/officeDocument/2006/relationships/hyperlink" Target="https://dms.giz.de/dms/livelink.exe/fetch/2000/14004/23639/23818/4425297/22430098/22430101/63503588/Identification_and_Gap_Analysis_of_Key_Biodiversity_Areas.pdf?nodeid=63504053&amp;vernum=-2" TargetMode="External"/><Relationship Id="rId3" Type="http://schemas.openxmlformats.org/officeDocument/2006/relationships/styles" Target="styles.xml"/><Relationship Id="rId25" Type="http://schemas.openxmlformats.org/officeDocument/2006/relationships/diagramQuickStyle" Target="diagrams/quickStyle1.xml"/><Relationship Id="rId46" Type="http://schemas.openxmlformats.org/officeDocument/2006/relationships/hyperlink" Target="http://tech-action.org/Guidebooks/TNA_Guidebook_AdaptationCoastalErosionFlooding.pdf" TargetMode="External"/><Relationship Id="rId67" Type="http://schemas.openxmlformats.org/officeDocument/2006/relationships/hyperlink" Target="http://www.giz.de/Themen/de/dokumente/giz2012-en-soil-water-conservation.pdf" TargetMode="External"/><Relationship Id="rId116" Type="http://schemas.openxmlformats.org/officeDocument/2006/relationships/hyperlink" Target="http://cambioclimatico.conanp.gob.mx/documentos/Vulnerability_Toolkit_Summary_ENG.PDF" TargetMode="External"/><Relationship Id="rId137" Type="http://schemas.openxmlformats.org/officeDocument/2006/relationships/hyperlink" Target="http://www.aboutvalues.net/six_steps/" TargetMode="External"/><Relationship Id="rId158" Type="http://schemas.openxmlformats.org/officeDocument/2006/relationships/hyperlink" Target="http://www.germanclimatefinance.de/overview-climate-finance/glossary/" TargetMode="External"/><Relationship Id="rId20" Type="http://schemas.openxmlformats.org/officeDocument/2006/relationships/image" Target="media/image13.jpeg"/><Relationship Id="rId41" Type="http://schemas.openxmlformats.org/officeDocument/2006/relationships/image" Target="media/image27.emf"/><Relationship Id="rId62" Type="http://schemas.openxmlformats.org/officeDocument/2006/relationships/hyperlink" Target="http://teca.fao.org/read/7377" TargetMode="External"/><Relationship Id="rId83" Type="http://schemas.openxmlformats.org/officeDocument/2006/relationships/hyperlink" Target="http://www.watercorporation.com.au/W/wungong_index.cfm" TargetMode="External"/><Relationship Id="rId88" Type="http://schemas.openxmlformats.org/officeDocument/2006/relationships/hyperlink" Target="http://www.unep.org/climatechange/adaptation/Portals/133/documents/Ecosystem-Based%20Adaptation/Decision%20Support%20Framework/EBA%20Guidance_WORKING%20DOCUMENT%2030032012.pdf" TargetMode="External"/><Relationship Id="rId111" Type="http://schemas.openxmlformats.org/officeDocument/2006/relationships/hyperlink" Target="https://gc21.giz.de/ibt/var/app/wp342deP/1443/index.php/knowledge/vulnerability-assessment/examples/south-africa-vulnerability-assessment-at-district-level/" TargetMode="External"/><Relationship Id="rId132" Type="http://schemas.openxmlformats.org/officeDocument/2006/relationships/hyperlink" Target="http://www.consideo-modeler.de/" TargetMode="External"/><Relationship Id="rId153" Type="http://schemas.openxmlformats.org/officeDocument/2006/relationships/hyperlink" Target="https://gc21.giz.de/ibt/var/app/wp342deP/1443/wp-content/uploads/filebase/ms/mainstreaming-guides-manuals-reports/gtz-climateproofing-td-2010-en(2).pdf" TargetMode="External"/><Relationship Id="rId15" Type="http://schemas.openxmlformats.org/officeDocument/2006/relationships/image" Target="media/image8.png"/><Relationship Id="rId36" Type="http://schemas.openxmlformats.org/officeDocument/2006/relationships/image" Target="media/image22.emf"/><Relationship Id="rId57" Type="http://schemas.openxmlformats.org/officeDocument/2006/relationships/hyperlink" Target="http://tech-action.org/Guidebooks/TNA_Guidebook_AdaptationWater.pdf" TargetMode="External"/><Relationship Id="rId106" Type="http://schemas.openxmlformats.org/officeDocument/2006/relationships/hyperlink" Target="http://www.cigrasp.org" TargetMode="External"/><Relationship Id="rId127" Type="http://schemas.openxmlformats.org/officeDocument/2006/relationships/hyperlink" Target="http://www.careclimatechange.org/tk/cba/en/" TargetMode="External"/><Relationship Id="rId10" Type="http://schemas.openxmlformats.org/officeDocument/2006/relationships/image" Target="media/image3.png"/><Relationship Id="rId31" Type="http://schemas.openxmlformats.org/officeDocument/2006/relationships/image" Target="media/image17.emf"/><Relationship Id="rId52" Type="http://schemas.openxmlformats.org/officeDocument/2006/relationships/hyperlink" Target="http://tech-action.org/Guidebooks/TNA_Guidebook_AdaptationCoastalErosionFlooding.pdf" TargetMode="External"/><Relationship Id="rId73" Type="http://schemas.openxmlformats.org/officeDocument/2006/relationships/hyperlink" Target="http://tech-action.org/Guidebooks/TNA_Guidebook_AdaptationWater.pdf" TargetMode="External"/><Relationship Id="rId78" Type="http://schemas.openxmlformats.org/officeDocument/2006/relationships/hyperlink" Target="http://ncsp.undp.org/sites/default/files/TNA_Guidebook_AdaptationAgriculture.pdf" TargetMode="External"/><Relationship Id="rId94" Type="http://schemas.openxmlformats.org/officeDocument/2006/relationships/hyperlink" Target="http://www.nrs.fs.fed.us/pubs/gtr/gtr_nrs87.pdf" TargetMode="External"/><Relationship Id="rId99" Type="http://schemas.openxmlformats.org/officeDocument/2006/relationships/header" Target="header1.xml"/><Relationship Id="rId101" Type="http://schemas.openxmlformats.org/officeDocument/2006/relationships/hyperlink" Target="http://www.oecd.org/dac/43652123.pdf" TargetMode="External"/><Relationship Id="rId122" Type="http://schemas.openxmlformats.org/officeDocument/2006/relationships/hyperlink" Target="http://www.pik-potsdam.de/research/transdisciplinary-concepts-and-methods/projects/project-archive/favaia/diva" TargetMode="External"/><Relationship Id="rId143" Type="http://schemas.openxmlformats.org/officeDocument/2006/relationships/hyperlink" Target="http://unfccc.int/files/adaptation/nairobi_work_programme/knowledge_resources_and_publications/application/pdf/2011_nwp_costs_benefits_adaptation.pdf" TargetMode="External"/><Relationship Id="rId148" Type="http://schemas.openxmlformats.org/officeDocument/2006/relationships/hyperlink" Target="https://gc21.giz.de/ibt/var/app/wp342deP/1443/index.php/knowledge/monitoring-evaluation-2/national-level-adaptation-me/repository-of-adaptation-indicator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diagramColors" Target="diagrams/colors1.xml"/><Relationship Id="rId47" Type="http://schemas.openxmlformats.org/officeDocument/2006/relationships/hyperlink" Target="http://pdf.usaid.gov/pdf_docs/PNADO614.pdf" TargetMode="External"/><Relationship Id="rId68" Type="http://schemas.openxmlformats.org/officeDocument/2006/relationships/hyperlink" Target="http://ncsp.undp.org/sites/default/files/TNA_Guidebook_AdaptationAgriculture.pdf" TargetMode="External"/><Relationship Id="rId89" Type="http://schemas.openxmlformats.org/officeDocument/2006/relationships/hyperlink" Target="http://ynccf.net/pdf/Climate_change_and_development/Natural_Solutions_%20Protected_Areas_Helping_People_Cope_with_Climate_Change_(2010).pdf" TargetMode="External"/><Relationship Id="rId112" Type="http://schemas.openxmlformats.org/officeDocument/2006/relationships/hyperlink" Target="https://gc21.giz.de/ibt/var/app/wp342deP/1443/wp-content/uploads/filebase/va/vulnerability-method-briefs/giz-2013_Method_Brief_Madagascar_Vulnerability_Analysis_Boeny.pdf" TargetMode="External"/><Relationship Id="rId133" Type="http://schemas.openxmlformats.org/officeDocument/2006/relationships/hyperlink" Target="https://dms.gtz.de/livelink-ger/livelink.exe/fetch/2000/14004/23639/23818/4425297/22430098/22430101/63503588/Identification_and_Gap_Analysis_of_Key_Biodiversity_Areas.pdf?nodeid=63504053&amp;vernum=-2" TargetMode="External"/><Relationship Id="rId154" Type="http://schemas.openxmlformats.org/officeDocument/2006/relationships/hyperlink" Target="http://www.unep.org/climatechange/adaptation/Portals/133/documents/Ecosystem-Based%20Adaptation/Decision%20Support%20Framework/EBA%20Guidance_WORKING%20DOCUMENT%2030032012.pdf" TargetMode="External"/><Relationship Id="rId16" Type="http://schemas.openxmlformats.org/officeDocument/2006/relationships/image" Target="media/image9.jpeg"/><Relationship Id="rId37" Type="http://schemas.openxmlformats.org/officeDocument/2006/relationships/image" Target="media/image23.emf"/><Relationship Id="rId58" Type="http://schemas.openxmlformats.org/officeDocument/2006/relationships/hyperlink" Target="http://ec.europa.eu/environment/integration/research/newsalert/pdf/32si.pdf" TargetMode="External"/><Relationship Id="rId79" Type="http://schemas.openxmlformats.org/officeDocument/2006/relationships/hyperlink" Target="http://www.iufro.org/science/gfep/adaptaion-panel/the-report" TargetMode="External"/><Relationship Id="rId102" Type="http://schemas.openxmlformats.org/officeDocument/2006/relationships/hyperlink" Target="https://gc21.giz.de/ibt/var/app/wp342deP/1443/wp-content/uploads/filebase/ms/mainstreaming-tools/giz-2014_Factsheet-SNAP-EN.pdf" TargetMode="External"/><Relationship Id="rId123" Type="http://schemas.openxmlformats.org/officeDocument/2006/relationships/hyperlink" Target="https://gc21.giz.de/ibt/var/app/wp342deP/1443/index.php/knowledge/vulnerability-assessment/tools-and-training-material/" TargetMode="External"/><Relationship Id="rId144" Type="http://schemas.openxmlformats.org/officeDocument/2006/relationships/hyperlink" Target="http://www.ivm.vu.nl/en/projects/Projects/spatial-analysis/CONNECT/index.aspx" TargetMode="External"/><Relationship Id="rId90" Type="http://schemas.openxmlformats.org/officeDocument/2006/relationships/hyperlink" Target="http://cmsdata.iucn.org/downloads/iucn_eba_brochure.pdf" TargetMode="External"/><Relationship Id="rId27" Type="http://schemas.microsoft.com/office/2007/relationships/diagramDrawing" Target="diagrams/drawing1.xml"/><Relationship Id="rId48" Type="http://schemas.openxmlformats.org/officeDocument/2006/relationships/hyperlink" Target="http://tech-action.org/Guidebooks/TNA_Guidebook_AdaptationCoastalErosionFlooding.pdf" TargetMode="External"/><Relationship Id="rId69" Type="http://schemas.openxmlformats.org/officeDocument/2006/relationships/hyperlink" Target="http://ncsp.undp.org/sites/default/files/TNA_Guidebook_AdaptationAgriculture.pdf" TargetMode="External"/><Relationship Id="rId113" Type="http://schemas.openxmlformats.org/officeDocument/2006/relationships/hyperlink" Target="https://gc21.giz.de/ibt/var/app/wp342deP/1443/wp-content/uploads/filebase/va/vulnerability-method-briefs/philippines_CCC_Compendium_of_CC_Vulnerability_and_Impact_Assessment_Tools.pdf" TargetMode="External"/><Relationship Id="rId134" Type="http://schemas.openxmlformats.org/officeDocument/2006/relationships/hyperlink" Target="http://www.naturalcapitalproject.org/invest/" TargetMode="External"/><Relationship Id="rId80" Type="http://schemas.openxmlformats.org/officeDocument/2006/relationships/hyperlink" Target="http://www.nrs.fs.fed.us/pubs/40543" TargetMode="External"/><Relationship Id="rId155"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teeb@ufz.de"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922A0C-C0F6-407D-BC74-CF902F23ADED}"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de-DE"/>
        </a:p>
      </dgm:t>
    </dgm:pt>
    <dgm:pt modelId="{609D251F-B660-4C4F-86DA-47B627266D68}">
      <dgm:prSet phldrT="[Text]" custT="1">
        <dgm:style>
          <a:lnRef idx="2">
            <a:schemeClr val="accent3">
              <a:shade val="50000"/>
            </a:schemeClr>
          </a:lnRef>
          <a:fillRef idx="1">
            <a:schemeClr val="accent3"/>
          </a:fillRef>
          <a:effectRef idx="0">
            <a:schemeClr val="accent3"/>
          </a:effectRef>
          <a:fontRef idx="minor">
            <a:schemeClr val="lt1"/>
          </a:fontRef>
        </dgm:style>
      </dgm:prSet>
      <dgm:spPr>
        <a:xfrm>
          <a:off x="2601600" y="1942"/>
          <a:ext cx="2036034" cy="1018017"/>
        </a:xfrm>
        <a:ln/>
      </dgm:spPr>
      <dgm:t>
        <a:bodyPr/>
        <a:lstStyle/>
        <a:p>
          <a:pPr algn="ctr"/>
          <a:r>
            <a:rPr lang="en-US" sz="1050" b="1" noProof="0" dirty="0">
              <a:solidFill>
                <a:srgbClr val="FFFFFF"/>
              </a:solidFill>
              <a:latin typeface="Arial"/>
              <a:ea typeface="+mn-ea"/>
              <a:cs typeface="Arial"/>
            </a:rPr>
            <a:t>Aplicar un lente climático y ecosistémico</a:t>
          </a:r>
        </a:p>
      </dgm:t>
    </dgm:pt>
    <dgm:pt modelId="{B28385EA-659C-4206-AE23-4F6023D1D4BE}" type="parTrans" cxnId="{6A38BC3B-8CB1-4B0D-850D-D46EDC616FE4}">
      <dgm:prSet/>
      <dgm:spPr/>
      <dgm:t>
        <a:bodyPr/>
        <a:lstStyle/>
        <a:p>
          <a:pPr algn="ctr"/>
          <a:endParaRPr lang="de-DE" sz="1050" b="1">
            <a:latin typeface="Arial"/>
            <a:cs typeface="Arial"/>
          </a:endParaRPr>
        </a:p>
      </dgm:t>
    </dgm:pt>
    <dgm:pt modelId="{79C6DF84-8125-44EB-84DE-27B24E4C9891}" type="sibTrans" cxnId="{6A38BC3B-8CB1-4B0D-850D-D46EDC616FE4}">
      <dgm:prSet/>
      <dgm:spPr>
        <a:xfrm>
          <a:off x="919035" y="-4917"/>
          <a:ext cx="5401163" cy="5401163"/>
        </a:xfrm>
        <a:solidFill>
          <a:srgbClr val="6E6452">
            <a:tint val="40000"/>
            <a:hueOff val="0"/>
            <a:satOff val="0"/>
            <a:lumOff val="0"/>
            <a:alphaOff val="0"/>
          </a:srgbClr>
        </a:solidFill>
        <a:ln>
          <a:noFill/>
        </a:ln>
        <a:effectLst/>
      </dgm:spPr>
      <dgm:t>
        <a:bodyPr/>
        <a:lstStyle/>
        <a:p>
          <a:pPr algn="ctr"/>
          <a:endParaRPr lang="de-DE" sz="1050" b="1">
            <a:latin typeface="Arial"/>
            <a:cs typeface="Arial"/>
          </a:endParaRPr>
        </a:p>
      </dgm:t>
    </dgm:pt>
    <dgm:pt modelId="{1BAB3FF0-F1C1-4C19-B3CE-05818E401B30}">
      <dgm:prSet phldrT="[Text]" custT="1">
        <dgm:style>
          <a:lnRef idx="2">
            <a:schemeClr val="accent3">
              <a:shade val="50000"/>
            </a:schemeClr>
          </a:lnRef>
          <a:fillRef idx="1">
            <a:schemeClr val="accent3"/>
          </a:fillRef>
          <a:effectRef idx="0">
            <a:schemeClr val="accent3"/>
          </a:effectRef>
          <a:fontRef idx="minor">
            <a:schemeClr val="lt1"/>
          </a:fontRef>
        </dgm:style>
      </dgm:prSet>
      <dgm:spPr>
        <a:xfrm>
          <a:off x="4499184" y="1097513"/>
          <a:ext cx="2036034" cy="1018017"/>
        </a:xfrm>
        <a:ln/>
      </dgm:spPr>
      <dgm:t>
        <a:bodyPr/>
        <a:lstStyle/>
        <a:p>
          <a:pPr algn="ctr"/>
          <a:r>
            <a:rPr lang="de-DE" sz="1050" b="1" dirty="0" err="1">
              <a:solidFill>
                <a:srgbClr val="FFFFFF"/>
              </a:solidFill>
              <a:latin typeface="Arial"/>
              <a:ea typeface="+mn-ea"/>
              <a:cs typeface="Arial"/>
            </a:rPr>
            <a:t>Evaluar la vulnerabilidad y riesgos</a:t>
          </a:r>
          <a:endParaRPr lang="de-DE" sz="1050" b="1" dirty="0">
            <a:solidFill>
              <a:srgbClr val="FFFFFF"/>
            </a:solidFill>
            <a:latin typeface="Arial"/>
            <a:ea typeface="+mn-ea"/>
            <a:cs typeface="Arial"/>
          </a:endParaRPr>
        </a:p>
      </dgm:t>
    </dgm:pt>
    <dgm:pt modelId="{22D66CD1-56B8-4A37-B164-EEF8DA6FDA45}" type="parTrans" cxnId="{0BFED72E-F1FA-45F3-A0BB-4A48FE194C47}">
      <dgm:prSet/>
      <dgm:spPr/>
      <dgm:t>
        <a:bodyPr/>
        <a:lstStyle/>
        <a:p>
          <a:pPr algn="ctr"/>
          <a:endParaRPr lang="de-DE" sz="1050" b="1">
            <a:latin typeface="Arial"/>
            <a:cs typeface="Arial"/>
          </a:endParaRPr>
        </a:p>
      </dgm:t>
    </dgm:pt>
    <dgm:pt modelId="{863597DC-F5B7-42D7-9381-7137540B9C2B}" type="sibTrans" cxnId="{0BFED72E-F1FA-45F3-A0BB-4A48FE194C47}">
      <dgm:prSet/>
      <dgm:spPr/>
      <dgm:t>
        <a:bodyPr/>
        <a:lstStyle/>
        <a:p>
          <a:pPr algn="ctr"/>
          <a:endParaRPr lang="de-DE" sz="1050" b="1">
            <a:latin typeface="Arial"/>
            <a:cs typeface="Arial"/>
          </a:endParaRPr>
        </a:p>
      </dgm:t>
    </dgm:pt>
    <dgm:pt modelId="{0514F40F-27F2-498D-A6F2-5018613B9AC6}">
      <dgm:prSet phldrT="[Text]" custT="1">
        <dgm:style>
          <a:lnRef idx="2">
            <a:schemeClr val="accent3">
              <a:shade val="50000"/>
            </a:schemeClr>
          </a:lnRef>
          <a:fillRef idx="1">
            <a:schemeClr val="accent3"/>
          </a:fillRef>
          <a:effectRef idx="0">
            <a:schemeClr val="accent3"/>
          </a:effectRef>
          <a:fontRef idx="minor">
            <a:schemeClr val="lt1"/>
          </a:fontRef>
        </dgm:style>
      </dgm:prSet>
      <dgm:spPr>
        <a:xfrm>
          <a:off x="4499184" y="3288654"/>
          <a:ext cx="2036034" cy="1018017"/>
        </a:xfrm>
        <a:ln/>
      </dgm:spPr>
      <dgm:t>
        <a:bodyPr/>
        <a:lstStyle/>
        <a:p>
          <a:pPr algn="ctr"/>
          <a:r>
            <a:rPr lang="de-DE" sz="1050" b="1" dirty="0" err="1">
              <a:solidFill>
                <a:srgbClr val="FFFFFF"/>
              </a:solidFill>
              <a:latin typeface="Arial"/>
              <a:ea typeface="+mn-ea"/>
              <a:cs typeface="Arial"/>
            </a:rPr>
            <a:t>Identificar las opciones de adaptación</a:t>
          </a:r>
          <a:endParaRPr lang="de-DE" sz="1050" b="1" dirty="0">
            <a:solidFill>
              <a:srgbClr val="FFFFFF"/>
            </a:solidFill>
            <a:latin typeface="Arial"/>
            <a:ea typeface="+mn-ea"/>
            <a:cs typeface="Arial"/>
          </a:endParaRPr>
        </a:p>
      </dgm:t>
    </dgm:pt>
    <dgm:pt modelId="{5AD56400-4A10-4D3E-8513-154F3F9AF66A}" type="parTrans" cxnId="{7B7BE021-7CD0-49F4-9702-F2F45106FB34}">
      <dgm:prSet/>
      <dgm:spPr/>
      <dgm:t>
        <a:bodyPr/>
        <a:lstStyle/>
        <a:p>
          <a:pPr algn="ctr"/>
          <a:endParaRPr lang="de-DE" sz="1050" b="1">
            <a:latin typeface="Arial"/>
            <a:cs typeface="Arial"/>
          </a:endParaRPr>
        </a:p>
      </dgm:t>
    </dgm:pt>
    <dgm:pt modelId="{745010A5-A886-4CED-B388-222F3CDC5C93}" type="sibTrans" cxnId="{7B7BE021-7CD0-49F4-9702-F2F45106FB34}">
      <dgm:prSet/>
      <dgm:spPr/>
      <dgm:t>
        <a:bodyPr/>
        <a:lstStyle/>
        <a:p>
          <a:pPr algn="ctr"/>
          <a:endParaRPr lang="de-DE" sz="1050" b="1">
            <a:latin typeface="Arial"/>
            <a:cs typeface="Arial"/>
          </a:endParaRPr>
        </a:p>
      </dgm:t>
    </dgm:pt>
    <dgm:pt modelId="{98BC3EF8-7B34-4122-873A-545EF2812527}">
      <dgm:prSet phldrT="[Text]" custT="1">
        <dgm:style>
          <a:lnRef idx="2">
            <a:schemeClr val="accent3">
              <a:shade val="50000"/>
            </a:schemeClr>
          </a:lnRef>
          <a:fillRef idx="1">
            <a:schemeClr val="accent3"/>
          </a:fillRef>
          <a:effectRef idx="0">
            <a:schemeClr val="accent3"/>
          </a:effectRef>
          <a:fontRef idx="minor">
            <a:schemeClr val="lt1"/>
          </a:fontRef>
        </dgm:style>
      </dgm:prSet>
      <dgm:spPr>
        <a:xfrm>
          <a:off x="2601600" y="4384225"/>
          <a:ext cx="2036034" cy="1018017"/>
        </a:xfrm>
        <a:ln/>
      </dgm:spPr>
      <dgm:t>
        <a:bodyPr/>
        <a:lstStyle/>
        <a:p>
          <a:pPr algn="ctr"/>
          <a:r>
            <a:rPr lang="de-DE" sz="1050" b="1" dirty="0" err="1">
              <a:solidFill>
                <a:srgbClr val="FFFFFF"/>
              </a:solidFill>
              <a:latin typeface="Arial"/>
              <a:ea typeface="+mn-ea"/>
              <a:cs typeface="Arial"/>
            </a:rPr>
            <a:t>Priorizar y seleccionar opciones de adaptación</a:t>
          </a:r>
          <a:endParaRPr lang="de-DE" sz="1050" b="1" dirty="0">
            <a:solidFill>
              <a:srgbClr val="FFFFFF"/>
            </a:solidFill>
            <a:latin typeface="Arial"/>
            <a:ea typeface="+mn-ea"/>
            <a:cs typeface="Arial"/>
          </a:endParaRPr>
        </a:p>
      </dgm:t>
    </dgm:pt>
    <dgm:pt modelId="{607B1A11-2571-4544-B4AA-830D1CE87B7A}" type="parTrans" cxnId="{EF149CD9-0C1B-4C08-B53B-99E208DD05F7}">
      <dgm:prSet/>
      <dgm:spPr/>
      <dgm:t>
        <a:bodyPr/>
        <a:lstStyle/>
        <a:p>
          <a:pPr algn="ctr"/>
          <a:endParaRPr lang="de-DE" sz="1050" b="1">
            <a:latin typeface="Arial"/>
            <a:cs typeface="Arial"/>
          </a:endParaRPr>
        </a:p>
      </dgm:t>
    </dgm:pt>
    <dgm:pt modelId="{24C7BC0A-5654-4091-9CE2-9E8EBA0330D1}" type="sibTrans" cxnId="{EF149CD9-0C1B-4C08-B53B-99E208DD05F7}">
      <dgm:prSet/>
      <dgm:spPr/>
      <dgm:t>
        <a:bodyPr/>
        <a:lstStyle/>
        <a:p>
          <a:pPr algn="ctr"/>
          <a:endParaRPr lang="de-DE" sz="1050" b="1">
            <a:latin typeface="Arial"/>
            <a:cs typeface="Arial"/>
          </a:endParaRPr>
        </a:p>
      </dgm:t>
    </dgm:pt>
    <dgm:pt modelId="{AD513190-57F4-42E8-A948-050888E0EBFF}">
      <dgm:prSet phldrT="[Text]" custT="1">
        <dgm:style>
          <a:lnRef idx="2">
            <a:schemeClr val="accent3">
              <a:shade val="50000"/>
            </a:schemeClr>
          </a:lnRef>
          <a:fillRef idx="1">
            <a:schemeClr val="accent3"/>
          </a:fillRef>
          <a:effectRef idx="0">
            <a:schemeClr val="accent3"/>
          </a:effectRef>
          <a:fontRef idx="minor">
            <a:schemeClr val="lt1"/>
          </a:fontRef>
        </dgm:style>
      </dgm:prSet>
      <dgm:spPr>
        <a:xfrm>
          <a:off x="704015" y="3288654"/>
          <a:ext cx="2036034" cy="1018017"/>
        </a:xfrm>
        <a:ln/>
      </dgm:spPr>
      <dgm:t>
        <a:bodyPr/>
        <a:lstStyle/>
        <a:p>
          <a:pPr algn="ctr"/>
          <a:r>
            <a:rPr lang="de-DE" sz="1050" b="1" dirty="0">
              <a:solidFill>
                <a:srgbClr val="FFFFFF"/>
              </a:solidFill>
              <a:latin typeface="Arial"/>
              <a:ea typeface="+mn-ea"/>
              <a:cs typeface="Arial"/>
            </a:rPr>
            <a:t>Implementación</a:t>
          </a:r>
        </a:p>
      </dgm:t>
    </dgm:pt>
    <dgm:pt modelId="{B5D21F2D-627A-44F3-B63C-62F6927900B6}" type="parTrans" cxnId="{E8536D58-11F0-4B3E-93BC-A8BA19807DBA}">
      <dgm:prSet/>
      <dgm:spPr/>
      <dgm:t>
        <a:bodyPr/>
        <a:lstStyle/>
        <a:p>
          <a:pPr algn="ctr"/>
          <a:endParaRPr lang="de-DE" sz="1050" b="1">
            <a:latin typeface="Arial"/>
            <a:cs typeface="Arial"/>
          </a:endParaRPr>
        </a:p>
      </dgm:t>
    </dgm:pt>
    <dgm:pt modelId="{92DAD2A8-8680-4DA8-A6A1-48F2FCB78656}" type="sibTrans" cxnId="{E8536D58-11F0-4B3E-93BC-A8BA19807DBA}">
      <dgm:prSet/>
      <dgm:spPr/>
      <dgm:t>
        <a:bodyPr/>
        <a:lstStyle/>
        <a:p>
          <a:pPr algn="ctr"/>
          <a:endParaRPr lang="de-DE" sz="1050" b="1">
            <a:latin typeface="Arial"/>
            <a:cs typeface="Arial"/>
          </a:endParaRPr>
        </a:p>
      </dgm:t>
    </dgm:pt>
    <dgm:pt modelId="{9B7B9A54-7FF0-42DF-886C-11B8D05C5B13}">
      <dgm:prSet phldrT="[Text]" custT="1">
        <dgm:style>
          <a:lnRef idx="2">
            <a:schemeClr val="accent3">
              <a:shade val="50000"/>
            </a:schemeClr>
          </a:lnRef>
          <a:fillRef idx="1">
            <a:schemeClr val="accent3"/>
          </a:fillRef>
          <a:effectRef idx="0">
            <a:schemeClr val="accent3"/>
          </a:effectRef>
          <a:fontRef idx="minor">
            <a:schemeClr val="lt1"/>
          </a:fontRef>
        </dgm:style>
      </dgm:prSet>
      <dgm:spPr>
        <a:xfrm>
          <a:off x="704015" y="1097513"/>
          <a:ext cx="2036034" cy="1018017"/>
        </a:xfrm>
        <a:ln/>
      </dgm:spPr>
      <dgm:t>
        <a:bodyPr/>
        <a:lstStyle/>
        <a:p>
          <a:pPr algn="ctr"/>
          <a:r>
            <a:rPr lang="de-DE" sz="1050" b="1" dirty="0">
              <a:solidFill>
                <a:srgbClr val="FFFFFF"/>
              </a:solidFill>
              <a:latin typeface="Arial"/>
              <a:ea typeface="+mn-ea"/>
              <a:cs typeface="Arial"/>
            </a:rPr>
            <a:t>Evaluación de los resultados de la </a:t>
          </a:r>
          <a:r>
            <a:rPr lang="de-DE" sz="1050" b="1" dirty="0" err="1">
              <a:solidFill>
                <a:srgbClr val="FFFFFF"/>
              </a:solidFill>
              <a:latin typeface="Arial"/>
              <a:ea typeface="+mn-ea"/>
              <a:cs typeface="Arial"/>
            </a:rPr>
            <a:t>adaptación</a:t>
          </a:r>
          <a:endParaRPr lang="de-DE" sz="1050" b="1" dirty="0">
            <a:solidFill>
              <a:srgbClr val="FFFFFF"/>
            </a:solidFill>
            <a:latin typeface="Arial"/>
            <a:ea typeface="+mn-ea"/>
            <a:cs typeface="Arial"/>
          </a:endParaRPr>
        </a:p>
      </dgm:t>
    </dgm:pt>
    <dgm:pt modelId="{5199423E-D2C8-44A5-8708-F2EC95CFDCF2}" type="parTrans" cxnId="{AFB93ACD-6A12-454B-B030-769BCE2490E6}">
      <dgm:prSet/>
      <dgm:spPr/>
      <dgm:t>
        <a:bodyPr/>
        <a:lstStyle/>
        <a:p>
          <a:pPr algn="ctr"/>
          <a:endParaRPr lang="de-DE" sz="1050" b="1">
            <a:latin typeface="Arial"/>
            <a:cs typeface="Arial"/>
          </a:endParaRPr>
        </a:p>
      </dgm:t>
    </dgm:pt>
    <dgm:pt modelId="{0208A7B4-741D-4293-8D13-961B602962B3}" type="sibTrans" cxnId="{AFB93ACD-6A12-454B-B030-769BCE2490E6}">
      <dgm:prSet/>
      <dgm:spPr/>
      <dgm:t>
        <a:bodyPr/>
        <a:lstStyle/>
        <a:p>
          <a:pPr algn="ctr"/>
          <a:endParaRPr lang="de-DE" sz="1050" b="1">
            <a:latin typeface="Arial"/>
            <a:cs typeface="Arial"/>
          </a:endParaRPr>
        </a:p>
      </dgm:t>
    </dgm:pt>
    <dgm:pt modelId="{7EE2D4EE-62DC-4708-9C43-AB58C0246F3D}" type="pres">
      <dgm:prSet presAssocID="{67922A0C-C0F6-407D-BC74-CF902F23ADED}" presName="Name0" presStyleCnt="0">
        <dgm:presLayoutVars>
          <dgm:dir/>
          <dgm:resizeHandles val="exact"/>
        </dgm:presLayoutVars>
      </dgm:prSet>
      <dgm:spPr/>
      <dgm:t>
        <a:bodyPr/>
        <a:lstStyle/>
        <a:p>
          <a:endParaRPr lang="de-DE"/>
        </a:p>
      </dgm:t>
    </dgm:pt>
    <dgm:pt modelId="{0A8191F3-D449-4143-84C7-8536A2D2D85C}" type="pres">
      <dgm:prSet presAssocID="{67922A0C-C0F6-407D-BC74-CF902F23ADED}" presName="cycle" presStyleCnt="0"/>
      <dgm:spPr/>
    </dgm:pt>
    <dgm:pt modelId="{3BD11EF6-22DF-43D1-8CFE-1A67E22BC2E6}" type="pres">
      <dgm:prSet presAssocID="{609D251F-B660-4C4F-86DA-47B627266D68}" presName="nodeFirstNode" presStyleLbl="node1" presStyleIdx="0" presStyleCnt="6">
        <dgm:presLayoutVars>
          <dgm:bulletEnabled val="1"/>
        </dgm:presLayoutVars>
      </dgm:prSet>
      <dgm:spPr>
        <a:prstGeom prst="roundRect">
          <a:avLst/>
        </a:prstGeom>
      </dgm:spPr>
      <dgm:t>
        <a:bodyPr/>
        <a:lstStyle/>
        <a:p>
          <a:endParaRPr lang="de-DE"/>
        </a:p>
      </dgm:t>
    </dgm:pt>
    <dgm:pt modelId="{D64A4A02-46EE-47E8-AB82-30CCF9756C55}" type="pres">
      <dgm:prSet presAssocID="{79C6DF84-8125-44EB-84DE-27B24E4C9891}" presName="sibTransFirstNode" presStyleLbl="bgShp" presStyleIdx="0" presStyleCnt="1"/>
      <dgm:spPr>
        <a:prstGeom prst="circularArrow">
          <a:avLst>
            <a:gd name="adj1" fmla="val 5274"/>
            <a:gd name="adj2" fmla="val 312630"/>
            <a:gd name="adj3" fmla="val 14243115"/>
            <a:gd name="adj4" fmla="val 17118256"/>
            <a:gd name="adj5" fmla="val 5477"/>
          </a:avLst>
        </a:prstGeom>
      </dgm:spPr>
      <dgm:t>
        <a:bodyPr/>
        <a:lstStyle/>
        <a:p>
          <a:endParaRPr lang="de-DE"/>
        </a:p>
      </dgm:t>
    </dgm:pt>
    <dgm:pt modelId="{7D0C1B48-0FC1-4659-B727-E15868C68D5A}" type="pres">
      <dgm:prSet presAssocID="{1BAB3FF0-F1C1-4C19-B3CE-05818E401B30}" presName="nodeFollowingNodes" presStyleLbl="node1" presStyleIdx="1" presStyleCnt="6">
        <dgm:presLayoutVars>
          <dgm:bulletEnabled val="1"/>
        </dgm:presLayoutVars>
      </dgm:prSet>
      <dgm:spPr>
        <a:prstGeom prst="roundRect">
          <a:avLst/>
        </a:prstGeom>
      </dgm:spPr>
      <dgm:t>
        <a:bodyPr/>
        <a:lstStyle/>
        <a:p>
          <a:endParaRPr lang="de-DE"/>
        </a:p>
      </dgm:t>
    </dgm:pt>
    <dgm:pt modelId="{16CB2E8A-A592-4F33-927F-0EB4407F2722}" type="pres">
      <dgm:prSet presAssocID="{0514F40F-27F2-498D-A6F2-5018613B9AC6}" presName="nodeFollowingNodes" presStyleLbl="node1" presStyleIdx="2" presStyleCnt="6">
        <dgm:presLayoutVars>
          <dgm:bulletEnabled val="1"/>
        </dgm:presLayoutVars>
      </dgm:prSet>
      <dgm:spPr>
        <a:prstGeom prst="roundRect">
          <a:avLst/>
        </a:prstGeom>
      </dgm:spPr>
      <dgm:t>
        <a:bodyPr/>
        <a:lstStyle/>
        <a:p>
          <a:endParaRPr lang="de-DE"/>
        </a:p>
      </dgm:t>
    </dgm:pt>
    <dgm:pt modelId="{55511ACB-64D7-47F7-B01A-DC14EBDC7F15}" type="pres">
      <dgm:prSet presAssocID="{98BC3EF8-7B34-4122-873A-545EF2812527}" presName="nodeFollowingNodes" presStyleLbl="node1" presStyleIdx="3" presStyleCnt="6">
        <dgm:presLayoutVars>
          <dgm:bulletEnabled val="1"/>
        </dgm:presLayoutVars>
      </dgm:prSet>
      <dgm:spPr>
        <a:prstGeom prst="roundRect">
          <a:avLst/>
        </a:prstGeom>
      </dgm:spPr>
      <dgm:t>
        <a:bodyPr/>
        <a:lstStyle/>
        <a:p>
          <a:endParaRPr lang="de-DE"/>
        </a:p>
      </dgm:t>
    </dgm:pt>
    <dgm:pt modelId="{3C305492-B005-45C4-A7A4-B04A1F10985B}" type="pres">
      <dgm:prSet presAssocID="{AD513190-57F4-42E8-A948-050888E0EBFF}" presName="nodeFollowingNodes" presStyleLbl="node1" presStyleIdx="4" presStyleCnt="6" custScaleX="107903">
        <dgm:presLayoutVars>
          <dgm:bulletEnabled val="1"/>
        </dgm:presLayoutVars>
      </dgm:prSet>
      <dgm:spPr>
        <a:prstGeom prst="roundRect">
          <a:avLst/>
        </a:prstGeom>
      </dgm:spPr>
      <dgm:t>
        <a:bodyPr/>
        <a:lstStyle/>
        <a:p>
          <a:endParaRPr lang="de-DE"/>
        </a:p>
      </dgm:t>
    </dgm:pt>
    <dgm:pt modelId="{01936780-20AC-43D8-B1B0-46E7AE4CCD6A}" type="pres">
      <dgm:prSet presAssocID="{9B7B9A54-7FF0-42DF-886C-11B8D05C5B13}" presName="nodeFollowingNodes" presStyleLbl="node1" presStyleIdx="5" presStyleCnt="6">
        <dgm:presLayoutVars>
          <dgm:bulletEnabled val="1"/>
        </dgm:presLayoutVars>
      </dgm:prSet>
      <dgm:spPr>
        <a:prstGeom prst="roundRect">
          <a:avLst/>
        </a:prstGeom>
      </dgm:spPr>
      <dgm:t>
        <a:bodyPr/>
        <a:lstStyle/>
        <a:p>
          <a:endParaRPr lang="de-DE"/>
        </a:p>
      </dgm:t>
    </dgm:pt>
  </dgm:ptLst>
  <dgm:cxnLst>
    <dgm:cxn modelId="{DCA4699D-A39B-44CF-9F2C-851FF02684D1}" type="presOf" srcId="{98BC3EF8-7B34-4122-873A-545EF2812527}" destId="{55511ACB-64D7-47F7-B01A-DC14EBDC7F15}" srcOrd="0" destOrd="0" presId="urn:microsoft.com/office/officeart/2005/8/layout/cycle3"/>
    <dgm:cxn modelId="{6A38BC3B-8CB1-4B0D-850D-D46EDC616FE4}" srcId="{67922A0C-C0F6-407D-BC74-CF902F23ADED}" destId="{609D251F-B660-4C4F-86DA-47B627266D68}" srcOrd="0" destOrd="0" parTransId="{B28385EA-659C-4206-AE23-4F6023D1D4BE}" sibTransId="{79C6DF84-8125-44EB-84DE-27B24E4C9891}"/>
    <dgm:cxn modelId="{61502162-880D-46C6-B5A8-EFF9F1B97AEE}" type="presOf" srcId="{1BAB3FF0-F1C1-4C19-B3CE-05818E401B30}" destId="{7D0C1B48-0FC1-4659-B727-E15868C68D5A}" srcOrd="0" destOrd="0" presId="urn:microsoft.com/office/officeart/2005/8/layout/cycle3"/>
    <dgm:cxn modelId="{8F377AE4-165A-43D7-9882-213B1FBCAD62}" type="presOf" srcId="{79C6DF84-8125-44EB-84DE-27B24E4C9891}" destId="{D64A4A02-46EE-47E8-AB82-30CCF9756C55}" srcOrd="0" destOrd="0" presId="urn:microsoft.com/office/officeart/2005/8/layout/cycle3"/>
    <dgm:cxn modelId="{15B6A855-4E66-4F41-BDD0-F71C88E107BA}" type="presOf" srcId="{67922A0C-C0F6-407D-BC74-CF902F23ADED}" destId="{7EE2D4EE-62DC-4708-9C43-AB58C0246F3D}" srcOrd="0" destOrd="0" presId="urn:microsoft.com/office/officeart/2005/8/layout/cycle3"/>
    <dgm:cxn modelId="{EF149CD9-0C1B-4C08-B53B-99E208DD05F7}" srcId="{67922A0C-C0F6-407D-BC74-CF902F23ADED}" destId="{98BC3EF8-7B34-4122-873A-545EF2812527}" srcOrd="3" destOrd="0" parTransId="{607B1A11-2571-4544-B4AA-830D1CE87B7A}" sibTransId="{24C7BC0A-5654-4091-9CE2-9E8EBA0330D1}"/>
    <dgm:cxn modelId="{77A5D3A8-E3D0-4425-B185-7BD99F02A882}" type="presOf" srcId="{9B7B9A54-7FF0-42DF-886C-11B8D05C5B13}" destId="{01936780-20AC-43D8-B1B0-46E7AE4CCD6A}" srcOrd="0" destOrd="0" presId="urn:microsoft.com/office/officeart/2005/8/layout/cycle3"/>
    <dgm:cxn modelId="{E8536D58-11F0-4B3E-93BC-A8BA19807DBA}" srcId="{67922A0C-C0F6-407D-BC74-CF902F23ADED}" destId="{AD513190-57F4-42E8-A948-050888E0EBFF}" srcOrd="4" destOrd="0" parTransId="{B5D21F2D-627A-44F3-B63C-62F6927900B6}" sibTransId="{92DAD2A8-8680-4DA8-A6A1-48F2FCB78656}"/>
    <dgm:cxn modelId="{5E1EBF89-AC94-4B4E-8E27-BCB256DEA78D}" type="presOf" srcId="{609D251F-B660-4C4F-86DA-47B627266D68}" destId="{3BD11EF6-22DF-43D1-8CFE-1A67E22BC2E6}" srcOrd="0" destOrd="0" presId="urn:microsoft.com/office/officeart/2005/8/layout/cycle3"/>
    <dgm:cxn modelId="{378B95FC-036B-4D4F-9DE4-BC1CD9DC1F86}" type="presOf" srcId="{0514F40F-27F2-498D-A6F2-5018613B9AC6}" destId="{16CB2E8A-A592-4F33-927F-0EB4407F2722}" srcOrd="0" destOrd="0" presId="urn:microsoft.com/office/officeart/2005/8/layout/cycle3"/>
    <dgm:cxn modelId="{0BFED72E-F1FA-45F3-A0BB-4A48FE194C47}" srcId="{67922A0C-C0F6-407D-BC74-CF902F23ADED}" destId="{1BAB3FF0-F1C1-4C19-B3CE-05818E401B30}" srcOrd="1" destOrd="0" parTransId="{22D66CD1-56B8-4A37-B164-EEF8DA6FDA45}" sibTransId="{863597DC-F5B7-42D7-9381-7137540B9C2B}"/>
    <dgm:cxn modelId="{AFB93ACD-6A12-454B-B030-769BCE2490E6}" srcId="{67922A0C-C0F6-407D-BC74-CF902F23ADED}" destId="{9B7B9A54-7FF0-42DF-886C-11B8D05C5B13}" srcOrd="5" destOrd="0" parTransId="{5199423E-D2C8-44A5-8708-F2EC95CFDCF2}" sibTransId="{0208A7B4-741D-4293-8D13-961B602962B3}"/>
    <dgm:cxn modelId="{8F1935C5-0A22-48B4-B92E-B13CCC4F7435}" type="presOf" srcId="{AD513190-57F4-42E8-A948-050888E0EBFF}" destId="{3C305492-B005-45C4-A7A4-B04A1F10985B}" srcOrd="0" destOrd="0" presId="urn:microsoft.com/office/officeart/2005/8/layout/cycle3"/>
    <dgm:cxn modelId="{7B7BE021-7CD0-49F4-9702-F2F45106FB34}" srcId="{67922A0C-C0F6-407D-BC74-CF902F23ADED}" destId="{0514F40F-27F2-498D-A6F2-5018613B9AC6}" srcOrd="2" destOrd="0" parTransId="{5AD56400-4A10-4D3E-8513-154F3F9AF66A}" sibTransId="{745010A5-A886-4CED-B388-222F3CDC5C93}"/>
    <dgm:cxn modelId="{AD08443B-035F-4E3A-940D-B9F4DE553E78}" type="presParOf" srcId="{7EE2D4EE-62DC-4708-9C43-AB58C0246F3D}" destId="{0A8191F3-D449-4143-84C7-8536A2D2D85C}" srcOrd="0" destOrd="0" presId="urn:microsoft.com/office/officeart/2005/8/layout/cycle3"/>
    <dgm:cxn modelId="{8C3DE17C-D309-49F7-89C9-17CE2DB5CDA1}" type="presParOf" srcId="{0A8191F3-D449-4143-84C7-8536A2D2D85C}" destId="{3BD11EF6-22DF-43D1-8CFE-1A67E22BC2E6}" srcOrd="0" destOrd="0" presId="urn:microsoft.com/office/officeart/2005/8/layout/cycle3"/>
    <dgm:cxn modelId="{1319BA57-D888-41A3-9C94-2C5CB0D8B36F}" type="presParOf" srcId="{0A8191F3-D449-4143-84C7-8536A2D2D85C}" destId="{D64A4A02-46EE-47E8-AB82-30CCF9756C55}" srcOrd="1" destOrd="0" presId="urn:microsoft.com/office/officeart/2005/8/layout/cycle3"/>
    <dgm:cxn modelId="{FCC1F66E-24AA-4433-A02F-2A8495B34758}" type="presParOf" srcId="{0A8191F3-D449-4143-84C7-8536A2D2D85C}" destId="{7D0C1B48-0FC1-4659-B727-E15868C68D5A}" srcOrd="2" destOrd="0" presId="urn:microsoft.com/office/officeart/2005/8/layout/cycle3"/>
    <dgm:cxn modelId="{AB93E9A7-2316-4432-9237-9E4F24EB850E}" type="presParOf" srcId="{0A8191F3-D449-4143-84C7-8536A2D2D85C}" destId="{16CB2E8A-A592-4F33-927F-0EB4407F2722}" srcOrd="3" destOrd="0" presId="urn:microsoft.com/office/officeart/2005/8/layout/cycle3"/>
    <dgm:cxn modelId="{83702DDF-F826-4926-8352-A446B4A65C4C}" type="presParOf" srcId="{0A8191F3-D449-4143-84C7-8536A2D2D85C}" destId="{55511ACB-64D7-47F7-B01A-DC14EBDC7F15}" srcOrd="4" destOrd="0" presId="urn:microsoft.com/office/officeart/2005/8/layout/cycle3"/>
    <dgm:cxn modelId="{6C8B4D4A-1DAD-4113-BC15-023118A1B3B5}" type="presParOf" srcId="{0A8191F3-D449-4143-84C7-8536A2D2D85C}" destId="{3C305492-B005-45C4-A7A4-B04A1F10985B}" srcOrd="5" destOrd="0" presId="urn:microsoft.com/office/officeart/2005/8/layout/cycle3"/>
    <dgm:cxn modelId="{09717C55-690E-4FEF-9761-27FB829EADD6}" type="presParOf" srcId="{0A8191F3-D449-4143-84C7-8536A2D2D85C}" destId="{01936780-20AC-43D8-B1B0-46E7AE4CCD6A}" srcOrd="6" destOrd="0" presId="urn:microsoft.com/office/officeart/2005/8/layout/cycle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A4A02-46EE-47E8-AB82-30CCF9756C55}">
      <dsp:nvSpPr>
        <dsp:cNvPr id="0" name=""/>
        <dsp:cNvSpPr/>
      </dsp:nvSpPr>
      <dsp:spPr>
        <a:xfrm>
          <a:off x="614860" y="-3525"/>
          <a:ext cx="3158681" cy="3158681"/>
        </a:xfrm>
        <a:prstGeom prst="circularArrow">
          <a:avLst>
            <a:gd name="adj1" fmla="val 5274"/>
            <a:gd name="adj2" fmla="val 312630"/>
            <a:gd name="adj3" fmla="val 14243115"/>
            <a:gd name="adj4" fmla="val 17118256"/>
            <a:gd name="adj5" fmla="val 5477"/>
          </a:avLst>
        </a:prstGeom>
        <a:solidFill>
          <a:srgbClr val="6E6452">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BD11EF6-22DF-43D1-8CFE-1A67E22BC2E6}">
      <dsp:nvSpPr>
        <dsp:cNvPr id="0" name=""/>
        <dsp:cNvSpPr/>
      </dsp:nvSpPr>
      <dsp:spPr>
        <a:xfrm>
          <a:off x="1624766" y="1685"/>
          <a:ext cx="1138870" cy="569435"/>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noProof="0" dirty="0">
              <a:solidFill>
                <a:srgbClr val="FFFFFF"/>
              </a:solidFill>
              <a:latin typeface="Arial"/>
              <a:ea typeface="+mn-ea"/>
              <a:cs typeface="Arial"/>
            </a:rPr>
            <a:t>Aplicar un lente climático y ecosistémico</a:t>
          </a:r>
        </a:p>
      </dsp:txBody>
      <dsp:txXfrm>
        <a:off x="1652564" y="29483"/>
        <a:ext cx="1083274" cy="513839"/>
      </dsp:txXfrm>
    </dsp:sp>
    <dsp:sp modelId="{7D0C1B48-0FC1-4659-B727-E15868C68D5A}">
      <dsp:nvSpPr>
        <dsp:cNvPr id="0" name=""/>
        <dsp:cNvSpPr/>
      </dsp:nvSpPr>
      <dsp:spPr>
        <a:xfrm>
          <a:off x="2734501" y="642391"/>
          <a:ext cx="1138870" cy="569435"/>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dirty="0" err="1">
              <a:solidFill>
                <a:srgbClr val="FFFFFF"/>
              </a:solidFill>
              <a:latin typeface="Arial"/>
              <a:ea typeface="+mn-ea"/>
              <a:cs typeface="Arial"/>
            </a:rPr>
            <a:t>Evaluar la vulnerabilidad y riesgos</a:t>
          </a:r>
          <a:endParaRPr lang="de-DE" sz="1050" b="1" kern="1200" dirty="0">
            <a:solidFill>
              <a:srgbClr val="FFFFFF"/>
            </a:solidFill>
            <a:latin typeface="Arial"/>
            <a:ea typeface="+mn-ea"/>
            <a:cs typeface="Arial"/>
          </a:endParaRPr>
        </a:p>
      </dsp:txBody>
      <dsp:txXfrm>
        <a:off x="2762299" y="670189"/>
        <a:ext cx="1083274" cy="513839"/>
      </dsp:txXfrm>
    </dsp:sp>
    <dsp:sp modelId="{16CB2E8A-A592-4F33-927F-0EB4407F2722}">
      <dsp:nvSpPr>
        <dsp:cNvPr id="0" name=""/>
        <dsp:cNvSpPr/>
      </dsp:nvSpPr>
      <dsp:spPr>
        <a:xfrm>
          <a:off x="2734501" y="1923803"/>
          <a:ext cx="1138870" cy="569435"/>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dirty="0" err="1">
              <a:solidFill>
                <a:srgbClr val="FFFFFF"/>
              </a:solidFill>
              <a:latin typeface="Arial"/>
              <a:ea typeface="+mn-ea"/>
              <a:cs typeface="Arial"/>
            </a:rPr>
            <a:t>Identificar las opciones de adaptación</a:t>
          </a:r>
          <a:endParaRPr lang="de-DE" sz="1050" b="1" kern="1200" dirty="0">
            <a:solidFill>
              <a:srgbClr val="FFFFFF"/>
            </a:solidFill>
            <a:latin typeface="Arial"/>
            <a:ea typeface="+mn-ea"/>
            <a:cs typeface="Arial"/>
          </a:endParaRPr>
        </a:p>
      </dsp:txBody>
      <dsp:txXfrm>
        <a:off x="2762299" y="1951601"/>
        <a:ext cx="1083274" cy="513839"/>
      </dsp:txXfrm>
    </dsp:sp>
    <dsp:sp modelId="{55511ACB-64D7-47F7-B01A-DC14EBDC7F15}">
      <dsp:nvSpPr>
        <dsp:cNvPr id="0" name=""/>
        <dsp:cNvSpPr/>
      </dsp:nvSpPr>
      <dsp:spPr>
        <a:xfrm>
          <a:off x="1624766" y="2564509"/>
          <a:ext cx="1138870" cy="569435"/>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dirty="0" err="1">
              <a:solidFill>
                <a:srgbClr val="FFFFFF"/>
              </a:solidFill>
              <a:latin typeface="Arial"/>
              <a:ea typeface="+mn-ea"/>
              <a:cs typeface="Arial"/>
            </a:rPr>
            <a:t>Priorizar y seleccionar opciones de adaptación</a:t>
          </a:r>
          <a:endParaRPr lang="de-DE" sz="1050" b="1" kern="1200" dirty="0">
            <a:solidFill>
              <a:srgbClr val="FFFFFF"/>
            </a:solidFill>
            <a:latin typeface="Arial"/>
            <a:ea typeface="+mn-ea"/>
            <a:cs typeface="Arial"/>
          </a:endParaRPr>
        </a:p>
      </dsp:txBody>
      <dsp:txXfrm>
        <a:off x="1652564" y="2592307"/>
        <a:ext cx="1083274" cy="513839"/>
      </dsp:txXfrm>
    </dsp:sp>
    <dsp:sp modelId="{3C305492-B005-45C4-A7A4-B04A1F10985B}">
      <dsp:nvSpPr>
        <dsp:cNvPr id="0" name=""/>
        <dsp:cNvSpPr/>
      </dsp:nvSpPr>
      <dsp:spPr>
        <a:xfrm>
          <a:off x="470028" y="1923803"/>
          <a:ext cx="1228874" cy="569435"/>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dirty="0">
              <a:solidFill>
                <a:srgbClr val="FFFFFF"/>
              </a:solidFill>
              <a:latin typeface="Arial"/>
              <a:ea typeface="+mn-ea"/>
              <a:cs typeface="Arial"/>
            </a:rPr>
            <a:t>Implementación</a:t>
          </a:r>
        </a:p>
      </dsp:txBody>
      <dsp:txXfrm>
        <a:off x="497826" y="1951601"/>
        <a:ext cx="1173278" cy="513839"/>
      </dsp:txXfrm>
    </dsp:sp>
    <dsp:sp modelId="{01936780-20AC-43D8-B1B0-46E7AE4CCD6A}">
      <dsp:nvSpPr>
        <dsp:cNvPr id="0" name=""/>
        <dsp:cNvSpPr/>
      </dsp:nvSpPr>
      <dsp:spPr>
        <a:xfrm>
          <a:off x="515030" y="642391"/>
          <a:ext cx="1138870" cy="569435"/>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dirty="0">
              <a:solidFill>
                <a:srgbClr val="FFFFFF"/>
              </a:solidFill>
              <a:latin typeface="Arial"/>
              <a:ea typeface="+mn-ea"/>
              <a:cs typeface="Arial"/>
            </a:rPr>
            <a:t>Evaluación de los resultados de la </a:t>
          </a:r>
          <a:r>
            <a:rPr lang="de-DE" sz="1050" b="1" kern="1200" dirty="0" err="1">
              <a:solidFill>
                <a:srgbClr val="FFFFFF"/>
              </a:solidFill>
              <a:latin typeface="Arial"/>
              <a:ea typeface="+mn-ea"/>
              <a:cs typeface="Arial"/>
            </a:rPr>
            <a:t>adaptación</a:t>
          </a:r>
          <a:endParaRPr lang="de-DE" sz="1050" b="1" kern="1200" dirty="0">
            <a:solidFill>
              <a:srgbClr val="FFFFFF"/>
            </a:solidFill>
            <a:latin typeface="Arial"/>
            <a:ea typeface="+mn-ea"/>
            <a:cs typeface="Arial"/>
          </a:endParaRPr>
        </a:p>
      </dsp:txBody>
      <dsp:txXfrm>
        <a:off x="542828" y="670189"/>
        <a:ext cx="1083274" cy="51383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57A9C-44C6-4A6F-90BD-594EDB6CA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25189</Words>
  <Characters>138540</Characters>
  <Application>Microsoft Office Word</Application>
  <DocSecurity>0</DocSecurity>
  <Lines>1154</Lines>
  <Paragraphs>326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163403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dc:creator>
  <cp:lastModifiedBy>Dolly Rocio Gonzalez Espinosa</cp:lastModifiedBy>
  <cp:revision>2</cp:revision>
  <dcterms:created xsi:type="dcterms:W3CDTF">2017-04-25T16:07:00Z</dcterms:created>
  <dcterms:modified xsi:type="dcterms:W3CDTF">2017-04-25T16:07:00Z</dcterms:modified>
</cp:coreProperties>
</file>