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C" w:rsidRDefault="00962D4C" w:rsidP="00A03086">
      <w:pPr>
        <w:pStyle w:val="Sinespaciado"/>
        <w:jc w:val="center"/>
        <w:rPr>
          <w:rFonts w:cs="Calibri"/>
          <w:b/>
          <w:noProof/>
          <w:szCs w:val="24"/>
          <w:lang w:eastAsia="es-CO"/>
        </w:rPr>
      </w:pPr>
      <w:r>
        <w:rPr>
          <w:rFonts w:cs="Calibri"/>
          <w:b/>
          <w:noProof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-603250</wp:posOffset>
            </wp:positionV>
            <wp:extent cx="1668780" cy="1004570"/>
            <wp:effectExtent l="0" t="0" r="7620" b="508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ADEO vertical-01 cor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2BC" w:rsidRDefault="006952BC" w:rsidP="00A03086">
      <w:pPr>
        <w:pStyle w:val="Sinespaciado"/>
        <w:jc w:val="center"/>
        <w:rPr>
          <w:rFonts w:cs="Calibri"/>
          <w:b/>
          <w:noProof/>
          <w:szCs w:val="24"/>
          <w:lang w:eastAsia="es-CO"/>
        </w:rPr>
      </w:pPr>
    </w:p>
    <w:p w:rsidR="006952BC" w:rsidRDefault="006952BC" w:rsidP="00A03086">
      <w:pPr>
        <w:pStyle w:val="Sinespaciado"/>
        <w:jc w:val="center"/>
        <w:rPr>
          <w:rFonts w:cs="Calibri"/>
          <w:b/>
          <w:noProof/>
          <w:szCs w:val="24"/>
          <w:lang w:eastAsia="es-CO"/>
        </w:rPr>
      </w:pPr>
    </w:p>
    <w:p w:rsidR="00A0644D" w:rsidRPr="00955D06" w:rsidRDefault="00955D06" w:rsidP="00A03086">
      <w:pPr>
        <w:pStyle w:val="Sinespaciado"/>
        <w:jc w:val="center"/>
        <w:rPr>
          <w:rFonts w:cs="Calibri"/>
          <w:b/>
          <w:noProof/>
          <w:sz w:val="28"/>
          <w:szCs w:val="24"/>
          <w:lang w:eastAsia="es-CO"/>
        </w:rPr>
      </w:pPr>
      <w:r w:rsidRPr="00955D06">
        <w:rPr>
          <w:rFonts w:cs="Calibri"/>
          <w:b/>
          <w:noProof/>
          <w:sz w:val="28"/>
          <w:szCs w:val="24"/>
          <w:lang w:eastAsia="es-CO"/>
        </w:rPr>
        <w:t>DIPLOMADO</w:t>
      </w:r>
    </w:p>
    <w:p w:rsidR="0091322F" w:rsidRPr="00A03086" w:rsidRDefault="0091322F" w:rsidP="00DF5C0B">
      <w:pPr>
        <w:pStyle w:val="Sinespaciado"/>
        <w:pBdr>
          <w:bottom w:val="single" w:sz="12" w:space="1" w:color="auto"/>
        </w:pBdr>
        <w:ind w:left="720"/>
        <w:jc w:val="center"/>
        <w:rPr>
          <w:rFonts w:cs="Calibri"/>
          <w:b/>
          <w:noProof/>
          <w:color w:val="E36C0A" w:themeColor="accent6" w:themeShade="BF"/>
          <w:sz w:val="26"/>
          <w:szCs w:val="26"/>
          <w:lang w:eastAsia="es-CO"/>
        </w:rPr>
      </w:pPr>
      <w:r w:rsidRPr="00A03086">
        <w:rPr>
          <w:rFonts w:cs="Calibri"/>
          <w:noProof/>
          <w:color w:val="FF0000"/>
          <w:sz w:val="24"/>
          <w:szCs w:val="24"/>
          <w:lang w:eastAsia="es-CO"/>
        </w:rPr>
        <w:t xml:space="preserve"> </w:t>
      </w:r>
      <w:r w:rsidR="00DE53A4" w:rsidRPr="00A03086">
        <w:rPr>
          <w:rFonts w:cs="Calibri"/>
          <w:b/>
          <w:noProof/>
          <w:color w:val="E36C0A" w:themeColor="accent6" w:themeShade="BF"/>
          <w:sz w:val="26"/>
          <w:szCs w:val="26"/>
          <w:lang w:eastAsia="es-CO"/>
        </w:rPr>
        <w:t xml:space="preserve">GESTION EMPRESARIAL </w:t>
      </w:r>
      <w:r w:rsidR="00E42A3B" w:rsidRPr="00A03086">
        <w:rPr>
          <w:rFonts w:cs="Calibri"/>
          <w:b/>
          <w:noProof/>
          <w:color w:val="E36C0A" w:themeColor="accent6" w:themeShade="BF"/>
          <w:sz w:val="26"/>
          <w:szCs w:val="26"/>
          <w:lang w:eastAsia="es-CO"/>
        </w:rPr>
        <w:t>Y NUEVAS TENDENCIAS EN FORMACIÓN</w:t>
      </w:r>
      <w:r w:rsidRPr="00A03086">
        <w:rPr>
          <w:rFonts w:cs="Calibri"/>
          <w:b/>
          <w:noProof/>
          <w:color w:val="E36C0A" w:themeColor="accent6" w:themeShade="BF"/>
          <w:sz w:val="26"/>
          <w:szCs w:val="26"/>
          <w:lang w:eastAsia="es-CO"/>
        </w:rPr>
        <w:t xml:space="preserve"> VIAL</w:t>
      </w:r>
      <w:r w:rsidR="007F2220" w:rsidRPr="00A03086">
        <w:rPr>
          <w:rFonts w:cs="Calibri"/>
          <w:b/>
          <w:noProof/>
          <w:color w:val="E36C0A" w:themeColor="accent6" w:themeShade="BF"/>
          <w:sz w:val="26"/>
          <w:szCs w:val="26"/>
          <w:lang w:eastAsia="es-CO"/>
        </w:rPr>
        <w:t xml:space="preserve"> </w:t>
      </w:r>
    </w:p>
    <w:p w:rsidR="00A03086" w:rsidRPr="00A03086" w:rsidRDefault="00A03086" w:rsidP="00DF5C0B">
      <w:pPr>
        <w:pStyle w:val="Sinespaciado"/>
        <w:pBdr>
          <w:bottom w:val="single" w:sz="12" w:space="1" w:color="auto"/>
        </w:pBdr>
        <w:ind w:left="720"/>
        <w:jc w:val="center"/>
        <w:rPr>
          <w:rFonts w:cs="Calibri"/>
          <w:b/>
          <w:noProof/>
          <w:color w:val="365F91" w:themeColor="accent1" w:themeShade="BF"/>
          <w:sz w:val="8"/>
          <w:szCs w:val="24"/>
          <w:lang w:eastAsia="es-CO"/>
        </w:rPr>
      </w:pPr>
    </w:p>
    <w:p w:rsidR="00A03086" w:rsidRPr="00A03086" w:rsidRDefault="00A03086" w:rsidP="00746838">
      <w:pPr>
        <w:pStyle w:val="Sinespaciado"/>
        <w:ind w:left="720"/>
        <w:rPr>
          <w:rFonts w:cs="Calibri"/>
          <w:b/>
          <w:noProof/>
          <w:color w:val="FF0000"/>
          <w:sz w:val="24"/>
          <w:szCs w:val="24"/>
          <w:lang w:eastAsia="es-CO"/>
        </w:rPr>
      </w:pPr>
    </w:p>
    <w:p w:rsidR="00A0644D" w:rsidRPr="00A03086" w:rsidRDefault="00A0644D" w:rsidP="00DF5C0B">
      <w:pPr>
        <w:pStyle w:val="Sinespaciado"/>
        <w:ind w:left="720"/>
        <w:jc w:val="center"/>
        <w:rPr>
          <w:rFonts w:cs="Calibri"/>
          <w:noProof/>
          <w:lang w:eastAsia="es-CO"/>
        </w:rPr>
      </w:pPr>
    </w:p>
    <w:p w:rsidR="00594B9C" w:rsidRPr="00A03086" w:rsidRDefault="006C7EDB" w:rsidP="00640BBF">
      <w:pPr>
        <w:spacing w:line="192" w:lineRule="auto"/>
        <w:rPr>
          <w:rFonts w:cs="Calibri"/>
          <w:b/>
          <w:sz w:val="24"/>
          <w:szCs w:val="28"/>
          <w:u w:val="single"/>
          <w:lang w:val="es-CO"/>
        </w:rPr>
      </w:pPr>
      <w:r>
        <w:rPr>
          <w:rFonts w:eastAsiaTheme="minorEastAsia" w:cs="Calibri"/>
          <w:b/>
          <w:color w:val="000000" w:themeColor="text1"/>
          <w:kern w:val="24"/>
          <w:sz w:val="24"/>
          <w:szCs w:val="28"/>
          <w:u w:val="single"/>
          <w:lang w:val="es-ES"/>
        </w:rPr>
        <w:t>Justificación</w:t>
      </w:r>
    </w:p>
    <w:p w:rsidR="004D283E" w:rsidRPr="00A03086" w:rsidRDefault="00AD7684" w:rsidP="00640BBF">
      <w:pPr>
        <w:jc w:val="both"/>
        <w:rPr>
          <w:rFonts w:cs="Calibri"/>
          <w:sz w:val="24"/>
          <w:szCs w:val="20"/>
          <w:lang w:val="es-CO"/>
        </w:rPr>
      </w:pPr>
      <w:r w:rsidRPr="00A03086">
        <w:rPr>
          <w:rFonts w:cs="Calibri"/>
          <w:sz w:val="24"/>
          <w:szCs w:val="20"/>
          <w:lang w:val="es-CO"/>
        </w:rPr>
        <w:t xml:space="preserve">El sector del transporte se encuentra en un profundo proceso de modernización, lo cual involucra la necesidad de contar con procesos de formación de conductores más eficientes y eficaces, que respondan a mayores exigencias de calidad y seguridad. </w:t>
      </w:r>
    </w:p>
    <w:p w:rsidR="00AD7684" w:rsidRPr="00A03086" w:rsidRDefault="00AD7684" w:rsidP="00640BBF">
      <w:pPr>
        <w:jc w:val="both"/>
        <w:rPr>
          <w:rFonts w:cs="Calibri"/>
          <w:sz w:val="24"/>
          <w:szCs w:val="20"/>
          <w:lang w:val="es-CO"/>
        </w:rPr>
      </w:pPr>
      <w:r w:rsidRPr="00A03086">
        <w:rPr>
          <w:rFonts w:cs="Calibri"/>
          <w:sz w:val="24"/>
          <w:szCs w:val="20"/>
          <w:lang w:val="es-CO"/>
        </w:rPr>
        <w:t xml:space="preserve">Procesos como la transformación de empresas </w:t>
      </w:r>
      <w:proofErr w:type="spellStart"/>
      <w:r w:rsidRPr="00A03086">
        <w:rPr>
          <w:rFonts w:cs="Calibri"/>
          <w:sz w:val="24"/>
          <w:szCs w:val="20"/>
          <w:lang w:val="es-CO"/>
        </w:rPr>
        <w:t>afiliadoras</w:t>
      </w:r>
      <w:proofErr w:type="spellEnd"/>
      <w:r w:rsidRPr="00A03086">
        <w:rPr>
          <w:rFonts w:cs="Calibri"/>
          <w:sz w:val="24"/>
          <w:szCs w:val="20"/>
          <w:lang w:val="es-CO"/>
        </w:rPr>
        <w:t xml:space="preserve"> a verdaderas operadoras del transporte público, la integración de los sistemas de transporte de pasajeros, la creciente demanda de la sociedad por una mayor seguridad vial y los nuevos requisitos y procedimientos para la obtención y renovación de las licencias de conducción son solo algunos de los síntomas de este cambio, que requiere contar con centros de formación de conductores modernos y eficientes administrativamen</w:t>
      </w:r>
      <w:r w:rsidR="004D283E" w:rsidRPr="00A03086">
        <w:rPr>
          <w:rFonts w:cs="Calibri"/>
          <w:sz w:val="24"/>
          <w:szCs w:val="20"/>
          <w:lang w:val="es-CO"/>
        </w:rPr>
        <w:t>te</w:t>
      </w:r>
      <w:r w:rsidR="00A03086">
        <w:rPr>
          <w:rFonts w:cs="Calibri"/>
          <w:sz w:val="24"/>
          <w:szCs w:val="20"/>
          <w:lang w:val="es-CO"/>
        </w:rPr>
        <w:t>, procesos novedosos y más efectivos para la capacitación del talento humano encargado de la conducción y</w:t>
      </w:r>
      <w:r w:rsidR="004D283E" w:rsidRPr="00A03086">
        <w:rPr>
          <w:rFonts w:cs="Calibri"/>
          <w:sz w:val="24"/>
          <w:szCs w:val="20"/>
          <w:lang w:val="es-CO"/>
        </w:rPr>
        <w:t xml:space="preserve"> formadores innovadores,</w:t>
      </w:r>
      <w:r w:rsidRPr="00A03086">
        <w:rPr>
          <w:rFonts w:cs="Calibri"/>
          <w:sz w:val="24"/>
          <w:szCs w:val="20"/>
          <w:lang w:val="es-CO"/>
        </w:rPr>
        <w:t xml:space="preserve"> </w:t>
      </w:r>
      <w:r w:rsidR="004D283E" w:rsidRPr="00A03086">
        <w:rPr>
          <w:rFonts w:cs="Calibri"/>
          <w:sz w:val="24"/>
          <w:szCs w:val="20"/>
          <w:lang w:val="es-CO"/>
        </w:rPr>
        <w:t>que cuenten</w:t>
      </w:r>
      <w:r w:rsidRPr="00A03086">
        <w:rPr>
          <w:rFonts w:cs="Calibri"/>
          <w:sz w:val="24"/>
          <w:szCs w:val="20"/>
          <w:lang w:val="es-CO"/>
        </w:rPr>
        <w:t xml:space="preserve"> con herramientas técnicas y pedagógicas para adaptarse a los nuevos requerimientos del país. </w:t>
      </w:r>
    </w:p>
    <w:p w:rsidR="003B375B" w:rsidRPr="00A03086" w:rsidRDefault="00E42A3B" w:rsidP="00640BBF">
      <w:pPr>
        <w:jc w:val="both"/>
        <w:rPr>
          <w:rFonts w:cs="Calibri"/>
          <w:sz w:val="24"/>
          <w:szCs w:val="20"/>
          <w:lang w:val="es-CO"/>
        </w:rPr>
      </w:pPr>
      <w:r w:rsidRPr="00A03086">
        <w:rPr>
          <w:rFonts w:cs="Calibri"/>
          <w:sz w:val="24"/>
          <w:szCs w:val="20"/>
          <w:lang w:val="es-CO"/>
        </w:rPr>
        <w:t xml:space="preserve">El diplomado en GESTIÓN EMPRESARIAL Y NUEVAS TENDENCIAS EN FORMACIÓN </w:t>
      </w:r>
      <w:r w:rsidR="00A03086">
        <w:rPr>
          <w:rFonts w:cs="Calibri"/>
          <w:sz w:val="24"/>
          <w:szCs w:val="20"/>
          <w:lang w:val="es-CO"/>
        </w:rPr>
        <w:t>VIAL</w:t>
      </w:r>
      <w:r w:rsidRPr="00A03086">
        <w:rPr>
          <w:rFonts w:cs="Calibri"/>
          <w:sz w:val="24"/>
          <w:szCs w:val="20"/>
          <w:lang w:val="es-CO"/>
        </w:rPr>
        <w:t xml:space="preserve"> surge como una propuesta educativa </w:t>
      </w:r>
      <w:r w:rsidR="003B375B" w:rsidRPr="00A03086">
        <w:rPr>
          <w:rFonts w:cs="Calibri"/>
          <w:sz w:val="24"/>
          <w:szCs w:val="20"/>
          <w:lang w:val="es-CO"/>
        </w:rPr>
        <w:t>que busca fortalecer el conocimiento y habilidades en temas como: el manejo administrativo, financiero y comercial de Centros de Formación Vial; las nuevas bases pedagógicas y didácticas aplicadas a la conducción; el marco normativo e institucional bajo el cual funciona el sector transportador; las nuevas tendencias en el servicio de transporte y la manera como la formación vial puede enmarcarse en estos cambios; la eco-conducción o conducción más eficiente; y las nuevas tendencias de la seguridad vial en Colombia.</w:t>
      </w:r>
    </w:p>
    <w:p w:rsidR="00A03086" w:rsidRPr="006952BC" w:rsidRDefault="00A03086" w:rsidP="00640BBF">
      <w:pPr>
        <w:jc w:val="both"/>
        <w:rPr>
          <w:rFonts w:cs="Calibri"/>
          <w:sz w:val="4"/>
          <w:szCs w:val="20"/>
          <w:lang w:val="es-CO"/>
        </w:rPr>
      </w:pPr>
    </w:p>
    <w:p w:rsidR="00A03086" w:rsidRPr="00A03086" w:rsidRDefault="00A03086" w:rsidP="00640BBF">
      <w:pPr>
        <w:jc w:val="both"/>
        <w:rPr>
          <w:rFonts w:cs="Calibri"/>
          <w:b/>
          <w:sz w:val="24"/>
          <w:szCs w:val="20"/>
          <w:u w:val="single"/>
          <w:lang w:val="es-CO"/>
        </w:rPr>
      </w:pPr>
      <w:r>
        <w:rPr>
          <w:rFonts w:cs="Calibri"/>
          <w:b/>
          <w:sz w:val="24"/>
          <w:szCs w:val="20"/>
          <w:u w:val="single"/>
          <w:lang w:val="es-CO"/>
        </w:rPr>
        <w:t>Dirigido a:</w:t>
      </w:r>
    </w:p>
    <w:p w:rsidR="00A03086" w:rsidRPr="00A03086" w:rsidRDefault="00A03086" w:rsidP="00A0308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Cs w:val="20"/>
        </w:rPr>
      </w:pPr>
      <w:r w:rsidRPr="00A03086">
        <w:rPr>
          <w:rFonts w:ascii="Calibri" w:hAnsi="Calibri" w:cs="Calibri"/>
          <w:szCs w:val="20"/>
        </w:rPr>
        <w:t>F</w:t>
      </w:r>
      <w:r w:rsidR="003B375B" w:rsidRPr="00A03086">
        <w:rPr>
          <w:rFonts w:ascii="Calibri" w:hAnsi="Calibri" w:cs="Calibri"/>
          <w:szCs w:val="20"/>
        </w:rPr>
        <w:t>ormadores</w:t>
      </w:r>
      <w:r w:rsidR="00E42A3B" w:rsidRPr="00A03086">
        <w:rPr>
          <w:rFonts w:ascii="Calibri" w:hAnsi="Calibri" w:cs="Calibri"/>
          <w:szCs w:val="20"/>
        </w:rPr>
        <w:t xml:space="preserve"> </w:t>
      </w:r>
      <w:r w:rsidR="003B375B" w:rsidRPr="00A03086">
        <w:rPr>
          <w:rFonts w:ascii="Calibri" w:hAnsi="Calibri" w:cs="Calibri"/>
          <w:szCs w:val="20"/>
        </w:rPr>
        <w:t>en</w:t>
      </w:r>
      <w:r w:rsidR="00E42A3B" w:rsidRPr="00A03086">
        <w:rPr>
          <w:rFonts w:ascii="Calibri" w:hAnsi="Calibri" w:cs="Calibri"/>
          <w:szCs w:val="20"/>
        </w:rPr>
        <w:t xml:space="preserve"> conducción</w:t>
      </w:r>
      <w:r w:rsidR="003B375B" w:rsidRPr="00A03086">
        <w:rPr>
          <w:rFonts w:ascii="Calibri" w:hAnsi="Calibri" w:cs="Calibri"/>
          <w:szCs w:val="20"/>
        </w:rPr>
        <w:t xml:space="preserve"> y seguridad vial</w:t>
      </w:r>
    </w:p>
    <w:p w:rsidR="00A03086" w:rsidRPr="00A03086" w:rsidRDefault="00A03086" w:rsidP="00A0308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Cs w:val="20"/>
        </w:rPr>
      </w:pPr>
      <w:r w:rsidRPr="00A03086">
        <w:rPr>
          <w:rFonts w:ascii="Calibri" w:hAnsi="Calibri" w:cs="Calibri"/>
          <w:szCs w:val="20"/>
        </w:rPr>
        <w:t>D</w:t>
      </w:r>
      <w:r w:rsidR="00A042C8" w:rsidRPr="00A03086">
        <w:rPr>
          <w:rFonts w:ascii="Calibri" w:hAnsi="Calibri" w:cs="Calibri"/>
          <w:szCs w:val="20"/>
        </w:rPr>
        <w:t>irectores de talento humano de empresas de transporte</w:t>
      </w:r>
    </w:p>
    <w:p w:rsidR="00A03086" w:rsidRPr="00A03086" w:rsidRDefault="00A03086" w:rsidP="00A0308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Cs w:val="20"/>
        </w:rPr>
      </w:pPr>
      <w:r w:rsidRPr="00A03086">
        <w:rPr>
          <w:rFonts w:ascii="Calibri" w:hAnsi="Calibri" w:cs="Calibri"/>
          <w:szCs w:val="20"/>
        </w:rPr>
        <w:t>G</w:t>
      </w:r>
      <w:r w:rsidR="00E42A3B" w:rsidRPr="00A03086">
        <w:rPr>
          <w:rFonts w:ascii="Calibri" w:hAnsi="Calibri" w:cs="Calibri"/>
          <w:szCs w:val="20"/>
        </w:rPr>
        <w:t>erentes y p</w:t>
      </w:r>
      <w:r w:rsidR="00A042C8" w:rsidRPr="00A03086">
        <w:rPr>
          <w:rFonts w:ascii="Calibri" w:hAnsi="Calibri" w:cs="Calibri"/>
          <w:szCs w:val="20"/>
        </w:rPr>
        <w:t xml:space="preserve">ersonal directivo de centros de enseñanza automovilística </w:t>
      </w:r>
    </w:p>
    <w:p w:rsidR="00E42A3B" w:rsidRPr="00A03086" w:rsidRDefault="00A03086" w:rsidP="00A0308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Cs w:val="20"/>
        </w:rPr>
      </w:pPr>
      <w:r w:rsidRPr="00A03086">
        <w:rPr>
          <w:rFonts w:ascii="Calibri" w:hAnsi="Calibri" w:cs="Calibri"/>
          <w:szCs w:val="20"/>
        </w:rPr>
        <w:t>P</w:t>
      </w:r>
      <w:r w:rsidR="00A042C8" w:rsidRPr="00A03086">
        <w:rPr>
          <w:rFonts w:ascii="Calibri" w:hAnsi="Calibri" w:cs="Calibri"/>
          <w:szCs w:val="20"/>
        </w:rPr>
        <w:t xml:space="preserve">ersonas </w:t>
      </w:r>
      <w:r w:rsidR="003B375B" w:rsidRPr="00A03086">
        <w:rPr>
          <w:rFonts w:ascii="Calibri" w:hAnsi="Calibri" w:cs="Calibri"/>
          <w:szCs w:val="20"/>
        </w:rPr>
        <w:t>que por su rol a nivel empresarial se relacionan con la gestión del conocimiento y la formación de conductores de transporte de carga y pasajeros</w:t>
      </w:r>
    </w:p>
    <w:p w:rsidR="006C7EDB" w:rsidRPr="00A03086" w:rsidRDefault="006C7EDB" w:rsidP="000E036F">
      <w:pPr>
        <w:jc w:val="center"/>
        <w:rPr>
          <w:rFonts w:cs="Calibri"/>
          <w:b/>
          <w:sz w:val="24"/>
          <w:szCs w:val="20"/>
          <w:u w:val="single"/>
          <w:lang w:val="es-CO"/>
        </w:rPr>
      </w:pPr>
      <w:r>
        <w:rPr>
          <w:rFonts w:cs="Calibri"/>
          <w:b/>
          <w:sz w:val="24"/>
          <w:szCs w:val="20"/>
          <w:u w:val="single"/>
          <w:lang w:val="es-CO"/>
        </w:rPr>
        <w:lastRenderedPageBreak/>
        <w:t>Contenido:</w:t>
      </w:r>
    </w:p>
    <w:p w:rsidR="009B2B0E" w:rsidRPr="006C7EDB" w:rsidRDefault="006C7EDB" w:rsidP="000B6503">
      <w:pPr>
        <w:numPr>
          <w:ilvl w:val="0"/>
          <w:numId w:val="16"/>
        </w:numPr>
        <w:spacing w:after="0" w:line="240" w:lineRule="auto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 xml:space="preserve">Organización y gestión empresarial en los </w:t>
      </w:r>
      <w:proofErr w:type="spellStart"/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CEA’s</w:t>
      </w:r>
      <w:proofErr w:type="spellEnd"/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 xml:space="preserve"> y en el sector transporte</w:t>
      </w:r>
    </w:p>
    <w:p w:rsidR="009B2B0E" w:rsidRPr="006C7EDB" w:rsidRDefault="006C7EDB" w:rsidP="000B6503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Planeación y gestión organizacional</w:t>
      </w:r>
    </w:p>
    <w:p w:rsidR="009B2B0E" w:rsidRPr="006C7EDB" w:rsidRDefault="006C7EDB" w:rsidP="00C202E0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Aspectos básicos de la planeación financiera</w:t>
      </w:r>
    </w:p>
    <w:p w:rsidR="009B2B0E" w:rsidRPr="006C7EDB" w:rsidRDefault="006C7EDB" w:rsidP="00C202E0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Gestión del conocimiento y del recurso humano</w:t>
      </w:r>
    </w:p>
    <w:p w:rsidR="009B2B0E" w:rsidRPr="006C7EDB" w:rsidRDefault="006C7EDB" w:rsidP="00C202E0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Gestión de calidad y servicio al cliente</w:t>
      </w:r>
    </w:p>
    <w:p w:rsidR="00C202E0" w:rsidRPr="006C7EDB" w:rsidRDefault="00C202E0" w:rsidP="006C7EDB">
      <w:pPr>
        <w:spacing w:after="0" w:line="192" w:lineRule="auto"/>
        <w:ind w:left="1440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</w:p>
    <w:p w:rsidR="009B2B0E" w:rsidRPr="006C7EDB" w:rsidRDefault="006C7EDB" w:rsidP="000B6503">
      <w:pPr>
        <w:numPr>
          <w:ilvl w:val="0"/>
          <w:numId w:val="16"/>
        </w:numPr>
        <w:spacing w:after="0" w:line="240" w:lineRule="auto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Pedagogía y didáctica</w:t>
      </w:r>
    </w:p>
    <w:p w:rsidR="009B2B0E" w:rsidRPr="006C7EDB" w:rsidRDefault="006C7EDB" w:rsidP="000B6503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Fundamentos de la pedagogía</w:t>
      </w:r>
    </w:p>
    <w:p w:rsidR="009B2B0E" w:rsidRPr="006C7EDB" w:rsidRDefault="006C7EDB" w:rsidP="00C202E0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Metodologías y prácticas aplicables a la formación vial</w:t>
      </w:r>
    </w:p>
    <w:p w:rsidR="009B2B0E" w:rsidRPr="006C7EDB" w:rsidRDefault="006C7EDB" w:rsidP="00C202E0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Innovación curricular</w:t>
      </w:r>
    </w:p>
    <w:p w:rsidR="009B2B0E" w:rsidRPr="006C7EDB" w:rsidRDefault="006C7EDB" w:rsidP="00C202E0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Sicología del aprendizaje</w:t>
      </w:r>
    </w:p>
    <w:p w:rsidR="009B2B0E" w:rsidRPr="006C7EDB" w:rsidRDefault="006C7EDB" w:rsidP="00C202E0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Eco-conducción o conducción económica</w:t>
      </w:r>
    </w:p>
    <w:p w:rsidR="009B2B0E" w:rsidRPr="006C7EDB" w:rsidRDefault="006C7EDB" w:rsidP="00C202E0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Impactos del transporte en la contaminación ambiental</w:t>
      </w:r>
    </w:p>
    <w:p w:rsidR="009B2B0E" w:rsidRPr="006C7EDB" w:rsidRDefault="006C7EDB" w:rsidP="00C202E0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Introducción a la conducción eficiente</w:t>
      </w:r>
    </w:p>
    <w:p w:rsidR="009B2B0E" w:rsidRPr="006C7EDB" w:rsidRDefault="006C7EDB" w:rsidP="00C202E0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Medición de agentes contaminantes</w:t>
      </w:r>
    </w:p>
    <w:p w:rsidR="009B2B0E" w:rsidRPr="000B6503" w:rsidRDefault="006C7EDB" w:rsidP="00C202E0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Reglas de conducción eficiente</w:t>
      </w:r>
    </w:p>
    <w:p w:rsidR="000B6503" w:rsidRPr="006C7EDB" w:rsidRDefault="000B6503" w:rsidP="000B6503">
      <w:pPr>
        <w:spacing w:after="0" w:line="240" w:lineRule="auto"/>
        <w:ind w:left="1434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</w:p>
    <w:p w:rsidR="009B2B0E" w:rsidRPr="000B6503" w:rsidRDefault="000B6503" w:rsidP="000E036F">
      <w:pPr>
        <w:numPr>
          <w:ilvl w:val="0"/>
          <w:numId w:val="16"/>
        </w:numPr>
        <w:spacing w:after="0" w:line="240" w:lineRule="auto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0B6503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Eco-conducción o conducción económica</w:t>
      </w:r>
    </w:p>
    <w:p w:rsidR="009B2B0E" w:rsidRPr="000B6503" w:rsidRDefault="000B6503" w:rsidP="000E036F">
      <w:pPr>
        <w:numPr>
          <w:ilvl w:val="1"/>
          <w:numId w:val="16"/>
        </w:numPr>
        <w:spacing w:after="0" w:line="240" w:lineRule="auto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0B6503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Impactos del transporte en la contaminación ambiental</w:t>
      </w:r>
    </w:p>
    <w:p w:rsidR="009B2B0E" w:rsidRPr="000B6503" w:rsidRDefault="000B6503" w:rsidP="000E036F">
      <w:pPr>
        <w:numPr>
          <w:ilvl w:val="1"/>
          <w:numId w:val="16"/>
        </w:numPr>
        <w:spacing w:after="0" w:line="240" w:lineRule="auto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0B6503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Introducción a la conducción eficiente</w:t>
      </w:r>
    </w:p>
    <w:p w:rsidR="009B2B0E" w:rsidRPr="000B6503" w:rsidRDefault="000B6503" w:rsidP="000E036F">
      <w:pPr>
        <w:numPr>
          <w:ilvl w:val="1"/>
          <w:numId w:val="16"/>
        </w:numPr>
        <w:spacing w:after="0" w:line="240" w:lineRule="auto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0B6503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Medición de agentes contaminantes</w:t>
      </w:r>
    </w:p>
    <w:p w:rsidR="006C7EDB" w:rsidRDefault="000B6503" w:rsidP="000E036F">
      <w:pPr>
        <w:numPr>
          <w:ilvl w:val="1"/>
          <w:numId w:val="16"/>
        </w:numPr>
        <w:spacing w:after="0" w:line="240" w:lineRule="auto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0B6503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Reglas de conducción eficiente</w:t>
      </w:r>
    </w:p>
    <w:p w:rsidR="000B6503" w:rsidRPr="000B6503" w:rsidRDefault="000B6503" w:rsidP="000E036F">
      <w:pPr>
        <w:spacing w:after="0" w:line="240" w:lineRule="auto"/>
        <w:ind w:left="1440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</w:p>
    <w:p w:rsidR="009B2B0E" w:rsidRPr="006C7EDB" w:rsidRDefault="006C7EDB" w:rsidP="000E036F">
      <w:pPr>
        <w:numPr>
          <w:ilvl w:val="0"/>
          <w:numId w:val="16"/>
        </w:numPr>
        <w:spacing w:after="0" w:line="240" w:lineRule="auto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Seguridad Vial</w:t>
      </w:r>
    </w:p>
    <w:p w:rsidR="009B2B0E" w:rsidRPr="006C7EDB" w:rsidRDefault="006C7EDB" w:rsidP="000E036F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 xml:space="preserve">Marco institucional de la seguridad vial y rol de la Agencia </w:t>
      </w:r>
    </w:p>
    <w:p w:rsidR="009B2B0E" w:rsidRPr="006C7EDB" w:rsidRDefault="006C7EDB" w:rsidP="000E036F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Plan Mundial, Plan Nacional y Planes Locales de Seguridad Vial</w:t>
      </w:r>
    </w:p>
    <w:p w:rsidR="009B2B0E" w:rsidRPr="006C7EDB" w:rsidRDefault="006C7EDB" w:rsidP="000E036F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 xml:space="preserve">Marco normativo de la seguridad vial en Colombia. </w:t>
      </w:r>
    </w:p>
    <w:p w:rsidR="009B2B0E" w:rsidRPr="006C7EDB" w:rsidRDefault="00C202E0" w:rsidP="000E036F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 xml:space="preserve">Rol de los </w:t>
      </w:r>
      <w:proofErr w:type="spellStart"/>
      <w:r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CEA’s</w:t>
      </w:r>
      <w:proofErr w:type="spellEnd"/>
      <w:r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 xml:space="preserve"> en el marco d</w:t>
      </w:r>
      <w:r w:rsidR="006C7EDB"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e la Ley 1503 de 2011</w:t>
      </w:r>
    </w:p>
    <w:p w:rsidR="009B2B0E" w:rsidRPr="00C202E0" w:rsidRDefault="006C7EDB" w:rsidP="000E036F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La gestión de la calidad en la seguridad vial: ISO 39001</w:t>
      </w:r>
    </w:p>
    <w:p w:rsidR="00C202E0" w:rsidRPr="006C7EDB" w:rsidRDefault="00C202E0" w:rsidP="000E036F">
      <w:pPr>
        <w:spacing w:after="0" w:line="240" w:lineRule="auto"/>
        <w:ind w:left="1434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</w:p>
    <w:p w:rsidR="009B2B0E" w:rsidRPr="006C7EDB" w:rsidRDefault="006C7EDB" w:rsidP="000E036F">
      <w:pPr>
        <w:numPr>
          <w:ilvl w:val="0"/>
          <w:numId w:val="16"/>
        </w:numPr>
        <w:spacing w:after="0" w:line="240" w:lineRule="auto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Marco normativo e institucional del transporte</w:t>
      </w:r>
    </w:p>
    <w:p w:rsidR="009B2B0E" w:rsidRPr="006C7EDB" w:rsidRDefault="006C7EDB" w:rsidP="000E036F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El Sector Transporte a nivel nacional y el Sector Movilidad a nivel local</w:t>
      </w:r>
    </w:p>
    <w:p w:rsidR="009B2B0E" w:rsidRPr="006C7EDB" w:rsidRDefault="006C7EDB" w:rsidP="000E036F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El marco normativo de la formación vial en Colombia</w:t>
      </w:r>
    </w:p>
    <w:p w:rsidR="009B2B0E" w:rsidRPr="000B6503" w:rsidRDefault="006C7EDB" w:rsidP="000E036F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Repaso de aspectos básicos de normas de tránsito, regulación de centros de formación</w:t>
      </w:r>
    </w:p>
    <w:p w:rsidR="000B6503" w:rsidRPr="006C7EDB" w:rsidRDefault="000B6503" w:rsidP="000B6503">
      <w:pPr>
        <w:spacing w:after="120" w:line="192" w:lineRule="auto"/>
        <w:ind w:left="1434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</w:p>
    <w:p w:rsidR="009B2B0E" w:rsidRPr="000B6503" w:rsidRDefault="006C7EDB" w:rsidP="000E036F">
      <w:pPr>
        <w:pStyle w:val="Prrafodelista"/>
        <w:numPr>
          <w:ilvl w:val="0"/>
          <w:numId w:val="16"/>
        </w:numPr>
        <w:rPr>
          <w:rFonts w:ascii="Calibri" w:eastAsiaTheme="minorEastAsia" w:hAnsi="Calibri" w:cs="Calibri"/>
          <w:color w:val="000000" w:themeColor="text1"/>
          <w:kern w:val="24"/>
          <w:szCs w:val="28"/>
          <w:lang w:val="es-ES" w:eastAsia="en-US"/>
        </w:rPr>
      </w:pPr>
      <w:r w:rsidRPr="000B6503">
        <w:rPr>
          <w:rFonts w:ascii="Calibri" w:eastAsiaTheme="minorEastAsia" w:hAnsi="Calibri" w:cs="Calibri"/>
          <w:color w:val="000000" w:themeColor="text1"/>
          <w:kern w:val="24"/>
          <w:szCs w:val="28"/>
          <w:lang w:val="es-ES" w:eastAsia="en-US"/>
        </w:rPr>
        <w:t>Tendencias del sector transportador</w:t>
      </w:r>
    </w:p>
    <w:p w:rsidR="009B2B0E" w:rsidRPr="006C7EDB" w:rsidRDefault="006C7EDB" w:rsidP="000E036F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 xml:space="preserve">¿Paso de empresas </w:t>
      </w:r>
      <w:proofErr w:type="spellStart"/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afiliadoras</w:t>
      </w:r>
      <w:proofErr w:type="spellEnd"/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 xml:space="preserve"> a grandes operadores?</w:t>
      </w:r>
    </w:p>
    <w:p w:rsidR="009B2B0E" w:rsidRPr="006C7EDB" w:rsidRDefault="006C7EDB" w:rsidP="000E036F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 xml:space="preserve">La integración de transporte público urbano de pasajeros: </w:t>
      </w:r>
      <w:proofErr w:type="spellStart"/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SITP’s</w:t>
      </w:r>
      <w:proofErr w:type="spellEnd"/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 xml:space="preserve"> y </w:t>
      </w:r>
      <w:proofErr w:type="spellStart"/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SETP’s</w:t>
      </w:r>
      <w:proofErr w:type="spellEnd"/>
    </w:p>
    <w:p w:rsidR="009B2B0E" w:rsidRPr="006C7EDB" w:rsidRDefault="006C7EDB" w:rsidP="000E036F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Las nuevas tendencias del transporte de carga</w:t>
      </w:r>
    </w:p>
    <w:p w:rsidR="009B2B0E" w:rsidRPr="006952BC" w:rsidRDefault="006C7EDB" w:rsidP="000E036F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 w:rsidRPr="006C7EDB"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¿Transformación radical del transporte especial?</w:t>
      </w:r>
    </w:p>
    <w:p w:rsidR="006952BC" w:rsidRPr="006C7EDB" w:rsidRDefault="006952BC" w:rsidP="000E036F">
      <w:pPr>
        <w:numPr>
          <w:ilvl w:val="1"/>
          <w:numId w:val="16"/>
        </w:numPr>
        <w:spacing w:after="0" w:line="240" w:lineRule="auto"/>
        <w:ind w:left="1434" w:hanging="357"/>
        <w:rPr>
          <w:rFonts w:eastAsiaTheme="minorEastAsia" w:cs="Calibri"/>
          <w:color w:val="000000" w:themeColor="text1"/>
          <w:kern w:val="24"/>
          <w:sz w:val="24"/>
          <w:szCs w:val="28"/>
          <w:lang w:val="es-CO"/>
        </w:rPr>
      </w:pPr>
      <w:r>
        <w:rPr>
          <w:rFonts w:eastAsiaTheme="minorEastAsia" w:cs="Calibri"/>
          <w:color w:val="000000" w:themeColor="text1"/>
          <w:kern w:val="24"/>
          <w:sz w:val="24"/>
          <w:szCs w:val="28"/>
          <w:lang w:val="es-ES"/>
        </w:rPr>
        <w:t>Nuevos procesos de obtención y renovación de la licencia de conducción</w:t>
      </w:r>
    </w:p>
    <w:p w:rsidR="002A6513" w:rsidRDefault="002A6513" w:rsidP="006876EA">
      <w:pPr>
        <w:tabs>
          <w:tab w:val="left" w:pos="3390"/>
        </w:tabs>
        <w:rPr>
          <w:rFonts w:cs="Calibri"/>
          <w:lang w:val="es-CO"/>
        </w:rPr>
      </w:pPr>
    </w:p>
    <w:p w:rsidR="000E036F" w:rsidRPr="000E036F" w:rsidRDefault="000E036F" w:rsidP="006952BC">
      <w:pPr>
        <w:tabs>
          <w:tab w:val="left" w:pos="3390"/>
        </w:tabs>
        <w:jc w:val="center"/>
        <w:rPr>
          <w:rFonts w:cs="Calibri"/>
          <w:b/>
          <w:sz w:val="24"/>
          <w:szCs w:val="20"/>
          <w:u w:val="single"/>
          <w:lang w:val="es-CO"/>
        </w:rPr>
      </w:pPr>
      <w:r w:rsidRPr="000E036F">
        <w:rPr>
          <w:rFonts w:cs="Calibri"/>
          <w:b/>
          <w:sz w:val="24"/>
          <w:szCs w:val="20"/>
          <w:u w:val="single"/>
          <w:lang w:val="es-CO"/>
        </w:rPr>
        <w:t>Distribución horaria</w:t>
      </w:r>
    </w:p>
    <w:tbl>
      <w:tblPr>
        <w:tblW w:w="6804" w:type="dxa"/>
        <w:tblInd w:w="1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1276"/>
      </w:tblGrid>
      <w:tr w:rsidR="000E036F" w:rsidRPr="000E036F" w:rsidTr="000E036F">
        <w:trPr>
          <w:trHeight w:val="421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6092"/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0E036F" w:rsidRPr="000E036F" w:rsidRDefault="000E036F" w:rsidP="000E036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6952BC">
              <w:rPr>
                <w:rFonts w:eastAsia="Times New Roman" w:cs="Calibri"/>
                <w:b/>
                <w:bCs/>
                <w:color w:val="FFFFFF"/>
                <w:kern w:val="24"/>
                <w:sz w:val="24"/>
                <w:szCs w:val="24"/>
                <w:lang w:val="es-CO" w:eastAsia="es-CO"/>
              </w:rPr>
              <w:t>Módulo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6092"/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0E036F" w:rsidRPr="000E036F" w:rsidRDefault="000E036F" w:rsidP="000E036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6952BC">
              <w:rPr>
                <w:rFonts w:eastAsia="Times New Roman" w:cs="Calibri"/>
                <w:b/>
                <w:bCs/>
                <w:color w:val="FFFFFF"/>
                <w:kern w:val="24"/>
                <w:sz w:val="24"/>
                <w:szCs w:val="24"/>
                <w:lang w:val="es-CO" w:eastAsia="es-CO"/>
              </w:rPr>
              <w:t>Horas</w:t>
            </w:r>
          </w:p>
        </w:tc>
      </w:tr>
      <w:tr w:rsidR="000E036F" w:rsidRPr="000E036F" w:rsidTr="000E036F">
        <w:trPr>
          <w:trHeight w:val="145"/>
        </w:trPr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0E036F" w:rsidRPr="000E036F" w:rsidRDefault="000E036F" w:rsidP="000E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0E036F" w:rsidRPr="000E036F" w:rsidRDefault="000E036F" w:rsidP="000E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</w:tc>
      </w:tr>
      <w:tr w:rsidR="000E036F" w:rsidRPr="000E036F" w:rsidTr="000E036F">
        <w:trPr>
          <w:trHeight w:val="486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036F" w:rsidRPr="000E036F" w:rsidRDefault="000E036F" w:rsidP="000E03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0E036F"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  <w:t>Marco normativo e institucional del transporte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036F" w:rsidRPr="000E036F" w:rsidRDefault="000E036F" w:rsidP="000E036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0E036F"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  <w:t>8</w:t>
            </w:r>
          </w:p>
        </w:tc>
      </w:tr>
      <w:tr w:rsidR="000E036F" w:rsidRPr="000E036F" w:rsidTr="000E036F">
        <w:trPr>
          <w:trHeight w:val="549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036F" w:rsidRPr="000E036F" w:rsidRDefault="000E036F" w:rsidP="000E03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0E036F">
              <w:rPr>
                <w:color w:val="000000"/>
                <w:kern w:val="24"/>
                <w:sz w:val="24"/>
                <w:szCs w:val="24"/>
                <w:lang w:val="es-CO" w:eastAsia="es-CO"/>
              </w:rPr>
              <w:t>Tendencias del sector transportador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036F" w:rsidRPr="000E036F" w:rsidRDefault="000E036F" w:rsidP="000E036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0E036F"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  <w:t>4</w:t>
            </w:r>
          </w:p>
        </w:tc>
      </w:tr>
      <w:tr w:rsidR="000E036F" w:rsidRPr="000E036F" w:rsidTr="000E036F">
        <w:trPr>
          <w:trHeight w:val="530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036F" w:rsidRPr="000E036F" w:rsidRDefault="000E036F" w:rsidP="000E03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0E036F"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  <w:t>Seguridad vial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036F" w:rsidRPr="000E036F" w:rsidRDefault="000E036F" w:rsidP="000E036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0E036F"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  <w:t>30</w:t>
            </w:r>
          </w:p>
        </w:tc>
      </w:tr>
      <w:tr w:rsidR="000E036F" w:rsidRPr="000E036F" w:rsidTr="000E036F">
        <w:trPr>
          <w:trHeight w:val="524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036F" w:rsidRPr="000E036F" w:rsidRDefault="000E036F" w:rsidP="000E03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0E036F"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  <w:t>Eco-conducción o conducción económica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036F" w:rsidRPr="000E036F" w:rsidRDefault="000E036F" w:rsidP="000E036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0E036F"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  <w:t>8</w:t>
            </w:r>
          </w:p>
        </w:tc>
      </w:tr>
      <w:tr w:rsidR="000E036F" w:rsidRPr="000E036F" w:rsidTr="000E036F">
        <w:trPr>
          <w:trHeight w:val="532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036F" w:rsidRPr="000E036F" w:rsidRDefault="000E036F" w:rsidP="000E03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0E036F"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  <w:t>Pedagogía y didáctica en la formación vial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036F" w:rsidRPr="000E036F" w:rsidRDefault="000E036F" w:rsidP="000E036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0E036F"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  <w:t>30</w:t>
            </w:r>
          </w:p>
        </w:tc>
      </w:tr>
      <w:tr w:rsidR="000E036F" w:rsidRPr="000E036F" w:rsidTr="000E036F">
        <w:trPr>
          <w:trHeight w:val="565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036F" w:rsidRPr="000E036F" w:rsidRDefault="000E036F" w:rsidP="000E03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0E036F">
              <w:rPr>
                <w:color w:val="000000"/>
                <w:kern w:val="24"/>
                <w:sz w:val="24"/>
                <w:szCs w:val="24"/>
                <w:lang w:val="es-CO" w:eastAsia="es-CO"/>
              </w:rPr>
              <w:t>Organización y gestión empresarial en el transporte</w:t>
            </w:r>
          </w:p>
          <w:p w:rsidR="000E036F" w:rsidRPr="000E036F" w:rsidRDefault="000E036F" w:rsidP="000E036F">
            <w:pPr>
              <w:numPr>
                <w:ilvl w:val="1"/>
                <w:numId w:val="20"/>
              </w:numPr>
              <w:spacing w:after="0"/>
              <w:ind w:left="1080" w:hanging="567"/>
              <w:contextualSpacing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0E036F">
              <w:rPr>
                <w:color w:val="000000"/>
                <w:kern w:val="24"/>
                <w:sz w:val="24"/>
                <w:szCs w:val="24"/>
                <w:lang w:val="es-CO" w:eastAsia="es-CO"/>
              </w:rPr>
              <w:t>Gestión organizacional</w:t>
            </w:r>
          </w:p>
          <w:p w:rsidR="000E036F" w:rsidRPr="000E036F" w:rsidRDefault="000E036F" w:rsidP="000E036F">
            <w:pPr>
              <w:numPr>
                <w:ilvl w:val="1"/>
                <w:numId w:val="20"/>
              </w:numPr>
              <w:spacing w:after="0"/>
              <w:ind w:left="1080" w:hanging="567"/>
              <w:contextualSpacing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0E036F">
              <w:rPr>
                <w:color w:val="000000"/>
                <w:kern w:val="24"/>
                <w:sz w:val="24"/>
                <w:szCs w:val="24"/>
                <w:lang w:val="es-CO" w:eastAsia="es-CO"/>
              </w:rPr>
              <w:t>Planeación financiera</w:t>
            </w:r>
          </w:p>
          <w:p w:rsidR="000E036F" w:rsidRPr="000E036F" w:rsidRDefault="000E036F" w:rsidP="000E036F">
            <w:pPr>
              <w:numPr>
                <w:ilvl w:val="1"/>
                <w:numId w:val="20"/>
              </w:numPr>
              <w:spacing w:after="0"/>
              <w:ind w:left="1080" w:hanging="567"/>
              <w:contextualSpacing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0E036F">
              <w:rPr>
                <w:color w:val="000000"/>
                <w:kern w:val="24"/>
                <w:sz w:val="24"/>
                <w:szCs w:val="24"/>
                <w:lang w:val="es-CO" w:eastAsia="es-CO"/>
              </w:rPr>
              <w:t>Gestión del talento humano</w:t>
            </w:r>
          </w:p>
          <w:p w:rsidR="000E036F" w:rsidRPr="000E036F" w:rsidRDefault="000E036F" w:rsidP="000E036F">
            <w:pPr>
              <w:numPr>
                <w:ilvl w:val="1"/>
                <w:numId w:val="20"/>
              </w:numPr>
              <w:spacing w:after="0"/>
              <w:ind w:left="1080" w:hanging="567"/>
              <w:contextualSpacing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0E036F">
              <w:rPr>
                <w:color w:val="000000"/>
                <w:kern w:val="24"/>
                <w:sz w:val="24"/>
                <w:szCs w:val="24"/>
                <w:lang w:val="es-CO" w:eastAsia="es-CO"/>
              </w:rPr>
              <w:t>Gestión de la calidad y el servicio al cliente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036F" w:rsidRPr="000E036F" w:rsidRDefault="000E036F" w:rsidP="000E036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0E036F">
              <w:rPr>
                <w:color w:val="000000"/>
                <w:kern w:val="24"/>
                <w:sz w:val="24"/>
                <w:szCs w:val="24"/>
                <w:lang w:val="es-CO" w:eastAsia="es-CO"/>
              </w:rPr>
              <w:t>40</w:t>
            </w:r>
          </w:p>
        </w:tc>
      </w:tr>
      <w:tr w:rsidR="000E036F" w:rsidRPr="000E036F" w:rsidTr="000E036F">
        <w:trPr>
          <w:trHeight w:val="476"/>
        </w:trPr>
        <w:tc>
          <w:tcPr>
            <w:tcW w:w="55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0E036F" w:rsidRPr="000E036F" w:rsidRDefault="000E036F" w:rsidP="000E036F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0E036F"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6092"/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0E036F" w:rsidRPr="000E036F" w:rsidRDefault="000E036F" w:rsidP="000E036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6952BC">
              <w:rPr>
                <w:rFonts w:eastAsia="Times New Roman" w:cs="Calibri"/>
                <w:b/>
                <w:bCs/>
                <w:color w:val="FFFFFF"/>
                <w:kern w:val="24"/>
                <w:sz w:val="24"/>
                <w:szCs w:val="24"/>
                <w:lang w:val="es-CO" w:eastAsia="es-CO"/>
              </w:rPr>
              <w:t>120</w:t>
            </w:r>
          </w:p>
        </w:tc>
      </w:tr>
    </w:tbl>
    <w:p w:rsidR="000E036F" w:rsidRDefault="000E036F" w:rsidP="006876EA">
      <w:pPr>
        <w:tabs>
          <w:tab w:val="left" w:pos="3390"/>
        </w:tabs>
        <w:rPr>
          <w:rFonts w:cs="Calibri"/>
          <w:lang w:val="es-CO"/>
        </w:rPr>
      </w:pPr>
    </w:p>
    <w:p w:rsidR="000E036F" w:rsidRDefault="000E036F" w:rsidP="006876EA">
      <w:pPr>
        <w:tabs>
          <w:tab w:val="left" w:pos="3390"/>
        </w:tabs>
        <w:rPr>
          <w:rFonts w:cs="Calibri"/>
          <w:lang w:val="es-CO"/>
        </w:rPr>
      </w:pPr>
    </w:p>
    <w:tbl>
      <w:tblPr>
        <w:tblW w:w="4352" w:type="pct"/>
        <w:jc w:val="center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C4BC96" w:themeFill="background2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5864"/>
      </w:tblGrid>
      <w:tr w:rsidR="002A6513" w:rsidRPr="002A6513" w:rsidTr="006952BC">
        <w:trPr>
          <w:trHeight w:val="300"/>
          <w:tblCellSpacing w:w="15" w:type="dxa"/>
          <w:jc w:val="center"/>
        </w:trPr>
        <w:tc>
          <w:tcPr>
            <w:tcW w:w="4963" w:type="pct"/>
            <w:gridSpan w:val="2"/>
            <w:shd w:val="clear" w:color="auto" w:fill="C4BC96" w:themeFill="background2" w:themeFillShade="BF"/>
            <w:vAlign w:val="center"/>
            <w:hideMark/>
          </w:tcPr>
          <w:p w:rsidR="002A6513" w:rsidRPr="002A6513" w:rsidRDefault="002A6513" w:rsidP="000E036F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</w:pPr>
            <w:r w:rsidRPr="006952BC">
              <w:rPr>
                <w:rFonts w:ascii="Verdana" w:eastAsia="Times New Roman" w:hAnsi="Verdana"/>
                <w:b/>
                <w:bCs/>
                <w:color w:val="0D0D0D" w:themeColor="text1" w:themeTint="F2"/>
                <w:sz w:val="18"/>
                <w:szCs w:val="17"/>
                <w:lang w:val="es-CO" w:eastAsia="es-CO"/>
              </w:rPr>
              <w:t>Información General</w:t>
            </w:r>
          </w:p>
        </w:tc>
      </w:tr>
      <w:tr w:rsidR="002A6513" w:rsidRPr="002A6513" w:rsidTr="006952BC">
        <w:trPr>
          <w:trHeight w:val="300"/>
          <w:tblCellSpacing w:w="15" w:type="dxa"/>
          <w:jc w:val="center"/>
        </w:trPr>
        <w:tc>
          <w:tcPr>
            <w:tcW w:w="4963" w:type="pct"/>
            <w:gridSpan w:val="2"/>
            <w:shd w:val="clear" w:color="auto" w:fill="C4BC96" w:themeFill="background2" w:themeFillShade="BF"/>
            <w:vAlign w:val="center"/>
            <w:hideMark/>
          </w:tcPr>
          <w:p w:rsidR="002A6513" w:rsidRPr="002A6513" w:rsidRDefault="002A6513" w:rsidP="002A6513">
            <w:pPr>
              <w:spacing w:after="0" w:line="270" w:lineRule="atLeast"/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</w:pPr>
            <w:r w:rsidRPr="002A6513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> </w:t>
            </w:r>
          </w:p>
        </w:tc>
      </w:tr>
      <w:tr w:rsidR="006952BC" w:rsidRPr="00D1685D" w:rsidTr="006952BC">
        <w:trPr>
          <w:trHeight w:val="135"/>
          <w:tblCellSpacing w:w="15" w:type="dxa"/>
          <w:jc w:val="center"/>
        </w:trPr>
        <w:tc>
          <w:tcPr>
            <w:tcW w:w="1316" w:type="pct"/>
            <w:shd w:val="clear" w:color="auto" w:fill="C4BC96" w:themeFill="background2" w:themeFillShade="BF"/>
            <w:vAlign w:val="center"/>
            <w:hideMark/>
          </w:tcPr>
          <w:p w:rsidR="002A6513" w:rsidRPr="002A6513" w:rsidRDefault="002A6513" w:rsidP="00D1685D">
            <w:pPr>
              <w:spacing w:after="0" w:line="135" w:lineRule="atLeast"/>
              <w:rPr>
                <w:rFonts w:ascii="Verdana" w:eastAsia="Times New Roman" w:hAnsi="Verdana"/>
                <w:color w:val="595959" w:themeColor="text1" w:themeTint="A6"/>
                <w:sz w:val="18"/>
                <w:szCs w:val="17"/>
                <w:lang w:val="es-CO" w:eastAsia="es-CO"/>
              </w:rPr>
            </w:pPr>
            <w:r w:rsidRPr="006952BC">
              <w:rPr>
                <w:rFonts w:ascii="Verdana" w:eastAsia="Times New Roman" w:hAnsi="Verdana"/>
                <w:b/>
                <w:bCs/>
                <w:color w:val="595959" w:themeColor="text1" w:themeTint="A6"/>
                <w:sz w:val="18"/>
                <w:szCs w:val="17"/>
                <w:lang w:val="es-CO" w:eastAsia="es-CO"/>
              </w:rPr>
              <w:t>FECHA</w:t>
            </w:r>
            <w:r w:rsidR="00D1685D">
              <w:rPr>
                <w:rFonts w:ascii="Verdana" w:eastAsia="Times New Roman" w:hAnsi="Verdana"/>
                <w:b/>
                <w:bCs/>
                <w:color w:val="595959" w:themeColor="text1" w:themeTint="A6"/>
                <w:sz w:val="18"/>
                <w:szCs w:val="17"/>
                <w:lang w:val="es-CO" w:eastAsia="es-CO"/>
              </w:rPr>
              <w:t xml:space="preserve"> DE INICIO</w:t>
            </w:r>
            <w:r w:rsidRPr="006952BC">
              <w:rPr>
                <w:rFonts w:ascii="Verdana" w:eastAsia="Times New Roman" w:hAnsi="Verdana"/>
                <w:b/>
                <w:bCs/>
                <w:color w:val="595959" w:themeColor="text1" w:themeTint="A6"/>
                <w:sz w:val="18"/>
                <w:szCs w:val="17"/>
                <w:lang w:val="es-CO" w:eastAsia="es-CO"/>
              </w:rPr>
              <w:t>: </w:t>
            </w:r>
          </w:p>
        </w:tc>
        <w:tc>
          <w:tcPr>
            <w:tcW w:w="3628" w:type="pct"/>
            <w:shd w:val="clear" w:color="auto" w:fill="C4BC96" w:themeFill="background2" w:themeFillShade="BF"/>
            <w:vAlign w:val="center"/>
            <w:hideMark/>
          </w:tcPr>
          <w:p w:rsidR="002A6513" w:rsidRPr="002A6513" w:rsidRDefault="000E036F" w:rsidP="00D1685D">
            <w:pPr>
              <w:spacing w:after="0" w:line="135" w:lineRule="atLeast"/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</w:pPr>
            <w:r w:rsidRPr="006952BC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>2</w:t>
            </w:r>
            <w:r w:rsidR="00D1685D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>2</w:t>
            </w:r>
            <w:r w:rsidRPr="006952BC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 xml:space="preserve"> de </w:t>
            </w:r>
            <w:r w:rsidR="00D1685D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>agosto</w:t>
            </w:r>
            <w:r w:rsidRPr="006952BC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 xml:space="preserve"> </w:t>
            </w:r>
            <w:r w:rsidR="002A6513" w:rsidRPr="002A6513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>de 2014</w:t>
            </w:r>
          </w:p>
        </w:tc>
      </w:tr>
      <w:tr w:rsidR="006952BC" w:rsidRPr="002A6513" w:rsidTr="006952BC">
        <w:trPr>
          <w:trHeight w:val="300"/>
          <w:tblCellSpacing w:w="15" w:type="dxa"/>
          <w:jc w:val="center"/>
        </w:trPr>
        <w:tc>
          <w:tcPr>
            <w:tcW w:w="1316" w:type="pct"/>
            <w:shd w:val="clear" w:color="auto" w:fill="C4BC96" w:themeFill="background2" w:themeFillShade="BF"/>
            <w:vAlign w:val="center"/>
            <w:hideMark/>
          </w:tcPr>
          <w:p w:rsidR="002A6513" w:rsidRPr="002A6513" w:rsidRDefault="002A6513" w:rsidP="002A6513">
            <w:pPr>
              <w:spacing w:after="0" w:line="270" w:lineRule="atLeast"/>
              <w:rPr>
                <w:rFonts w:ascii="Verdana" w:eastAsia="Times New Roman" w:hAnsi="Verdana"/>
                <w:color w:val="595959" w:themeColor="text1" w:themeTint="A6"/>
                <w:sz w:val="18"/>
                <w:szCs w:val="17"/>
                <w:lang w:val="es-CO" w:eastAsia="es-CO"/>
              </w:rPr>
            </w:pPr>
            <w:r w:rsidRPr="006952BC">
              <w:rPr>
                <w:rFonts w:ascii="Verdana" w:eastAsia="Times New Roman" w:hAnsi="Verdana"/>
                <w:b/>
                <w:bCs/>
                <w:color w:val="595959" w:themeColor="text1" w:themeTint="A6"/>
                <w:sz w:val="18"/>
                <w:szCs w:val="17"/>
                <w:lang w:val="es-CO" w:eastAsia="es-CO"/>
              </w:rPr>
              <w:t>INTENSIDAD: </w:t>
            </w:r>
          </w:p>
        </w:tc>
        <w:tc>
          <w:tcPr>
            <w:tcW w:w="3628" w:type="pct"/>
            <w:shd w:val="clear" w:color="auto" w:fill="C4BC96" w:themeFill="background2" w:themeFillShade="BF"/>
            <w:vAlign w:val="center"/>
            <w:hideMark/>
          </w:tcPr>
          <w:p w:rsidR="002A6513" w:rsidRPr="002A6513" w:rsidRDefault="006952BC" w:rsidP="002A6513">
            <w:pPr>
              <w:spacing w:after="0" w:line="270" w:lineRule="atLeast"/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</w:pPr>
            <w:r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>120</w:t>
            </w:r>
            <w:r w:rsidR="002A6513" w:rsidRPr="002A6513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 xml:space="preserve"> horas presenciales</w:t>
            </w:r>
          </w:p>
        </w:tc>
      </w:tr>
      <w:tr w:rsidR="006952BC" w:rsidRPr="00D1685D" w:rsidTr="006952BC">
        <w:trPr>
          <w:trHeight w:val="300"/>
          <w:tblCellSpacing w:w="15" w:type="dxa"/>
          <w:jc w:val="center"/>
        </w:trPr>
        <w:tc>
          <w:tcPr>
            <w:tcW w:w="1316" w:type="pct"/>
            <w:shd w:val="clear" w:color="auto" w:fill="C4BC96" w:themeFill="background2" w:themeFillShade="BF"/>
            <w:vAlign w:val="center"/>
            <w:hideMark/>
          </w:tcPr>
          <w:p w:rsidR="002A6513" w:rsidRPr="002A6513" w:rsidRDefault="002A6513" w:rsidP="002A6513">
            <w:pPr>
              <w:spacing w:after="0" w:line="270" w:lineRule="atLeast"/>
              <w:rPr>
                <w:rFonts w:ascii="Verdana" w:eastAsia="Times New Roman" w:hAnsi="Verdana"/>
                <w:color w:val="595959" w:themeColor="text1" w:themeTint="A6"/>
                <w:sz w:val="18"/>
                <w:szCs w:val="17"/>
                <w:lang w:val="es-CO" w:eastAsia="es-CO"/>
              </w:rPr>
            </w:pPr>
            <w:r w:rsidRPr="006952BC">
              <w:rPr>
                <w:rFonts w:ascii="Verdana" w:eastAsia="Times New Roman" w:hAnsi="Verdana"/>
                <w:b/>
                <w:bCs/>
                <w:color w:val="595959" w:themeColor="text1" w:themeTint="A6"/>
                <w:sz w:val="18"/>
                <w:szCs w:val="17"/>
                <w:lang w:val="es-CO" w:eastAsia="es-CO"/>
              </w:rPr>
              <w:t>HORARIO: </w:t>
            </w:r>
          </w:p>
        </w:tc>
        <w:tc>
          <w:tcPr>
            <w:tcW w:w="3628" w:type="pct"/>
            <w:shd w:val="clear" w:color="auto" w:fill="C4BC96" w:themeFill="background2" w:themeFillShade="BF"/>
            <w:vAlign w:val="center"/>
            <w:hideMark/>
          </w:tcPr>
          <w:p w:rsidR="002A6513" w:rsidRPr="002A6513" w:rsidRDefault="000E036F" w:rsidP="00D1685D">
            <w:pPr>
              <w:spacing w:after="0" w:line="270" w:lineRule="atLeast"/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</w:pPr>
            <w:r w:rsidRPr="006952BC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>Lunes</w:t>
            </w:r>
            <w:r w:rsidR="00C45257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>, m</w:t>
            </w:r>
            <w:r w:rsidR="00D1685D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>iércoles</w:t>
            </w:r>
            <w:r w:rsidR="00C45257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 xml:space="preserve"> y </w:t>
            </w:r>
            <w:r w:rsidR="00D1685D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>viernes</w:t>
            </w:r>
            <w:r w:rsidR="002A6513" w:rsidRPr="002A6513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 xml:space="preserve"> de </w:t>
            </w:r>
            <w:r w:rsidRPr="006952BC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>6:00</w:t>
            </w:r>
            <w:r w:rsidR="00D1685D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 xml:space="preserve"> </w:t>
            </w:r>
            <w:r w:rsidR="002A6513" w:rsidRPr="002A6513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 xml:space="preserve">a </w:t>
            </w:r>
            <w:r w:rsidRPr="006952BC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>10</w:t>
            </w:r>
            <w:r w:rsidR="002A6513" w:rsidRPr="002A6513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>:00 pm.</w:t>
            </w:r>
          </w:p>
        </w:tc>
      </w:tr>
      <w:tr w:rsidR="006952BC" w:rsidRPr="00C45257" w:rsidTr="006952BC">
        <w:trPr>
          <w:trHeight w:val="300"/>
          <w:tblCellSpacing w:w="15" w:type="dxa"/>
          <w:jc w:val="center"/>
        </w:trPr>
        <w:tc>
          <w:tcPr>
            <w:tcW w:w="1316" w:type="pct"/>
            <w:shd w:val="clear" w:color="auto" w:fill="C4BC96" w:themeFill="background2" w:themeFillShade="BF"/>
            <w:vAlign w:val="center"/>
            <w:hideMark/>
          </w:tcPr>
          <w:p w:rsidR="002A6513" w:rsidRPr="002A6513" w:rsidRDefault="002A6513" w:rsidP="002A6513">
            <w:pPr>
              <w:spacing w:after="0" w:line="270" w:lineRule="atLeast"/>
              <w:rPr>
                <w:rFonts w:ascii="Verdana" w:eastAsia="Times New Roman" w:hAnsi="Verdana"/>
                <w:color w:val="595959" w:themeColor="text1" w:themeTint="A6"/>
                <w:sz w:val="18"/>
                <w:szCs w:val="17"/>
                <w:lang w:val="es-CO" w:eastAsia="es-CO"/>
              </w:rPr>
            </w:pPr>
            <w:r w:rsidRPr="006952BC">
              <w:rPr>
                <w:rFonts w:ascii="Verdana" w:eastAsia="Times New Roman" w:hAnsi="Verdana"/>
                <w:b/>
                <w:bCs/>
                <w:color w:val="595959" w:themeColor="text1" w:themeTint="A6"/>
                <w:sz w:val="18"/>
                <w:szCs w:val="17"/>
                <w:lang w:val="es-CO" w:eastAsia="es-CO"/>
              </w:rPr>
              <w:t>LUGAR: </w:t>
            </w:r>
          </w:p>
        </w:tc>
        <w:tc>
          <w:tcPr>
            <w:tcW w:w="3628" w:type="pct"/>
            <w:shd w:val="clear" w:color="auto" w:fill="C4BC96" w:themeFill="background2" w:themeFillShade="BF"/>
            <w:vAlign w:val="center"/>
            <w:hideMark/>
          </w:tcPr>
          <w:p w:rsidR="00C45257" w:rsidRDefault="00C45257" w:rsidP="00C45257">
            <w:pPr>
              <w:spacing w:after="0" w:line="270" w:lineRule="atLeast"/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</w:pPr>
            <w:r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 xml:space="preserve">Fundación </w:t>
            </w:r>
            <w:r w:rsidR="000E036F" w:rsidRPr="006952BC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>Universidad de Bogotá Jorge Tadeo Lozano</w:t>
            </w:r>
          </w:p>
          <w:p w:rsidR="002A6513" w:rsidRPr="002A6513" w:rsidRDefault="000E036F" w:rsidP="00C45257">
            <w:pPr>
              <w:spacing w:after="0" w:line="270" w:lineRule="atLeast"/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</w:pPr>
            <w:r w:rsidRPr="006952BC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>Ca</w:t>
            </w:r>
            <w:r w:rsidR="00C45257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>rrera</w:t>
            </w:r>
            <w:r w:rsidRPr="006952BC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 xml:space="preserve"> 4ª No. 22-61</w:t>
            </w:r>
          </w:p>
        </w:tc>
      </w:tr>
      <w:tr w:rsidR="006952BC" w:rsidRPr="002A6513" w:rsidTr="006952BC">
        <w:trPr>
          <w:trHeight w:val="300"/>
          <w:tblCellSpacing w:w="15" w:type="dxa"/>
          <w:jc w:val="center"/>
        </w:trPr>
        <w:tc>
          <w:tcPr>
            <w:tcW w:w="1316" w:type="pct"/>
            <w:shd w:val="clear" w:color="auto" w:fill="C4BC96" w:themeFill="background2" w:themeFillShade="BF"/>
            <w:vAlign w:val="center"/>
            <w:hideMark/>
          </w:tcPr>
          <w:p w:rsidR="002A6513" w:rsidRPr="002A6513" w:rsidRDefault="002A6513" w:rsidP="002A6513">
            <w:pPr>
              <w:spacing w:after="0" w:line="270" w:lineRule="atLeast"/>
              <w:rPr>
                <w:rFonts w:ascii="Verdana" w:eastAsia="Times New Roman" w:hAnsi="Verdana"/>
                <w:color w:val="595959" w:themeColor="text1" w:themeTint="A6"/>
                <w:sz w:val="18"/>
                <w:szCs w:val="17"/>
                <w:lang w:val="es-CO" w:eastAsia="es-CO"/>
              </w:rPr>
            </w:pPr>
            <w:r w:rsidRPr="006952BC">
              <w:rPr>
                <w:rFonts w:ascii="Verdana" w:eastAsia="Times New Roman" w:hAnsi="Verdana"/>
                <w:b/>
                <w:bCs/>
                <w:color w:val="595959" w:themeColor="text1" w:themeTint="A6"/>
                <w:sz w:val="18"/>
                <w:szCs w:val="17"/>
                <w:lang w:val="es-CO" w:eastAsia="es-CO"/>
              </w:rPr>
              <w:t>INVERSIÓN: </w:t>
            </w:r>
          </w:p>
        </w:tc>
        <w:tc>
          <w:tcPr>
            <w:tcW w:w="3628" w:type="pct"/>
            <w:shd w:val="clear" w:color="auto" w:fill="C4BC96" w:themeFill="background2" w:themeFillShade="BF"/>
            <w:vAlign w:val="center"/>
            <w:hideMark/>
          </w:tcPr>
          <w:p w:rsidR="002A6513" w:rsidRPr="002A6513" w:rsidRDefault="002A6513" w:rsidP="00D1685D">
            <w:pPr>
              <w:spacing w:after="0" w:line="270" w:lineRule="atLeast"/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</w:pPr>
            <w:r w:rsidRPr="002A6513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>$ 1.</w:t>
            </w:r>
            <w:r w:rsidR="000E036F" w:rsidRPr="006952BC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>200</w:t>
            </w:r>
            <w:r w:rsidRPr="002A6513"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  <w:t>.000</w:t>
            </w:r>
            <w:bookmarkStart w:id="0" w:name="_GoBack"/>
            <w:bookmarkEnd w:id="0"/>
          </w:p>
        </w:tc>
      </w:tr>
      <w:tr w:rsidR="000E036F" w:rsidRPr="002A6513" w:rsidTr="006952BC">
        <w:trPr>
          <w:trHeight w:val="300"/>
          <w:tblCellSpacing w:w="15" w:type="dxa"/>
          <w:jc w:val="center"/>
        </w:trPr>
        <w:tc>
          <w:tcPr>
            <w:tcW w:w="1316" w:type="pct"/>
            <w:shd w:val="clear" w:color="auto" w:fill="C4BC96" w:themeFill="background2" w:themeFillShade="BF"/>
            <w:vAlign w:val="center"/>
          </w:tcPr>
          <w:p w:rsidR="000E036F" w:rsidRPr="006952BC" w:rsidRDefault="000E036F" w:rsidP="002A6513">
            <w:pPr>
              <w:spacing w:after="0" w:line="270" w:lineRule="atLeast"/>
              <w:rPr>
                <w:rFonts w:ascii="Verdana" w:eastAsia="Times New Roman" w:hAnsi="Verdana"/>
                <w:b/>
                <w:bCs/>
                <w:color w:val="666666"/>
                <w:sz w:val="18"/>
                <w:szCs w:val="17"/>
                <w:lang w:val="es-CO" w:eastAsia="es-CO"/>
              </w:rPr>
            </w:pPr>
          </w:p>
        </w:tc>
        <w:tc>
          <w:tcPr>
            <w:tcW w:w="3628" w:type="pct"/>
            <w:shd w:val="clear" w:color="auto" w:fill="C4BC96" w:themeFill="background2" w:themeFillShade="BF"/>
            <w:vAlign w:val="center"/>
          </w:tcPr>
          <w:p w:rsidR="000E036F" w:rsidRPr="006952BC" w:rsidRDefault="000E036F" w:rsidP="00C418B0">
            <w:pPr>
              <w:spacing w:after="0" w:line="270" w:lineRule="atLeast"/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</w:pPr>
          </w:p>
        </w:tc>
      </w:tr>
      <w:tr w:rsidR="000E036F" w:rsidRPr="002A6513" w:rsidTr="00D1685D">
        <w:trPr>
          <w:trHeight w:val="51"/>
          <w:tblCellSpacing w:w="15" w:type="dxa"/>
          <w:jc w:val="center"/>
        </w:trPr>
        <w:tc>
          <w:tcPr>
            <w:tcW w:w="1316" w:type="pct"/>
            <w:shd w:val="clear" w:color="auto" w:fill="C4BC96" w:themeFill="background2" w:themeFillShade="BF"/>
            <w:vAlign w:val="center"/>
          </w:tcPr>
          <w:p w:rsidR="000E036F" w:rsidRPr="006952BC" w:rsidRDefault="000E036F" w:rsidP="002A6513">
            <w:pPr>
              <w:spacing w:after="0" w:line="270" w:lineRule="atLeast"/>
              <w:rPr>
                <w:rFonts w:ascii="Verdana" w:eastAsia="Times New Roman" w:hAnsi="Verdana"/>
                <w:b/>
                <w:bCs/>
                <w:color w:val="666666"/>
                <w:sz w:val="18"/>
                <w:szCs w:val="17"/>
                <w:lang w:val="es-CO" w:eastAsia="es-CO"/>
              </w:rPr>
            </w:pPr>
          </w:p>
        </w:tc>
        <w:tc>
          <w:tcPr>
            <w:tcW w:w="3628" w:type="pct"/>
            <w:shd w:val="clear" w:color="auto" w:fill="C4BC96" w:themeFill="background2" w:themeFillShade="BF"/>
            <w:vAlign w:val="center"/>
          </w:tcPr>
          <w:p w:rsidR="000E036F" w:rsidRPr="006952BC" w:rsidRDefault="000E036F" w:rsidP="00C418B0">
            <w:pPr>
              <w:spacing w:after="0" w:line="270" w:lineRule="atLeast"/>
              <w:rPr>
                <w:rFonts w:ascii="Verdana" w:eastAsia="Times New Roman" w:hAnsi="Verdana"/>
                <w:color w:val="0D0D0D" w:themeColor="text1" w:themeTint="F2"/>
                <w:sz w:val="18"/>
                <w:szCs w:val="17"/>
                <w:lang w:val="es-CO" w:eastAsia="es-CO"/>
              </w:rPr>
            </w:pPr>
          </w:p>
        </w:tc>
      </w:tr>
    </w:tbl>
    <w:p w:rsidR="002A6513" w:rsidRDefault="002A6513" w:rsidP="006876EA">
      <w:pPr>
        <w:tabs>
          <w:tab w:val="left" w:pos="3390"/>
        </w:tabs>
        <w:rPr>
          <w:rFonts w:cs="Calibri"/>
          <w:lang w:val="es-CO"/>
        </w:rPr>
      </w:pPr>
    </w:p>
    <w:p w:rsidR="00A13C9A" w:rsidRDefault="00A13C9A" w:rsidP="006876EA">
      <w:pPr>
        <w:tabs>
          <w:tab w:val="left" w:pos="3390"/>
        </w:tabs>
        <w:rPr>
          <w:rFonts w:cs="Calibri"/>
          <w:lang w:val="es-CO"/>
        </w:rPr>
      </w:pPr>
    </w:p>
    <w:p w:rsidR="00A13C9A" w:rsidRDefault="00A13C9A" w:rsidP="006876EA">
      <w:pPr>
        <w:tabs>
          <w:tab w:val="left" w:pos="3390"/>
        </w:tabs>
        <w:rPr>
          <w:rFonts w:cs="Calibri"/>
          <w:lang w:val="es-CO"/>
        </w:rPr>
      </w:pPr>
    </w:p>
    <w:p w:rsidR="00A13C9A" w:rsidRDefault="00A13C9A" w:rsidP="006876EA">
      <w:pPr>
        <w:tabs>
          <w:tab w:val="left" w:pos="3390"/>
        </w:tabs>
        <w:rPr>
          <w:rFonts w:cs="Calibri"/>
          <w:lang w:val="es-CO"/>
        </w:rPr>
      </w:pPr>
    </w:p>
    <w:tbl>
      <w:tblPr>
        <w:tblStyle w:val="Cuadrculamedia1-nfasis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992"/>
        <w:gridCol w:w="1291"/>
      </w:tblGrid>
      <w:tr w:rsidR="00A13C9A" w:rsidTr="001E0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13C9A" w:rsidRPr="006C74D2" w:rsidRDefault="00A13C9A" w:rsidP="006C74D2">
            <w:pPr>
              <w:tabs>
                <w:tab w:val="left" w:pos="3390"/>
              </w:tabs>
              <w:jc w:val="center"/>
              <w:rPr>
                <w:rFonts w:cs="Calibri"/>
                <w:sz w:val="24"/>
                <w:szCs w:val="24"/>
                <w:lang w:val="es-CO"/>
              </w:rPr>
            </w:pPr>
            <w:r w:rsidRPr="006C74D2">
              <w:rPr>
                <w:rFonts w:cs="Calibri"/>
                <w:sz w:val="24"/>
                <w:szCs w:val="24"/>
                <w:lang w:val="es-CO"/>
              </w:rPr>
              <w:lastRenderedPageBreak/>
              <w:t>DOCENTE</w:t>
            </w:r>
          </w:p>
        </w:tc>
        <w:tc>
          <w:tcPr>
            <w:tcW w:w="4961" w:type="dxa"/>
          </w:tcPr>
          <w:p w:rsidR="00A13C9A" w:rsidRPr="006C74D2" w:rsidRDefault="00A13C9A" w:rsidP="006C74D2">
            <w:pPr>
              <w:tabs>
                <w:tab w:val="left" w:pos="33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 w:rsidRPr="006C74D2">
              <w:rPr>
                <w:rFonts w:cs="Calibri"/>
                <w:sz w:val="24"/>
                <w:szCs w:val="24"/>
                <w:lang w:val="es-CO"/>
              </w:rPr>
              <w:t>CONTENIDO</w:t>
            </w:r>
          </w:p>
        </w:tc>
        <w:tc>
          <w:tcPr>
            <w:tcW w:w="992" w:type="dxa"/>
          </w:tcPr>
          <w:p w:rsidR="00A13C9A" w:rsidRPr="006C74D2" w:rsidRDefault="00A13C9A" w:rsidP="006C74D2">
            <w:pPr>
              <w:tabs>
                <w:tab w:val="left" w:pos="33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 w:rsidRPr="006C74D2">
              <w:rPr>
                <w:rFonts w:cs="Calibri"/>
                <w:sz w:val="24"/>
                <w:szCs w:val="24"/>
                <w:lang w:val="es-CO"/>
              </w:rPr>
              <w:t>HORAS</w:t>
            </w:r>
          </w:p>
        </w:tc>
        <w:tc>
          <w:tcPr>
            <w:tcW w:w="1291" w:type="dxa"/>
          </w:tcPr>
          <w:p w:rsidR="00A13C9A" w:rsidRPr="006C74D2" w:rsidRDefault="00A13C9A" w:rsidP="006C74D2">
            <w:pPr>
              <w:tabs>
                <w:tab w:val="left" w:pos="33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 w:rsidRPr="006C74D2">
              <w:rPr>
                <w:rFonts w:cs="Calibri"/>
                <w:sz w:val="24"/>
                <w:szCs w:val="24"/>
                <w:lang w:val="es-CO"/>
              </w:rPr>
              <w:t>DÍAS</w:t>
            </w:r>
          </w:p>
        </w:tc>
      </w:tr>
      <w:tr w:rsidR="00A13C9A" w:rsidTr="001E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A13C9A" w:rsidRPr="006C74D2" w:rsidRDefault="00A13C9A" w:rsidP="006C74D2">
            <w:pPr>
              <w:tabs>
                <w:tab w:val="left" w:pos="3390"/>
              </w:tabs>
              <w:rPr>
                <w:rFonts w:cs="Calibri"/>
                <w:b w:val="0"/>
                <w:sz w:val="24"/>
                <w:szCs w:val="24"/>
                <w:lang w:val="es-CO"/>
              </w:rPr>
            </w:pPr>
            <w:r w:rsidRPr="006C74D2">
              <w:rPr>
                <w:rFonts w:cs="Calibri"/>
                <w:b w:val="0"/>
                <w:sz w:val="24"/>
                <w:szCs w:val="24"/>
                <w:lang w:val="es-CO"/>
              </w:rPr>
              <w:t>Lina Huari</w:t>
            </w:r>
          </w:p>
        </w:tc>
        <w:tc>
          <w:tcPr>
            <w:tcW w:w="4961" w:type="dxa"/>
            <w:vAlign w:val="center"/>
          </w:tcPr>
          <w:p w:rsidR="00A13C9A" w:rsidRPr="006C74D2" w:rsidRDefault="00A13C9A" w:rsidP="006C74D2">
            <w:pPr>
              <w:tabs>
                <w:tab w:val="left" w:pos="3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</w:pPr>
            <w:r w:rsidRPr="006C74D2"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  <w:t>* Marco normativo e institucional del transporte</w:t>
            </w:r>
          </w:p>
          <w:p w:rsidR="00A13C9A" w:rsidRPr="006C74D2" w:rsidRDefault="00A13C9A" w:rsidP="006C74D2">
            <w:pPr>
              <w:tabs>
                <w:tab w:val="left" w:pos="3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 w:rsidRPr="006C74D2">
              <w:rPr>
                <w:rFonts w:cs="Calibri"/>
                <w:sz w:val="24"/>
                <w:szCs w:val="24"/>
                <w:lang w:val="es-CO"/>
              </w:rPr>
              <w:t>* Seguridad vial</w:t>
            </w:r>
          </w:p>
        </w:tc>
        <w:tc>
          <w:tcPr>
            <w:tcW w:w="992" w:type="dxa"/>
            <w:vAlign w:val="center"/>
          </w:tcPr>
          <w:p w:rsidR="00A13C9A" w:rsidRPr="006C74D2" w:rsidRDefault="00A13C9A" w:rsidP="001E0DCD">
            <w:pPr>
              <w:tabs>
                <w:tab w:val="left" w:pos="33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 w:rsidRPr="006C74D2">
              <w:rPr>
                <w:rFonts w:cs="Calibri"/>
                <w:sz w:val="24"/>
                <w:szCs w:val="24"/>
                <w:lang w:val="es-CO"/>
              </w:rPr>
              <w:t>8</w:t>
            </w:r>
          </w:p>
          <w:p w:rsidR="00A13C9A" w:rsidRPr="006C74D2" w:rsidRDefault="002C7A08" w:rsidP="001E0DCD">
            <w:pPr>
              <w:tabs>
                <w:tab w:val="left" w:pos="33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>
              <w:rPr>
                <w:rFonts w:cs="Calibri"/>
                <w:sz w:val="24"/>
                <w:szCs w:val="24"/>
                <w:lang w:val="es-CO"/>
              </w:rPr>
              <w:t>12</w:t>
            </w:r>
          </w:p>
        </w:tc>
        <w:tc>
          <w:tcPr>
            <w:tcW w:w="1291" w:type="dxa"/>
            <w:vAlign w:val="center"/>
          </w:tcPr>
          <w:p w:rsidR="00A13C9A" w:rsidRDefault="00A13C9A" w:rsidP="00C361EE">
            <w:pPr>
              <w:tabs>
                <w:tab w:val="left" w:pos="3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 w:rsidRPr="006C74D2">
              <w:rPr>
                <w:rFonts w:cs="Calibri"/>
                <w:sz w:val="24"/>
                <w:szCs w:val="24"/>
                <w:lang w:val="es-CO"/>
              </w:rPr>
              <w:t xml:space="preserve">Sept </w:t>
            </w:r>
            <w:r w:rsidR="00DE6C55">
              <w:rPr>
                <w:rFonts w:cs="Calibri"/>
                <w:sz w:val="24"/>
                <w:szCs w:val="24"/>
                <w:lang w:val="es-CO"/>
              </w:rPr>
              <w:t>1 y 3</w:t>
            </w:r>
            <w:r w:rsidR="00C361EE">
              <w:rPr>
                <w:rFonts w:cs="Calibri"/>
                <w:sz w:val="24"/>
                <w:szCs w:val="24"/>
                <w:lang w:val="es-CO"/>
              </w:rPr>
              <w:t xml:space="preserve"> </w:t>
            </w:r>
          </w:p>
          <w:p w:rsidR="00C361EE" w:rsidRPr="006C74D2" w:rsidRDefault="00C361EE" w:rsidP="00C361EE">
            <w:pPr>
              <w:tabs>
                <w:tab w:val="left" w:pos="3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>
              <w:rPr>
                <w:rFonts w:cs="Calibri"/>
                <w:sz w:val="24"/>
                <w:szCs w:val="24"/>
                <w:lang w:val="es-CO"/>
              </w:rPr>
              <w:t>Oct 15</w:t>
            </w:r>
          </w:p>
        </w:tc>
      </w:tr>
      <w:tr w:rsidR="00A13C9A" w:rsidTr="001E0DCD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A13C9A" w:rsidRPr="006C74D2" w:rsidRDefault="00372F3F" w:rsidP="006C74D2">
            <w:pPr>
              <w:tabs>
                <w:tab w:val="left" w:pos="3390"/>
              </w:tabs>
              <w:rPr>
                <w:rFonts w:cs="Calibri"/>
                <w:b w:val="0"/>
                <w:sz w:val="24"/>
                <w:szCs w:val="24"/>
                <w:lang w:val="es-CO"/>
              </w:rPr>
            </w:pPr>
            <w:r w:rsidRPr="006C74D2">
              <w:rPr>
                <w:rFonts w:cs="Calibri"/>
                <w:b w:val="0"/>
                <w:sz w:val="24"/>
                <w:szCs w:val="24"/>
                <w:lang w:val="es-CO"/>
              </w:rPr>
              <w:t>Víctor J. Montoya</w:t>
            </w:r>
          </w:p>
        </w:tc>
        <w:tc>
          <w:tcPr>
            <w:tcW w:w="4961" w:type="dxa"/>
            <w:vAlign w:val="center"/>
          </w:tcPr>
          <w:p w:rsidR="00A13C9A" w:rsidRPr="006C74D2" w:rsidRDefault="00372F3F" w:rsidP="006C74D2">
            <w:pPr>
              <w:tabs>
                <w:tab w:val="left" w:pos="3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</w:pPr>
            <w:r w:rsidRPr="006C74D2"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  <w:t>* Seguridad vial</w:t>
            </w:r>
          </w:p>
          <w:p w:rsidR="00372F3F" w:rsidRPr="006C74D2" w:rsidRDefault="00372F3F" w:rsidP="006C74D2">
            <w:pPr>
              <w:tabs>
                <w:tab w:val="left" w:pos="3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</w:pPr>
            <w:r w:rsidRPr="006C74D2"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  <w:t>* Tendencias del sector transportador</w:t>
            </w:r>
          </w:p>
          <w:p w:rsidR="00372F3F" w:rsidRPr="006C74D2" w:rsidRDefault="00372F3F" w:rsidP="006C74D2">
            <w:pPr>
              <w:tabs>
                <w:tab w:val="left" w:pos="3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 w:rsidRPr="006C74D2"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  <w:t>* Gestión de Calidad y servicio al cliente</w:t>
            </w:r>
          </w:p>
        </w:tc>
        <w:tc>
          <w:tcPr>
            <w:tcW w:w="992" w:type="dxa"/>
            <w:vAlign w:val="center"/>
          </w:tcPr>
          <w:p w:rsidR="00A13C9A" w:rsidRPr="006C74D2" w:rsidRDefault="006C74D2" w:rsidP="001E0DCD">
            <w:pPr>
              <w:tabs>
                <w:tab w:val="left" w:pos="33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 w:rsidRPr="006C74D2">
              <w:rPr>
                <w:rFonts w:cs="Calibri"/>
                <w:sz w:val="24"/>
                <w:szCs w:val="24"/>
                <w:lang w:val="es-CO"/>
              </w:rPr>
              <w:t>12</w:t>
            </w:r>
          </w:p>
          <w:p w:rsidR="006C74D2" w:rsidRPr="006C74D2" w:rsidRDefault="006C74D2" w:rsidP="001E0DCD">
            <w:pPr>
              <w:tabs>
                <w:tab w:val="left" w:pos="33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 w:rsidRPr="006C74D2">
              <w:rPr>
                <w:rFonts w:cs="Calibri"/>
                <w:sz w:val="24"/>
                <w:szCs w:val="24"/>
                <w:lang w:val="es-CO"/>
              </w:rPr>
              <w:t>4</w:t>
            </w:r>
          </w:p>
          <w:p w:rsidR="006C74D2" w:rsidRPr="006C74D2" w:rsidRDefault="006C74D2" w:rsidP="001E0DCD">
            <w:pPr>
              <w:tabs>
                <w:tab w:val="left" w:pos="33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 w:rsidRPr="006C74D2">
              <w:rPr>
                <w:rFonts w:cs="Calibri"/>
                <w:sz w:val="24"/>
                <w:szCs w:val="24"/>
                <w:lang w:val="es-CO"/>
              </w:rPr>
              <w:t>8</w:t>
            </w:r>
          </w:p>
        </w:tc>
        <w:tc>
          <w:tcPr>
            <w:tcW w:w="1291" w:type="dxa"/>
            <w:vAlign w:val="center"/>
          </w:tcPr>
          <w:p w:rsidR="00A13C9A" w:rsidRPr="006C74D2" w:rsidRDefault="00C361EE" w:rsidP="006C74D2">
            <w:pPr>
              <w:tabs>
                <w:tab w:val="left" w:pos="3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>
              <w:rPr>
                <w:rFonts w:cs="Calibri"/>
                <w:sz w:val="24"/>
                <w:szCs w:val="24"/>
                <w:lang w:val="es-CO"/>
              </w:rPr>
              <w:t xml:space="preserve">Sept </w:t>
            </w:r>
            <w:r w:rsidR="006C74D2" w:rsidRPr="006C74D2">
              <w:rPr>
                <w:rFonts w:cs="Calibri"/>
                <w:sz w:val="24"/>
                <w:szCs w:val="24"/>
                <w:lang w:val="es-CO"/>
              </w:rPr>
              <w:t>8, 15, 22 y 29</w:t>
            </w:r>
          </w:p>
          <w:p w:rsidR="006C74D2" w:rsidRPr="006C74D2" w:rsidRDefault="006C74D2" w:rsidP="00DE6C55">
            <w:pPr>
              <w:tabs>
                <w:tab w:val="left" w:pos="3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 w:rsidRPr="006C74D2">
              <w:rPr>
                <w:rFonts w:cs="Calibri"/>
                <w:sz w:val="24"/>
                <w:szCs w:val="24"/>
                <w:lang w:val="es-CO"/>
              </w:rPr>
              <w:t xml:space="preserve">Oct </w:t>
            </w:r>
            <w:r w:rsidR="00E843E2">
              <w:rPr>
                <w:rFonts w:cs="Calibri"/>
                <w:sz w:val="24"/>
                <w:szCs w:val="24"/>
                <w:lang w:val="es-CO"/>
              </w:rPr>
              <w:t>1</w:t>
            </w:r>
            <w:r w:rsidR="00DE6C55">
              <w:rPr>
                <w:rFonts w:cs="Calibri"/>
                <w:sz w:val="24"/>
                <w:szCs w:val="24"/>
                <w:lang w:val="es-CO"/>
              </w:rPr>
              <w:t>,</w:t>
            </w:r>
            <w:r w:rsidR="00E843E2">
              <w:rPr>
                <w:rFonts w:cs="Calibri"/>
                <w:sz w:val="24"/>
                <w:szCs w:val="24"/>
                <w:lang w:val="es-CO"/>
              </w:rPr>
              <w:t xml:space="preserve"> 3</w:t>
            </w:r>
            <w:r w:rsidR="00DE6C55">
              <w:rPr>
                <w:rFonts w:cs="Calibri"/>
                <w:sz w:val="24"/>
                <w:szCs w:val="24"/>
                <w:lang w:val="es-CO"/>
              </w:rPr>
              <w:t xml:space="preserve"> y 6.</w:t>
            </w:r>
          </w:p>
        </w:tc>
      </w:tr>
      <w:tr w:rsidR="00372F3F" w:rsidTr="002C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372F3F" w:rsidRPr="006C74D2" w:rsidRDefault="00372F3F" w:rsidP="006C74D2">
            <w:pPr>
              <w:tabs>
                <w:tab w:val="left" w:pos="3390"/>
              </w:tabs>
              <w:rPr>
                <w:rFonts w:cs="Calibri"/>
                <w:b w:val="0"/>
                <w:sz w:val="24"/>
                <w:szCs w:val="24"/>
                <w:lang w:val="es-CO"/>
              </w:rPr>
            </w:pPr>
            <w:r w:rsidRPr="006C74D2">
              <w:rPr>
                <w:rFonts w:cs="Calibri"/>
                <w:b w:val="0"/>
                <w:sz w:val="24"/>
                <w:szCs w:val="24"/>
                <w:lang w:val="es-CO"/>
              </w:rPr>
              <w:t>Jorge Iván Osorio</w:t>
            </w:r>
          </w:p>
        </w:tc>
        <w:tc>
          <w:tcPr>
            <w:tcW w:w="4961" w:type="dxa"/>
            <w:vAlign w:val="center"/>
          </w:tcPr>
          <w:p w:rsidR="00372F3F" w:rsidRPr="006C74D2" w:rsidRDefault="00372F3F" w:rsidP="006C7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</w:pPr>
            <w:r w:rsidRPr="006C74D2"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  <w:t>* Eco-conducción o conducción económica</w:t>
            </w:r>
          </w:p>
          <w:p w:rsidR="00372F3F" w:rsidRPr="006C74D2" w:rsidRDefault="00372F3F" w:rsidP="006C7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6C74D2"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  <w:t xml:space="preserve">* </w:t>
            </w:r>
            <w:r w:rsidR="006C74D2"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  <w:t>Planeación financiera</w:t>
            </w:r>
          </w:p>
        </w:tc>
        <w:tc>
          <w:tcPr>
            <w:tcW w:w="992" w:type="dxa"/>
            <w:vAlign w:val="center"/>
          </w:tcPr>
          <w:p w:rsidR="00372F3F" w:rsidRDefault="006C74D2" w:rsidP="001E0DCD">
            <w:pPr>
              <w:tabs>
                <w:tab w:val="left" w:pos="33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>
              <w:rPr>
                <w:rFonts w:cs="Calibri"/>
                <w:sz w:val="24"/>
                <w:szCs w:val="24"/>
                <w:lang w:val="es-CO"/>
              </w:rPr>
              <w:t>8</w:t>
            </w:r>
          </w:p>
          <w:p w:rsidR="006C74D2" w:rsidRPr="006C74D2" w:rsidRDefault="00C83AD5" w:rsidP="00C83AD5">
            <w:pPr>
              <w:tabs>
                <w:tab w:val="left" w:pos="33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>
              <w:rPr>
                <w:rFonts w:cs="Calibri"/>
                <w:sz w:val="24"/>
                <w:szCs w:val="24"/>
                <w:lang w:val="es-CO"/>
              </w:rPr>
              <w:t>20</w:t>
            </w:r>
          </w:p>
        </w:tc>
        <w:tc>
          <w:tcPr>
            <w:tcW w:w="1291" w:type="dxa"/>
            <w:vAlign w:val="center"/>
          </w:tcPr>
          <w:p w:rsidR="00C361EE" w:rsidRDefault="00C361EE" w:rsidP="006C74D2">
            <w:pPr>
              <w:tabs>
                <w:tab w:val="left" w:pos="3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s-CO"/>
              </w:rPr>
              <w:t>Ago</w:t>
            </w:r>
            <w:proofErr w:type="spellEnd"/>
            <w:r>
              <w:rPr>
                <w:rFonts w:cs="Calibri"/>
                <w:sz w:val="24"/>
                <w:szCs w:val="24"/>
                <w:lang w:val="es-CO"/>
              </w:rPr>
              <w:t xml:space="preserve"> 29</w:t>
            </w:r>
          </w:p>
          <w:p w:rsidR="00C361EE" w:rsidRDefault="00F546D2" w:rsidP="006C74D2">
            <w:pPr>
              <w:tabs>
                <w:tab w:val="left" w:pos="3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proofErr w:type="gramStart"/>
            <w:r>
              <w:rPr>
                <w:rFonts w:cs="Calibri"/>
                <w:sz w:val="24"/>
                <w:szCs w:val="24"/>
                <w:lang w:val="es-CO"/>
              </w:rPr>
              <w:t>Sept</w:t>
            </w:r>
            <w:r w:rsidR="00E843E2">
              <w:rPr>
                <w:rFonts w:cs="Calibri"/>
                <w:sz w:val="24"/>
                <w:szCs w:val="24"/>
                <w:lang w:val="es-CO"/>
              </w:rPr>
              <w:t xml:space="preserve"> </w:t>
            </w:r>
            <w:r w:rsidR="00C361EE">
              <w:rPr>
                <w:rFonts w:cs="Calibri"/>
                <w:sz w:val="24"/>
                <w:szCs w:val="24"/>
                <w:lang w:val="es-CO"/>
              </w:rPr>
              <w:t>,</w:t>
            </w:r>
            <w:proofErr w:type="gramEnd"/>
            <w:r w:rsidR="00C361EE">
              <w:rPr>
                <w:rFonts w:cs="Calibri"/>
                <w:sz w:val="24"/>
                <w:szCs w:val="24"/>
                <w:lang w:val="es-CO"/>
              </w:rPr>
              <w:t xml:space="preserve"> y 24.</w:t>
            </w:r>
          </w:p>
          <w:p w:rsidR="00372F3F" w:rsidRPr="006C74D2" w:rsidRDefault="00C361EE" w:rsidP="006C74D2">
            <w:pPr>
              <w:tabs>
                <w:tab w:val="left" w:pos="3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>
              <w:rPr>
                <w:rFonts w:cs="Calibri"/>
                <w:sz w:val="24"/>
                <w:szCs w:val="24"/>
                <w:lang w:val="es-CO"/>
              </w:rPr>
              <w:t xml:space="preserve">Oct  </w:t>
            </w:r>
          </w:p>
        </w:tc>
      </w:tr>
      <w:tr w:rsidR="00372F3F" w:rsidTr="002C7A08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372F3F" w:rsidRPr="006C74D2" w:rsidRDefault="001E0DCD" w:rsidP="006C74D2">
            <w:pPr>
              <w:tabs>
                <w:tab w:val="left" w:pos="3390"/>
              </w:tabs>
              <w:rPr>
                <w:rFonts w:cs="Calibri"/>
                <w:b w:val="0"/>
                <w:sz w:val="24"/>
                <w:szCs w:val="24"/>
                <w:lang w:val="es-CO"/>
              </w:rPr>
            </w:pPr>
            <w:r>
              <w:rPr>
                <w:rFonts w:cs="Calibri"/>
                <w:b w:val="0"/>
                <w:sz w:val="24"/>
                <w:szCs w:val="24"/>
                <w:lang w:val="es-CO"/>
              </w:rPr>
              <w:t>Jorge A. Rodríguez</w:t>
            </w:r>
          </w:p>
        </w:tc>
        <w:tc>
          <w:tcPr>
            <w:tcW w:w="4961" w:type="dxa"/>
            <w:vAlign w:val="center"/>
          </w:tcPr>
          <w:p w:rsidR="00372F3F" w:rsidRPr="006C74D2" w:rsidRDefault="006C74D2" w:rsidP="006C7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  <w:t xml:space="preserve">* </w:t>
            </w:r>
            <w:r w:rsidR="00372F3F" w:rsidRPr="006C74D2"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  <w:t>Pedagogía y didáctica en la formación vial</w:t>
            </w:r>
          </w:p>
        </w:tc>
        <w:tc>
          <w:tcPr>
            <w:tcW w:w="992" w:type="dxa"/>
            <w:vAlign w:val="center"/>
          </w:tcPr>
          <w:p w:rsidR="00372F3F" w:rsidRPr="006C74D2" w:rsidRDefault="002C7A08" w:rsidP="001E0DCD">
            <w:pPr>
              <w:tabs>
                <w:tab w:val="left" w:pos="33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>
              <w:rPr>
                <w:rFonts w:cs="Calibri"/>
                <w:sz w:val="24"/>
                <w:szCs w:val="24"/>
                <w:lang w:val="es-CO"/>
              </w:rPr>
              <w:t>28</w:t>
            </w:r>
          </w:p>
        </w:tc>
        <w:tc>
          <w:tcPr>
            <w:tcW w:w="1291" w:type="dxa"/>
            <w:vAlign w:val="center"/>
          </w:tcPr>
          <w:p w:rsidR="00E843E2" w:rsidRDefault="00E843E2" w:rsidP="00E843E2">
            <w:pPr>
              <w:tabs>
                <w:tab w:val="left" w:pos="3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 w:rsidRPr="006C74D2">
              <w:rPr>
                <w:rFonts w:cs="Calibri"/>
                <w:sz w:val="24"/>
                <w:szCs w:val="24"/>
                <w:lang w:val="es-CO"/>
              </w:rPr>
              <w:t xml:space="preserve">Sept </w:t>
            </w:r>
            <w:r>
              <w:rPr>
                <w:rFonts w:cs="Calibri"/>
                <w:sz w:val="24"/>
                <w:szCs w:val="24"/>
                <w:lang w:val="es-CO"/>
              </w:rPr>
              <w:t xml:space="preserve">10, 17 y 24. Oct 8 y 15 </w:t>
            </w:r>
          </w:p>
          <w:p w:rsidR="00372F3F" w:rsidRPr="006C74D2" w:rsidRDefault="00372F3F" w:rsidP="006C74D2">
            <w:pPr>
              <w:tabs>
                <w:tab w:val="left" w:pos="3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</w:p>
        </w:tc>
      </w:tr>
      <w:tr w:rsidR="00372F3F" w:rsidTr="002C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372F3F" w:rsidRPr="006C74D2" w:rsidRDefault="001E0DCD" w:rsidP="006C74D2">
            <w:pPr>
              <w:tabs>
                <w:tab w:val="left" w:pos="3390"/>
              </w:tabs>
              <w:rPr>
                <w:rFonts w:cs="Calibri"/>
                <w:b w:val="0"/>
                <w:sz w:val="24"/>
                <w:szCs w:val="24"/>
                <w:lang w:val="es-CO"/>
              </w:rPr>
            </w:pPr>
            <w:r>
              <w:rPr>
                <w:rFonts w:cs="Calibri"/>
                <w:b w:val="0"/>
                <w:sz w:val="24"/>
                <w:szCs w:val="24"/>
                <w:lang w:val="es-CO"/>
              </w:rPr>
              <w:t>Martha Coronado</w:t>
            </w:r>
          </w:p>
        </w:tc>
        <w:tc>
          <w:tcPr>
            <w:tcW w:w="4961" w:type="dxa"/>
            <w:vAlign w:val="center"/>
          </w:tcPr>
          <w:p w:rsidR="00372F3F" w:rsidRDefault="006C74D2" w:rsidP="006C74D2">
            <w:pPr>
              <w:tabs>
                <w:tab w:val="left" w:pos="3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>
              <w:rPr>
                <w:rFonts w:cs="Calibri"/>
                <w:sz w:val="24"/>
                <w:szCs w:val="24"/>
                <w:lang w:val="es-CO"/>
              </w:rPr>
              <w:t>* Gestión organizacional</w:t>
            </w:r>
          </w:p>
          <w:p w:rsidR="001E0DCD" w:rsidRDefault="001E0DCD" w:rsidP="006C74D2">
            <w:pPr>
              <w:tabs>
                <w:tab w:val="left" w:pos="3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</w:pPr>
            <w:r>
              <w:rPr>
                <w:rFonts w:cs="Calibri"/>
                <w:sz w:val="24"/>
                <w:szCs w:val="24"/>
                <w:lang w:val="es-CO"/>
              </w:rPr>
              <w:t xml:space="preserve">* </w:t>
            </w:r>
            <w:r w:rsidRPr="006C74D2"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  <w:t>Pedagogía y didáctica en la formación vial</w:t>
            </w:r>
          </w:p>
          <w:p w:rsidR="002C7A08" w:rsidRPr="006C74D2" w:rsidRDefault="002C7A08" w:rsidP="006C74D2">
            <w:pPr>
              <w:tabs>
                <w:tab w:val="left" w:pos="3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>
              <w:rPr>
                <w:rFonts w:eastAsia="Times New Roman" w:cs="Calibri"/>
                <w:color w:val="000000"/>
                <w:kern w:val="24"/>
                <w:sz w:val="24"/>
                <w:szCs w:val="24"/>
                <w:lang w:val="es-CO" w:eastAsia="es-CO"/>
              </w:rPr>
              <w:t>* Gestión del talento humano</w:t>
            </w:r>
          </w:p>
        </w:tc>
        <w:tc>
          <w:tcPr>
            <w:tcW w:w="992" w:type="dxa"/>
            <w:vAlign w:val="center"/>
          </w:tcPr>
          <w:p w:rsidR="00372F3F" w:rsidRDefault="001E0DCD" w:rsidP="001E0DCD">
            <w:pPr>
              <w:tabs>
                <w:tab w:val="left" w:pos="33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>
              <w:rPr>
                <w:rFonts w:cs="Calibri"/>
                <w:sz w:val="24"/>
                <w:szCs w:val="24"/>
                <w:lang w:val="es-CO"/>
              </w:rPr>
              <w:t>8</w:t>
            </w:r>
          </w:p>
          <w:p w:rsidR="001E0DCD" w:rsidRDefault="002C7A08" w:rsidP="001E0DCD">
            <w:pPr>
              <w:tabs>
                <w:tab w:val="left" w:pos="33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>
              <w:rPr>
                <w:rFonts w:cs="Calibri"/>
                <w:sz w:val="24"/>
                <w:szCs w:val="24"/>
                <w:lang w:val="es-CO"/>
              </w:rPr>
              <w:t>8</w:t>
            </w:r>
          </w:p>
          <w:p w:rsidR="002C7A08" w:rsidRPr="006C74D2" w:rsidRDefault="002C7A08" w:rsidP="001E0DCD">
            <w:pPr>
              <w:tabs>
                <w:tab w:val="left" w:pos="33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>
              <w:rPr>
                <w:rFonts w:cs="Calibri"/>
                <w:sz w:val="24"/>
                <w:szCs w:val="24"/>
                <w:lang w:val="es-CO"/>
              </w:rPr>
              <w:t>4</w:t>
            </w:r>
          </w:p>
        </w:tc>
        <w:tc>
          <w:tcPr>
            <w:tcW w:w="1291" w:type="dxa"/>
            <w:vAlign w:val="center"/>
          </w:tcPr>
          <w:p w:rsidR="00372F3F" w:rsidRPr="006C74D2" w:rsidRDefault="00C361EE" w:rsidP="00DE6C55">
            <w:pPr>
              <w:tabs>
                <w:tab w:val="left" w:pos="3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s-CO"/>
              </w:rPr>
            </w:pPr>
            <w:r w:rsidRPr="00203452">
              <w:rPr>
                <w:rFonts w:cs="Calibri"/>
                <w:b/>
                <w:sz w:val="24"/>
                <w:szCs w:val="24"/>
                <w:lang w:val="es-CO"/>
              </w:rPr>
              <w:t>Sept 5, 12</w:t>
            </w:r>
            <w:r w:rsidR="00DE6C55" w:rsidRPr="00203452">
              <w:rPr>
                <w:rFonts w:cs="Calibri"/>
                <w:b/>
                <w:sz w:val="24"/>
                <w:szCs w:val="24"/>
                <w:lang w:val="es-CO"/>
              </w:rPr>
              <w:t xml:space="preserve"> y</w:t>
            </w:r>
            <w:r w:rsidRPr="00203452">
              <w:rPr>
                <w:rFonts w:cs="Calibri"/>
                <w:b/>
                <w:sz w:val="24"/>
                <w:szCs w:val="24"/>
                <w:lang w:val="es-CO"/>
              </w:rPr>
              <w:t xml:space="preserve"> 19</w:t>
            </w:r>
            <w:r w:rsidR="00880820">
              <w:rPr>
                <w:rFonts w:cs="Calibri"/>
                <w:sz w:val="24"/>
                <w:szCs w:val="24"/>
                <w:lang w:val="es-CO"/>
              </w:rPr>
              <w:t>. Oct 10 y 17</w:t>
            </w:r>
          </w:p>
        </w:tc>
      </w:tr>
    </w:tbl>
    <w:p w:rsidR="00A13C9A" w:rsidRDefault="00A13C9A" w:rsidP="006876EA">
      <w:pPr>
        <w:tabs>
          <w:tab w:val="left" w:pos="3390"/>
        </w:tabs>
        <w:rPr>
          <w:rFonts w:cs="Calibri"/>
          <w:lang w:val="es-CO"/>
        </w:rPr>
      </w:pPr>
    </w:p>
    <w:p w:rsidR="00F546D2" w:rsidRPr="00F546D2" w:rsidRDefault="00F546D2" w:rsidP="00F546D2">
      <w:pPr>
        <w:tabs>
          <w:tab w:val="left" w:pos="3390"/>
        </w:tabs>
        <w:jc w:val="center"/>
        <w:rPr>
          <w:rFonts w:cs="Calibri"/>
          <w:b/>
          <w:i/>
          <w:u w:val="single"/>
          <w:lang w:val="es-CO"/>
        </w:rPr>
      </w:pPr>
      <w:r w:rsidRPr="00F546D2">
        <w:rPr>
          <w:rFonts w:cs="Calibri"/>
          <w:b/>
          <w:i/>
          <w:u w:val="single"/>
          <w:lang w:val="es-CO"/>
        </w:rPr>
        <w:t>DOCENTES</w:t>
      </w:r>
    </w:p>
    <w:p w:rsidR="00A13C9A" w:rsidRDefault="00A13C9A" w:rsidP="00372F3F">
      <w:pPr>
        <w:spacing w:after="0" w:line="340" w:lineRule="exact"/>
        <w:jc w:val="both"/>
        <w:rPr>
          <w:rFonts w:ascii="Futura Std Medium" w:hAnsi="Futura Std Medium" w:cs="Arial"/>
          <w:lang w:val="es-CO"/>
        </w:rPr>
      </w:pPr>
      <w:r w:rsidRPr="00372F3F">
        <w:rPr>
          <w:rFonts w:asciiTheme="minorHAnsi" w:hAnsiTheme="minorHAnsi" w:cstheme="minorHAnsi"/>
          <w:b/>
          <w:u w:val="single"/>
          <w:lang w:val="es-CO"/>
        </w:rPr>
        <w:t xml:space="preserve">LINA </w:t>
      </w:r>
      <w:r w:rsidR="00372F3F">
        <w:rPr>
          <w:rFonts w:asciiTheme="minorHAnsi" w:hAnsiTheme="minorHAnsi" w:cstheme="minorHAnsi"/>
          <w:b/>
          <w:u w:val="single"/>
          <w:lang w:val="es-CO"/>
        </w:rPr>
        <w:t xml:space="preserve">MARÍA </w:t>
      </w:r>
      <w:r w:rsidRPr="00372F3F">
        <w:rPr>
          <w:rFonts w:asciiTheme="minorHAnsi" w:hAnsiTheme="minorHAnsi" w:cstheme="minorHAnsi"/>
          <w:b/>
          <w:u w:val="single"/>
          <w:lang w:val="es-CO"/>
        </w:rPr>
        <w:t>HUARI</w:t>
      </w:r>
      <w:r w:rsidR="00372F3F">
        <w:rPr>
          <w:rFonts w:asciiTheme="minorHAnsi" w:hAnsiTheme="minorHAnsi" w:cstheme="minorHAnsi"/>
          <w:b/>
          <w:u w:val="single"/>
          <w:lang w:val="es-CO"/>
        </w:rPr>
        <w:t xml:space="preserve"> MATEUS</w:t>
      </w:r>
      <w:r w:rsidRPr="00372F3F">
        <w:rPr>
          <w:rFonts w:asciiTheme="minorHAnsi" w:hAnsiTheme="minorHAnsi" w:cstheme="minorHAnsi"/>
          <w:b/>
          <w:u w:val="single"/>
          <w:lang w:val="es-CO"/>
        </w:rPr>
        <w:t>.</w:t>
      </w:r>
      <w:r w:rsidRPr="00372F3F">
        <w:rPr>
          <w:rFonts w:asciiTheme="minorHAnsi" w:hAnsiTheme="minorHAnsi" w:cstheme="minorHAnsi"/>
          <w:lang w:val="es-CO"/>
        </w:rPr>
        <w:t xml:space="preserve"> </w:t>
      </w:r>
      <w:r w:rsidRPr="00A13C9A">
        <w:rPr>
          <w:rFonts w:asciiTheme="minorHAnsi" w:hAnsiTheme="minorHAnsi" w:cstheme="minorHAnsi"/>
          <w:lang w:val="es-CO"/>
        </w:rPr>
        <w:t>Abogada, Especialista en Derecho Internacional de Transporte, estudiante de Maestría en Gobierno y Política Pública de la Universidad EAFIT, con amplia trayectoria en el sector público y privado de transporte.</w:t>
      </w:r>
      <w:r w:rsidRPr="00203452">
        <w:rPr>
          <w:rFonts w:asciiTheme="minorHAnsi" w:hAnsiTheme="minorHAnsi" w:cstheme="minorHAnsi"/>
          <w:lang w:val="es-CO"/>
        </w:rPr>
        <w:t xml:space="preserve"> </w:t>
      </w:r>
      <w:r w:rsidRPr="00A13C9A">
        <w:rPr>
          <w:rFonts w:asciiTheme="minorHAnsi" w:hAnsiTheme="minorHAnsi" w:cstheme="minorHAnsi"/>
          <w:lang w:val="es-CO"/>
        </w:rPr>
        <w:t xml:space="preserve">Fue </w:t>
      </w:r>
      <w:r w:rsidRPr="00E1259C">
        <w:rPr>
          <w:rFonts w:ascii="Futura Std Medium" w:hAnsi="Futura Std Medium" w:cs="Arial"/>
          <w:lang w:val="es-CO"/>
        </w:rPr>
        <w:t>Coordinadora del Grupo de Transporte de la Oficina Asesora Jurídica</w:t>
      </w:r>
      <w:r w:rsidRPr="00A13C9A">
        <w:rPr>
          <w:rFonts w:ascii="Futura Std Medium" w:hAnsi="Futura Std Medium" w:cs="Arial"/>
          <w:lang w:val="es-CO"/>
        </w:rPr>
        <w:t xml:space="preserve"> del Ministerio de Transporte</w:t>
      </w:r>
      <w:r w:rsidRPr="00E1259C">
        <w:rPr>
          <w:rFonts w:ascii="Futura Std Medium" w:hAnsi="Futura Std Medium" w:cs="Arial"/>
          <w:lang w:val="es-CO"/>
        </w:rPr>
        <w:t xml:space="preserve">, </w:t>
      </w:r>
      <w:r w:rsidRPr="00A13C9A">
        <w:rPr>
          <w:rFonts w:ascii="Futura Std Medium" w:hAnsi="Futura Std Medium" w:cs="Arial"/>
          <w:lang w:val="es-CO"/>
        </w:rPr>
        <w:t xml:space="preserve">laborando en diversos aspectos relacionados con la revisión y </w:t>
      </w:r>
      <w:r w:rsidRPr="00E1259C">
        <w:rPr>
          <w:rFonts w:ascii="Futura Std Medium" w:hAnsi="Futura Std Medium" w:cs="Arial"/>
          <w:lang w:val="es-CO"/>
        </w:rPr>
        <w:t>elaboración de proyectos de normatividad y elaboración de conceptos jurídicos de transporte tránsito</w:t>
      </w:r>
      <w:r>
        <w:rPr>
          <w:rFonts w:ascii="Futura Std Medium" w:hAnsi="Futura Std Medium" w:cs="Arial"/>
          <w:lang w:val="es-CO"/>
        </w:rPr>
        <w:t xml:space="preserve">, </w:t>
      </w:r>
      <w:r w:rsidRPr="00E1259C">
        <w:rPr>
          <w:rFonts w:ascii="Futura Std Medium" w:hAnsi="Futura Std Medium" w:cs="Arial"/>
          <w:lang w:val="es-CO"/>
        </w:rPr>
        <w:t>en la preparación y revisión de conceptos e interpretación de las normas, aplicación al régimen de sanciones y creación de órganos de apoyo</w:t>
      </w:r>
      <w:r>
        <w:rPr>
          <w:rFonts w:ascii="Futura Std Medium" w:hAnsi="Futura Std Medium" w:cs="Arial"/>
          <w:lang w:val="es-CO"/>
        </w:rPr>
        <w:t xml:space="preserve"> y </w:t>
      </w:r>
      <w:r w:rsidRPr="00E1259C">
        <w:rPr>
          <w:rFonts w:ascii="Futura Std Medium" w:hAnsi="Futura Std Medium" w:cs="Arial"/>
          <w:lang w:val="es-CO"/>
        </w:rPr>
        <w:t>en el diseño de políticas de transporte público intermunicipal y local, sistemas de transporte masivo, integrados y estratégicos de transporte.</w:t>
      </w:r>
    </w:p>
    <w:p w:rsidR="00A13C9A" w:rsidRDefault="00A13C9A" w:rsidP="00A13C9A">
      <w:pPr>
        <w:spacing w:after="0"/>
        <w:jc w:val="both"/>
        <w:rPr>
          <w:rFonts w:ascii="Futura Std Medium" w:hAnsi="Futura Std Medium" w:cs="Arial"/>
          <w:lang w:val="es-CO"/>
        </w:rPr>
      </w:pPr>
    </w:p>
    <w:p w:rsidR="00A13C9A" w:rsidRDefault="00372F3F" w:rsidP="00372F3F">
      <w:pPr>
        <w:spacing w:after="0" w:line="-340" w:lineRule="auto"/>
        <w:jc w:val="both"/>
        <w:rPr>
          <w:rFonts w:asciiTheme="minorHAnsi" w:hAnsiTheme="minorHAnsi" w:cstheme="minorHAnsi"/>
          <w:lang w:val="es-CO"/>
        </w:rPr>
      </w:pPr>
      <w:r w:rsidRPr="00372F3F">
        <w:rPr>
          <w:rFonts w:asciiTheme="minorHAnsi" w:hAnsiTheme="minorHAnsi" w:cstheme="minorHAnsi"/>
          <w:b/>
          <w:u w:val="single"/>
          <w:lang w:val="es-CO"/>
        </w:rPr>
        <w:t>JORGE IVÁN OSORIO FUENMAYOR</w:t>
      </w:r>
      <w:r>
        <w:rPr>
          <w:rFonts w:asciiTheme="minorHAnsi" w:hAnsiTheme="minorHAnsi" w:cstheme="minorHAnsi"/>
          <w:lang w:val="es-CO"/>
        </w:rPr>
        <w:t xml:space="preserve"> I</w:t>
      </w:r>
      <w:r w:rsidRPr="00372F3F">
        <w:rPr>
          <w:rFonts w:asciiTheme="minorHAnsi" w:hAnsiTheme="minorHAnsi" w:cstheme="minorHAnsi"/>
          <w:lang w:val="es-CO"/>
        </w:rPr>
        <w:t>ngeniero Mecánico de la Universidad INNCA, Especialista en Pedagogía de la Recreación Ecológica de la Fundación Universitaria los Libertadores - Bogotá, Colombia.</w:t>
      </w:r>
      <w:r>
        <w:rPr>
          <w:rFonts w:asciiTheme="minorHAnsi" w:hAnsiTheme="minorHAnsi" w:cstheme="minorHAnsi"/>
          <w:lang w:val="es-CO"/>
        </w:rPr>
        <w:t xml:space="preserve"> </w:t>
      </w:r>
      <w:r w:rsidRPr="00372F3F">
        <w:rPr>
          <w:rFonts w:asciiTheme="minorHAnsi" w:hAnsiTheme="minorHAnsi" w:cstheme="minorHAnsi"/>
          <w:lang w:val="es-CO"/>
        </w:rPr>
        <w:t>Experiencia en estructuración de planes de mantenimiento vehicular, planes distritales de gestión ambiental empresarial, producción y consumo sostenible, indicadores ambientales y eficiencia energética. En docencia universitaria 3 años de experiencia en gestión administrativa de flotas vehiculares, mantenimiento preventivo y conducción eficiente.</w:t>
      </w:r>
    </w:p>
    <w:p w:rsidR="00372F3F" w:rsidRDefault="00372F3F" w:rsidP="00372F3F">
      <w:pPr>
        <w:spacing w:after="0" w:line="-340" w:lineRule="auto"/>
        <w:jc w:val="both"/>
        <w:rPr>
          <w:rFonts w:asciiTheme="minorHAnsi" w:hAnsiTheme="minorHAnsi" w:cstheme="minorHAnsi"/>
          <w:lang w:val="es-CO"/>
        </w:rPr>
      </w:pPr>
    </w:p>
    <w:p w:rsidR="00372F3F" w:rsidRDefault="00372F3F" w:rsidP="00372F3F">
      <w:pPr>
        <w:spacing w:after="0" w:line="-340" w:lineRule="auto"/>
        <w:jc w:val="both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b/>
          <w:u w:val="single"/>
          <w:lang w:val="es-CO"/>
        </w:rPr>
        <w:t>VÍCTOR JULIO MONTOYA</w:t>
      </w:r>
      <w:r>
        <w:rPr>
          <w:rFonts w:asciiTheme="minorHAnsi" w:hAnsiTheme="minorHAnsi" w:cstheme="minorHAnsi"/>
          <w:lang w:val="es-CO"/>
        </w:rPr>
        <w:t xml:space="preserve"> I</w:t>
      </w:r>
      <w:r w:rsidRPr="00372F3F">
        <w:rPr>
          <w:rFonts w:asciiTheme="minorHAnsi" w:hAnsiTheme="minorHAnsi" w:cstheme="minorHAnsi"/>
          <w:lang w:val="es-CO"/>
        </w:rPr>
        <w:t>ngeniero Mecánico de la Universidad Nacional de Colombia. Más de 12 años de experiencia en el Ministerio de Transporte, donde se desempeñó principalmente como Coordinador del Grupo de Investigación y Desarrollo en Transporte de la Dirección de Transporte y Tránsito. Ha participado en grupos de trabajo interinstitucionales en la formulación y ejecución de estrategias de desarrollo y seguridad tanto en el ámbito nacional como en la Comunidad Andina de Naciones.</w:t>
      </w:r>
      <w:r>
        <w:rPr>
          <w:rFonts w:asciiTheme="minorHAnsi" w:hAnsiTheme="minorHAnsi" w:cstheme="minorHAnsi"/>
          <w:lang w:val="es-CO"/>
        </w:rPr>
        <w:t xml:space="preserve"> Actualmente se desempeña como </w:t>
      </w:r>
      <w:proofErr w:type="spellStart"/>
      <w:r>
        <w:rPr>
          <w:rFonts w:asciiTheme="minorHAnsi" w:hAnsiTheme="minorHAnsi" w:cstheme="minorHAnsi"/>
          <w:i/>
          <w:lang w:val="es-CO"/>
        </w:rPr>
        <w:t>Cost</w:t>
      </w:r>
      <w:proofErr w:type="spellEnd"/>
      <w:r>
        <w:rPr>
          <w:rFonts w:asciiTheme="minorHAnsi" w:hAnsiTheme="minorHAnsi" w:cstheme="minorHAnsi"/>
          <w:i/>
          <w:lang w:val="es-CO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CO"/>
        </w:rPr>
        <w:t>Controller</w:t>
      </w:r>
      <w:proofErr w:type="spellEnd"/>
      <w:r>
        <w:rPr>
          <w:rFonts w:asciiTheme="minorHAnsi" w:hAnsiTheme="minorHAnsi" w:cstheme="minorHAnsi"/>
          <w:lang w:val="es-CO"/>
        </w:rPr>
        <w:t xml:space="preserve"> de la empresa </w:t>
      </w:r>
      <w:proofErr w:type="spellStart"/>
      <w:r>
        <w:rPr>
          <w:rFonts w:asciiTheme="minorHAnsi" w:hAnsiTheme="minorHAnsi" w:cstheme="minorHAnsi"/>
          <w:lang w:val="es-CO"/>
        </w:rPr>
        <w:t>TransMeta</w:t>
      </w:r>
      <w:proofErr w:type="spellEnd"/>
      <w:r>
        <w:rPr>
          <w:rFonts w:asciiTheme="minorHAnsi" w:hAnsiTheme="minorHAnsi" w:cstheme="minorHAnsi"/>
          <w:lang w:val="es-CO"/>
        </w:rPr>
        <w:t xml:space="preserve"> S.A., empresa de transporte terrestre del Holding </w:t>
      </w:r>
      <w:proofErr w:type="spellStart"/>
      <w:r>
        <w:rPr>
          <w:rFonts w:asciiTheme="minorHAnsi" w:hAnsiTheme="minorHAnsi" w:cstheme="minorHAnsi"/>
          <w:lang w:val="es-CO"/>
        </w:rPr>
        <w:t>Synergy</w:t>
      </w:r>
      <w:proofErr w:type="spellEnd"/>
      <w:r>
        <w:rPr>
          <w:rFonts w:asciiTheme="minorHAnsi" w:hAnsiTheme="minorHAnsi" w:cstheme="minorHAnsi"/>
          <w:lang w:val="es-CO"/>
        </w:rPr>
        <w:t xml:space="preserve"> </w:t>
      </w:r>
      <w:proofErr w:type="spellStart"/>
      <w:r>
        <w:rPr>
          <w:rFonts w:asciiTheme="minorHAnsi" w:hAnsiTheme="minorHAnsi" w:cstheme="minorHAnsi"/>
          <w:lang w:val="es-CO"/>
        </w:rPr>
        <w:t>Group</w:t>
      </w:r>
      <w:proofErr w:type="spellEnd"/>
      <w:r>
        <w:rPr>
          <w:rFonts w:asciiTheme="minorHAnsi" w:hAnsiTheme="minorHAnsi" w:cstheme="minorHAnsi"/>
          <w:lang w:val="es-CO"/>
        </w:rPr>
        <w:t xml:space="preserve"> (Avianca).</w:t>
      </w:r>
    </w:p>
    <w:p w:rsidR="006C74D2" w:rsidRDefault="006C74D2" w:rsidP="00372F3F">
      <w:pPr>
        <w:spacing w:after="0" w:line="-340" w:lineRule="auto"/>
        <w:jc w:val="both"/>
        <w:rPr>
          <w:rFonts w:asciiTheme="minorHAnsi" w:hAnsiTheme="minorHAnsi" w:cstheme="minorHAnsi"/>
          <w:lang w:val="es-CO"/>
        </w:rPr>
      </w:pPr>
    </w:p>
    <w:p w:rsidR="006C74D2" w:rsidRDefault="00F546D2" w:rsidP="00F546D2">
      <w:pPr>
        <w:spacing w:after="0" w:line="340" w:lineRule="exact"/>
        <w:jc w:val="both"/>
        <w:rPr>
          <w:rFonts w:asciiTheme="minorHAnsi" w:hAnsiTheme="minorHAnsi" w:cstheme="minorHAnsi"/>
          <w:lang w:val="es-CO"/>
        </w:rPr>
      </w:pPr>
      <w:r w:rsidRPr="00F546D2">
        <w:rPr>
          <w:rFonts w:asciiTheme="minorHAnsi" w:hAnsiTheme="minorHAnsi" w:cstheme="minorHAnsi"/>
          <w:b/>
          <w:u w:val="single"/>
          <w:lang w:val="es-CO"/>
        </w:rPr>
        <w:t>JORGE ARMANDO RODRÍGUEZ CENDALES</w:t>
      </w:r>
      <w:r>
        <w:rPr>
          <w:rFonts w:asciiTheme="minorHAnsi" w:hAnsiTheme="minorHAnsi" w:cstheme="minorHAnsi"/>
          <w:b/>
          <w:u w:val="single"/>
          <w:lang w:val="es-CO"/>
        </w:rPr>
        <w:t xml:space="preserve"> </w:t>
      </w:r>
      <w:r w:rsidRPr="00F546D2">
        <w:rPr>
          <w:rFonts w:asciiTheme="minorHAnsi" w:hAnsiTheme="minorHAnsi" w:cstheme="minorHAnsi"/>
          <w:lang w:val="es-CO"/>
        </w:rPr>
        <w:t xml:space="preserve"> Psicólogo, Magíster en Educación. Más de diez años de experiencia profesional en Instituciones de Educación Superior en labores administrativas y docentes. Conocimiento y manejo en las áreas de investigación, docencia y extensión, relaciones interinstitucionales y proyectos en general. Amplia experiencia en proyectos educativos y de formación en pedagogía.</w:t>
      </w:r>
    </w:p>
    <w:p w:rsidR="006C74D2" w:rsidRDefault="006C74D2" w:rsidP="00372F3F">
      <w:pPr>
        <w:spacing w:after="0" w:line="-340" w:lineRule="auto"/>
        <w:jc w:val="both"/>
        <w:rPr>
          <w:rFonts w:asciiTheme="minorHAnsi" w:hAnsiTheme="minorHAnsi" w:cstheme="minorHAnsi"/>
          <w:lang w:val="es-CO"/>
        </w:rPr>
      </w:pPr>
    </w:p>
    <w:p w:rsidR="006C74D2" w:rsidRPr="006C74D2" w:rsidRDefault="006C74D2" w:rsidP="00EA6999">
      <w:pPr>
        <w:pStyle w:val="Ttulo1"/>
        <w:shd w:val="clear" w:color="auto" w:fill="FFFFFF"/>
        <w:spacing w:before="0" w:beforeAutospacing="0" w:after="0" w:afterAutospacing="0" w:line="396" w:lineRule="atLeast"/>
        <w:jc w:val="both"/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/>
        </w:rPr>
      </w:pPr>
      <w:r w:rsidRPr="00EA6999">
        <w:rPr>
          <w:rFonts w:asciiTheme="minorHAnsi" w:eastAsia="Calibri" w:hAnsiTheme="minorHAnsi" w:cstheme="minorHAnsi"/>
          <w:bCs w:val="0"/>
          <w:caps/>
          <w:kern w:val="0"/>
          <w:sz w:val="22"/>
          <w:szCs w:val="22"/>
          <w:u w:val="single"/>
          <w:lang w:eastAsia="en-US"/>
        </w:rPr>
        <w:t>Martha Helena Coronado Cruz.</w:t>
      </w:r>
      <w:r w:rsidRPr="00EA6999">
        <w:rPr>
          <w:rFonts w:asciiTheme="minorHAnsi" w:eastAsia="Calibri" w:hAnsiTheme="minorHAnsi" w:cstheme="minorHAnsi"/>
          <w:bCs w:val="0"/>
          <w:kern w:val="0"/>
          <w:sz w:val="22"/>
          <w:szCs w:val="22"/>
          <w:lang w:eastAsia="en-US"/>
        </w:rPr>
        <w:t xml:space="preserve"> </w:t>
      </w:r>
      <w:r w:rsidRPr="006C74D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/>
        </w:rPr>
        <w:t>Comunicadora Social-Peri</w:t>
      </w:r>
      <w:r w:rsidR="00EA6999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/>
        </w:rPr>
        <w:t>o</w:t>
      </w:r>
      <w:r w:rsidRPr="006C74D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/>
        </w:rPr>
        <w:t>dista</w:t>
      </w:r>
      <w:r w:rsidR="00EA6999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 de la Universidad Jorge Tadeo Lozano</w:t>
      </w:r>
      <w:r w:rsidRPr="006C74D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, </w:t>
      </w:r>
      <w:r w:rsidR="00EA6999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/>
        </w:rPr>
        <w:t>E</w:t>
      </w:r>
      <w:r w:rsidRPr="006C74D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specialista en pedagogía grupal, </w:t>
      </w:r>
      <w:r w:rsidR="00EA6999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/>
        </w:rPr>
        <w:t>M</w:t>
      </w:r>
      <w:r w:rsidRPr="006C74D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/>
        </w:rPr>
        <w:t>ag</w:t>
      </w:r>
      <w:r w:rsidR="00EA6999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/>
        </w:rPr>
        <w:t>í</w:t>
      </w:r>
      <w:r w:rsidRPr="006C74D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/>
        </w:rPr>
        <w:t>ster en inves</w:t>
      </w:r>
      <w:r w:rsidR="00EA6999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/>
        </w:rPr>
        <w:t>t</w:t>
      </w:r>
      <w:r w:rsidRPr="006C74D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/>
        </w:rPr>
        <w:t>igación social</w:t>
      </w:r>
      <w:r w:rsidR="00EA6999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/>
        </w:rPr>
        <w:t>.</w:t>
      </w:r>
      <w:r w:rsidRPr="006C74D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EA6999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/>
        </w:rPr>
        <w:t>D</w:t>
      </w:r>
      <w:r w:rsidRPr="006C74D2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/>
        </w:rPr>
        <w:t>ocente de relaciones públicas y comunicación en instituciones como Universidad Javeriana, Universidad Jorge Tadeo Lozano</w:t>
      </w:r>
      <w:r w:rsidR="00EA6999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 y la Universidad San Martín y se desempeña como </w:t>
      </w:r>
      <w:proofErr w:type="spellStart"/>
      <w:r w:rsidR="00EA6999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/>
        </w:rPr>
        <w:t>tallerista</w:t>
      </w:r>
      <w:proofErr w:type="spellEnd"/>
      <w:r w:rsidR="00EA6999"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 corporativa.</w:t>
      </w:r>
    </w:p>
    <w:sectPr w:rsidR="006C74D2" w:rsidRPr="006C74D2" w:rsidSect="000E036F">
      <w:pgSz w:w="12240" w:h="15840"/>
      <w:pgMar w:top="1418" w:right="1701" w:bottom="1418" w:left="1418" w:header="709" w:footer="709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5C" w:rsidRDefault="0014795C" w:rsidP="00855562">
      <w:pPr>
        <w:spacing w:after="0" w:line="240" w:lineRule="auto"/>
      </w:pPr>
      <w:r>
        <w:separator/>
      </w:r>
    </w:p>
  </w:endnote>
  <w:endnote w:type="continuationSeparator" w:id="0">
    <w:p w:rsidR="0014795C" w:rsidRDefault="0014795C" w:rsidP="0085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Std Medium">
    <w:altName w:val="Vrinda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5C" w:rsidRDefault="0014795C" w:rsidP="00855562">
      <w:pPr>
        <w:spacing w:after="0" w:line="240" w:lineRule="auto"/>
      </w:pPr>
      <w:r>
        <w:separator/>
      </w:r>
    </w:p>
  </w:footnote>
  <w:footnote w:type="continuationSeparator" w:id="0">
    <w:p w:rsidR="0014795C" w:rsidRDefault="0014795C" w:rsidP="0085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E7A"/>
    <w:multiLevelType w:val="hybridMultilevel"/>
    <w:tmpl w:val="499EB3CA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B9B"/>
    <w:multiLevelType w:val="hybridMultilevel"/>
    <w:tmpl w:val="D16473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2424"/>
    <w:multiLevelType w:val="hybridMultilevel"/>
    <w:tmpl w:val="4BA8D8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C4E60"/>
    <w:multiLevelType w:val="hybridMultilevel"/>
    <w:tmpl w:val="F18AEA98"/>
    <w:lvl w:ilvl="0" w:tplc="0CB84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48296A">
      <w:start w:val="8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A2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CA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89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76B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03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EB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C4F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E08FE"/>
    <w:multiLevelType w:val="hybridMultilevel"/>
    <w:tmpl w:val="55201DEC"/>
    <w:lvl w:ilvl="0" w:tplc="534E5BC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BE1CDDC2">
      <w:start w:val="10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07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80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86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88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6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AF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CD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916DE4"/>
    <w:multiLevelType w:val="hybridMultilevel"/>
    <w:tmpl w:val="F2C29B88"/>
    <w:lvl w:ilvl="0" w:tplc="5248F3D6">
      <w:start w:val="6"/>
      <w:numFmt w:val="decimal"/>
      <w:lvlText w:val="%1."/>
      <w:lvlJc w:val="left"/>
      <w:pPr>
        <w:ind w:left="720" w:hanging="360"/>
      </w:pPr>
      <w:rPr>
        <w:rFonts w:ascii="Arial Black" w:eastAsiaTheme="minorEastAsia" w:hAnsi="Arial Black" w:hint="default"/>
        <w:color w:val="000000" w:themeColor="text1"/>
        <w:sz w:val="3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A3A5B"/>
    <w:multiLevelType w:val="hybridMultilevel"/>
    <w:tmpl w:val="0F34B8AE"/>
    <w:lvl w:ilvl="0" w:tplc="90CA2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84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60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61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E3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4F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A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6E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4E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2B7BC0"/>
    <w:multiLevelType w:val="hybridMultilevel"/>
    <w:tmpl w:val="7EDA102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33065"/>
    <w:multiLevelType w:val="hybridMultilevel"/>
    <w:tmpl w:val="999A15B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20082F"/>
    <w:multiLevelType w:val="hybridMultilevel"/>
    <w:tmpl w:val="4678B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C16B9"/>
    <w:multiLevelType w:val="hybridMultilevel"/>
    <w:tmpl w:val="BE14A3F6"/>
    <w:lvl w:ilvl="0" w:tplc="8DC40D5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8547E1"/>
    <w:multiLevelType w:val="hybridMultilevel"/>
    <w:tmpl w:val="68642B62"/>
    <w:lvl w:ilvl="0" w:tplc="B100D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A8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04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45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64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4F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8D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80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AB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2D50A3"/>
    <w:multiLevelType w:val="hybridMultilevel"/>
    <w:tmpl w:val="7CF2ED1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95C31"/>
    <w:multiLevelType w:val="hybridMultilevel"/>
    <w:tmpl w:val="8000EE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E5721"/>
    <w:multiLevelType w:val="hybridMultilevel"/>
    <w:tmpl w:val="CDD03532"/>
    <w:lvl w:ilvl="0" w:tplc="447CB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AFB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29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87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42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06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2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6C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A9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2194220"/>
    <w:multiLevelType w:val="hybridMultilevel"/>
    <w:tmpl w:val="0F14B59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437A56"/>
    <w:multiLevelType w:val="hybridMultilevel"/>
    <w:tmpl w:val="934EA714"/>
    <w:lvl w:ilvl="0" w:tplc="E5D0E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B44A9"/>
    <w:multiLevelType w:val="hybridMultilevel"/>
    <w:tmpl w:val="B080A1D0"/>
    <w:lvl w:ilvl="0" w:tplc="230C0A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3295A6">
      <w:start w:val="4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21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09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6B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09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BC6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2D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03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F921E9"/>
    <w:multiLevelType w:val="hybridMultilevel"/>
    <w:tmpl w:val="5E184DE2"/>
    <w:lvl w:ilvl="0" w:tplc="66126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41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0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45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6C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C8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A0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46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E9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291940"/>
    <w:multiLevelType w:val="hybridMultilevel"/>
    <w:tmpl w:val="E928504A"/>
    <w:lvl w:ilvl="0" w:tplc="A478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69D8E">
      <w:start w:val="10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0B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8B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AFF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9CD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05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E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8E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722043"/>
    <w:multiLevelType w:val="hybridMultilevel"/>
    <w:tmpl w:val="5310E3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6"/>
  </w:num>
  <w:num w:numId="5">
    <w:abstractNumId w:val="11"/>
  </w:num>
  <w:num w:numId="6">
    <w:abstractNumId w:val="15"/>
  </w:num>
  <w:num w:numId="7">
    <w:abstractNumId w:val="8"/>
  </w:num>
  <w:num w:numId="8">
    <w:abstractNumId w:val="16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  <w:num w:numId="14">
    <w:abstractNumId w:val="13"/>
  </w:num>
  <w:num w:numId="15">
    <w:abstractNumId w:val="12"/>
  </w:num>
  <w:num w:numId="16">
    <w:abstractNumId w:val="3"/>
  </w:num>
  <w:num w:numId="17">
    <w:abstractNumId w:val="17"/>
  </w:num>
  <w:num w:numId="18">
    <w:abstractNumId w:val="19"/>
  </w:num>
  <w:num w:numId="19">
    <w:abstractNumId w:val="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62"/>
    <w:rsid w:val="0001024D"/>
    <w:rsid w:val="00012126"/>
    <w:rsid w:val="00013F1A"/>
    <w:rsid w:val="00015118"/>
    <w:rsid w:val="000308E4"/>
    <w:rsid w:val="000329F8"/>
    <w:rsid w:val="00040F04"/>
    <w:rsid w:val="0004526F"/>
    <w:rsid w:val="000501D1"/>
    <w:rsid w:val="00052C0E"/>
    <w:rsid w:val="00054CBD"/>
    <w:rsid w:val="00055568"/>
    <w:rsid w:val="00075EB4"/>
    <w:rsid w:val="00081B2B"/>
    <w:rsid w:val="000825EC"/>
    <w:rsid w:val="00083E25"/>
    <w:rsid w:val="00087044"/>
    <w:rsid w:val="000A240D"/>
    <w:rsid w:val="000A36D8"/>
    <w:rsid w:val="000A39D8"/>
    <w:rsid w:val="000A3AE7"/>
    <w:rsid w:val="000A4F8C"/>
    <w:rsid w:val="000A5CFA"/>
    <w:rsid w:val="000A6C36"/>
    <w:rsid w:val="000A7AB5"/>
    <w:rsid w:val="000B41C1"/>
    <w:rsid w:val="000B6503"/>
    <w:rsid w:val="000B6927"/>
    <w:rsid w:val="000D42EB"/>
    <w:rsid w:val="000D546E"/>
    <w:rsid w:val="000D6B80"/>
    <w:rsid w:val="000D6F3E"/>
    <w:rsid w:val="000E036F"/>
    <w:rsid w:val="000E0978"/>
    <w:rsid w:val="000E43AE"/>
    <w:rsid w:val="000E5AFD"/>
    <w:rsid w:val="000F5550"/>
    <w:rsid w:val="000F5E87"/>
    <w:rsid w:val="000F793D"/>
    <w:rsid w:val="00100BF2"/>
    <w:rsid w:val="00103013"/>
    <w:rsid w:val="0010461F"/>
    <w:rsid w:val="0011046F"/>
    <w:rsid w:val="00110E3C"/>
    <w:rsid w:val="00111EFD"/>
    <w:rsid w:val="001168FA"/>
    <w:rsid w:val="00121FDF"/>
    <w:rsid w:val="001253DE"/>
    <w:rsid w:val="00130FBB"/>
    <w:rsid w:val="0013640B"/>
    <w:rsid w:val="0013677E"/>
    <w:rsid w:val="0014028B"/>
    <w:rsid w:val="0014795C"/>
    <w:rsid w:val="001516F8"/>
    <w:rsid w:val="001538D8"/>
    <w:rsid w:val="001713F2"/>
    <w:rsid w:val="00174EAE"/>
    <w:rsid w:val="00175552"/>
    <w:rsid w:val="0017673E"/>
    <w:rsid w:val="001860ED"/>
    <w:rsid w:val="00190B8D"/>
    <w:rsid w:val="00194A29"/>
    <w:rsid w:val="001952E8"/>
    <w:rsid w:val="001A2852"/>
    <w:rsid w:val="001A320E"/>
    <w:rsid w:val="001A3AE6"/>
    <w:rsid w:val="001A3FC8"/>
    <w:rsid w:val="001A482E"/>
    <w:rsid w:val="001A77FE"/>
    <w:rsid w:val="001B0029"/>
    <w:rsid w:val="001B00E8"/>
    <w:rsid w:val="001B0CA2"/>
    <w:rsid w:val="001B0FAB"/>
    <w:rsid w:val="001B300D"/>
    <w:rsid w:val="001B320C"/>
    <w:rsid w:val="001B3EDB"/>
    <w:rsid w:val="001B6EDB"/>
    <w:rsid w:val="001C6A04"/>
    <w:rsid w:val="001C7BC7"/>
    <w:rsid w:val="001D012D"/>
    <w:rsid w:val="001E01E3"/>
    <w:rsid w:val="001E0DCD"/>
    <w:rsid w:val="001E696B"/>
    <w:rsid w:val="001F19D6"/>
    <w:rsid w:val="001F4426"/>
    <w:rsid w:val="00203028"/>
    <w:rsid w:val="00203452"/>
    <w:rsid w:val="002252A8"/>
    <w:rsid w:val="00231D9F"/>
    <w:rsid w:val="00233FAF"/>
    <w:rsid w:val="00236D4A"/>
    <w:rsid w:val="00240020"/>
    <w:rsid w:val="002423DE"/>
    <w:rsid w:val="00242BD5"/>
    <w:rsid w:val="00251BD9"/>
    <w:rsid w:val="002555BD"/>
    <w:rsid w:val="0025580C"/>
    <w:rsid w:val="002563C7"/>
    <w:rsid w:val="00270544"/>
    <w:rsid w:val="00272699"/>
    <w:rsid w:val="002814E8"/>
    <w:rsid w:val="00281DA7"/>
    <w:rsid w:val="002831E5"/>
    <w:rsid w:val="002876B4"/>
    <w:rsid w:val="002911F2"/>
    <w:rsid w:val="00292CB2"/>
    <w:rsid w:val="00297168"/>
    <w:rsid w:val="002A6513"/>
    <w:rsid w:val="002B06C1"/>
    <w:rsid w:val="002B6869"/>
    <w:rsid w:val="002C14EE"/>
    <w:rsid w:val="002C643C"/>
    <w:rsid w:val="002C7A08"/>
    <w:rsid w:val="002D6DBA"/>
    <w:rsid w:val="002E27AC"/>
    <w:rsid w:val="002E4A5E"/>
    <w:rsid w:val="002E4A8D"/>
    <w:rsid w:val="002E50C9"/>
    <w:rsid w:val="002E656B"/>
    <w:rsid w:val="002F0BA5"/>
    <w:rsid w:val="002F1755"/>
    <w:rsid w:val="002F188A"/>
    <w:rsid w:val="002F32EC"/>
    <w:rsid w:val="002F625F"/>
    <w:rsid w:val="002F62BF"/>
    <w:rsid w:val="003019DA"/>
    <w:rsid w:val="00302C60"/>
    <w:rsid w:val="00304DE6"/>
    <w:rsid w:val="00305DE9"/>
    <w:rsid w:val="00321841"/>
    <w:rsid w:val="003218DA"/>
    <w:rsid w:val="003240E4"/>
    <w:rsid w:val="00326E13"/>
    <w:rsid w:val="00335911"/>
    <w:rsid w:val="003405C0"/>
    <w:rsid w:val="00340CA8"/>
    <w:rsid w:val="0035403D"/>
    <w:rsid w:val="0035614E"/>
    <w:rsid w:val="00357B1D"/>
    <w:rsid w:val="003602A5"/>
    <w:rsid w:val="0036076D"/>
    <w:rsid w:val="0036135C"/>
    <w:rsid w:val="00366E3A"/>
    <w:rsid w:val="00366EDB"/>
    <w:rsid w:val="00366F82"/>
    <w:rsid w:val="003672E9"/>
    <w:rsid w:val="00367C78"/>
    <w:rsid w:val="0037115A"/>
    <w:rsid w:val="00372F3F"/>
    <w:rsid w:val="00373444"/>
    <w:rsid w:val="00376A15"/>
    <w:rsid w:val="003773EC"/>
    <w:rsid w:val="00380984"/>
    <w:rsid w:val="003825EA"/>
    <w:rsid w:val="003879FF"/>
    <w:rsid w:val="003942D2"/>
    <w:rsid w:val="00396C78"/>
    <w:rsid w:val="003A0BA5"/>
    <w:rsid w:val="003A42D1"/>
    <w:rsid w:val="003A7465"/>
    <w:rsid w:val="003B02E1"/>
    <w:rsid w:val="003B375B"/>
    <w:rsid w:val="003B6A69"/>
    <w:rsid w:val="003C0E1B"/>
    <w:rsid w:val="003C1228"/>
    <w:rsid w:val="003C3812"/>
    <w:rsid w:val="003C5634"/>
    <w:rsid w:val="003C5EDB"/>
    <w:rsid w:val="003D533A"/>
    <w:rsid w:val="003D709A"/>
    <w:rsid w:val="003E0809"/>
    <w:rsid w:val="003E396A"/>
    <w:rsid w:val="003E5FA6"/>
    <w:rsid w:val="003E6A47"/>
    <w:rsid w:val="003E6FF1"/>
    <w:rsid w:val="003F7FB5"/>
    <w:rsid w:val="00400BFC"/>
    <w:rsid w:val="00403EA6"/>
    <w:rsid w:val="00405F62"/>
    <w:rsid w:val="004176AA"/>
    <w:rsid w:val="0042117E"/>
    <w:rsid w:val="0042119B"/>
    <w:rsid w:val="00431E0A"/>
    <w:rsid w:val="00437C2A"/>
    <w:rsid w:val="00440A34"/>
    <w:rsid w:val="004468C3"/>
    <w:rsid w:val="00450376"/>
    <w:rsid w:val="00450BDE"/>
    <w:rsid w:val="00452B12"/>
    <w:rsid w:val="0045432C"/>
    <w:rsid w:val="00455B15"/>
    <w:rsid w:val="00466784"/>
    <w:rsid w:val="00474381"/>
    <w:rsid w:val="004764A0"/>
    <w:rsid w:val="00490302"/>
    <w:rsid w:val="0049089E"/>
    <w:rsid w:val="00491138"/>
    <w:rsid w:val="00491E14"/>
    <w:rsid w:val="00492169"/>
    <w:rsid w:val="00493201"/>
    <w:rsid w:val="00494047"/>
    <w:rsid w:val="004A079E"/>
    <w:rsid w:val="004A3EB0"/>
    <w:rsid w:val="004B48F5"/>
    <w:rsid w:val="004B661C"/>
    <w:rsid w:val="004C4B3B"/>
    <w:rsid w:val="004D283E"/>
    <w:rsid w:val="004D5C07"/>
    <w:rsid w:val="004D78CC"/>
    <w:rsid w:val="004E6839"/>
    <w:rsid w:val="004E6AAB"/>
    <w:rsid w:val="004F420F"/>
    <w:rsid w:val="004F726C"/>
    <w:rsid w:val="005044A0"/>
    <w:rsid w:val="005127AA"/>
    <w:rsid w:val="0052383D"/>
    <w:rsid w:val="0052447A"/>
    <w:rsid w:val="005262F4"/>
    <w:rsid w:val="00527E23"/>
    <w:rsid w:val="0053604D"/>
    <w:rsid w:val="005425BE"/>
    <w:rsid w:val="00543472"/>
    <w:rsid w:val="005516E0"/>
    <w:rsid w:val="005516EA"/>
    <w:rsid w:val="00553587"/>
    <w:rsid w:val="00555BD2"/>
    <w:rsid w:val="0056057A"/>
    <w:rsid w:val="00561048"/>
    <w:rsid w:val="00561808"/>
    <w:rsid w:val="00562A1B"/>
    <w:rsid w:val="00576523"/>
    <w:rsid w:val="0058430E"/>
    <w:rsid w:val="00584C12"/>
    <w:rsid w:val="0058755C"/>
    <w:rsid w:val="00594B9C"/>
    <w:rsid w:val="00596B69"/>
    <w:rsid w:val="005A0FB4"/>
    <w:rsid w:val="005A11C0"/>
    <w:rsid w:val="005A14EA"/>
    <w:rsid w:val="005A509F"/>
    <w:rsid w:val="005A60F9"/>
    <w:rsid w:val="005B4875"/>
    <w:rsid w:val="005B6D4B"/>
    <w:rsid w:val="005B77E7"/>
    <w:rsid w:val="005C03D3"/>
    <w:rsid w:val="005C3EEE"/>
    <w:rsid w:val="005C5CB6"/>
    <w:rsid w:val="005D060C"/>
    <w:rsid w:val="005D4479"/>
    <w:rsid w:val="005D61EA"/>
    <w:rsid w:val="005E1B09"/>
    <w:rsid w:val="005E299A"/>
    <w:rsid w:val="005F1F4A"/>
    <w:rsid w:val="005F24F6"/>
    <w:rsid w:val="005F6375"/>
    <w:rsid w:val="006024A3"/>
    <w:rsid w:val="00614B8B"/>
    <w:rsid w:val="00615F84"/>
    <w:rsid w:val="00616ABF"/>
    <w:rsid w:val="00627F99"/>
    <w:rsid w:val="0064083E"/>
    <w:rsid w:val="00640BBF"/>
    <w:rsid w:val="0064307A"/>
    <w:rsid w:val="00644940"/>
    <w:rsid w:val="00647C10"/>
    <w:rsid w:val="006501E7"/>
    <w:rsid w:val="00650742"/>
    <w:rsid w:val="00654EFD"/>
    <w:rsid w:val="006636C1"/>
    <w:rsid w:val="00665103"/>
    <w:rsid w:val="00670148"/>
    <w:rsid w:val="00674090"/>
    <w:rsid w:val="006744C9"/>
    <w:rsid w:val="00676469"/>
    <w:rsid w:val="00680911"/>
    <w:rsid w:val="006876EA"/>
    <w:rsid w:val="00690259"/>
    <w:rsid w:val="0069025B"/>
    <w:rsid w:val="00694197"/>
    <w:rsid w:val="006952BC"/>
    <w:rsid w:val="00696356"/>
    <w:rsid w:val="006A1932"/>
    <w:rsid w:val="006A5CF8"/>
    <w:rsid w:val="006B085B"/>
    <w:rsid w:val="006B1240"/>
    <w:rsid w:val="006B2A20"/>
    <w:rsid w:val="006B2F27"/>
    <w:rsid w:val="006C2AD0"/>
    <w:rsid w:val="006C2AF0"/>
    <w:rsid w:val="006C49E5"/>
    <w:rsid w:val="006C4D18"/>
    <w:rsid w:val="006C71FC"/>
    <w:rsid w:val="006C74D2"/>
    <w:rsid w:val="006C76ED"/>
    <w:rsid w:val="006C7EDB"/>
    <w:rsid w:val="006D0B01"/>
    <w:rsid w:val="006D185D"/>
    <w:rsid w:val="006D2401"/>
    <w:rsid w:val="006D4806"/>
    <w:rsid w:val="006D6E83"/>
    <w:rsid w:val="006D7A35"/>
    <w:rsid w:val="006D7E1F"/>
    <w:rsid w:val="006E15E0"/>
    <w:rsid w:val="006E33D0"/>
    <w:rsid w:val="006E4413"/>
    <w:rsid w:val="00701522"/>
    <w:rsid w:val="0070158A"/>
    <w:rsid w:val="0070161F"/>
    <w:rsid w:val="00705ECC"/>
    <w:rsid w:val="007074C2"/>
    <w:rsid w:val="00711C87"/>
    <w:rsid w:val="0071634A"/>
    <w:rsid w:val="00717059"/>
    <w:rsid w:val="007219AF"/>
    <w:rsid w:val="00722F78"/>
    <w:rsid w:val="00723FF4"/>
    <w:rsid w:val="00726F73"/>
    <w:rsid w:val="0073094C"/>
    <w:rsid w:val="007318C6"/>
    <w:rsid w:val="0073503E"/>
    <w:rsid w:val="00735EEC"/>
    <w:rsid w:val="0073721F"/>
    <w:rsid w:val="00746838"/>
    <w:rsid w:val="00747391"/>
    <w:rsid w:val="00751F5C"/>
    <w:rsid w:val="007537BB"/>
    <w:rsid w:val="00757381"/>
    <w:rsid w:val="007642A2"/>
    <w:rsid w:val="00780049"/>
    <w:rsid w:val="00783C07"/>
    <w:rsid w:val="00784F0B"/>
    <w:rsid w:val="00785B20"/>
    <w:rsid w:val="00792711"/>
    <w:rsid w:val="007A1922"/>
    <w:rsid w:val="007A25FF"/>
    <w:rsid w:val="007A66D5"/>
    <w:rsid w:val="007B129E"/>
    <w:rsid w:val="007B6C9D"/>
    <w:rsid w:val="007B7B4D"/>
    <w:rsid w:val="007B7EB3"/>
    <w:rsid w:val="007C1B37"/>
    <w:rsid w:val="007C2A84"/>
    <w:rsid w:val="007C31BF"/>
    <w:rsid w:val="007D0A83"/>
    <w:rsid w:val="007D43F1"/>
    <w:rsid w:val="007D470C"/>
    <w:rsid w:val="007D4B6E"/>
    <w:rsid w:val="007D50D5"/>
    <w:rsid w:val="007D7E17"/>
    <w:rsid w:val="007E1D85"/>
    <w:rsid w:val="007E764D"/>
    <w:rsid w:val="007F2220"/>
    <w:rsid w:val="008018FE"/>
    <w:rsid w:val="00802E93"/>
    <w:rsid w:val="008048CA"/>
    <w:rsid w:val="00811ED3"/>
    <w:rsid w:val="008138B9"/>
    <w:rsid w:val="00813DBA"/>
    <w:rsid w:val="00814856"/>
    <w:rsid w:val="008152B8"/>
    <w:rsid w:val="00817289"/>
    <w:rsid w:val="00817B9F"/>
    <w:rsid w:val="00821148"/>
    <w:rsid w:val="008212CA"/>
    <w:rsid w:val="008217AF"/>
    <w:rsid w:val="00823870"/>
    <w:rsid w:val="00827595"/>
    <w:rsid w:val="00833EA6"/>
    <w:rsid w:val="00837B55"/>
    <w:rsid w:val="00843290"/>
    <w:rsid w:val="008464AF"/>
    <w:rsid w:val="008503ED"/>
    <w:rsid w:val="008531F3"/>
    <w:rsid w:val="00854963"/>
    <w:rsid w:val="00855562"/>
    <w:rsid w:val="00856362"/>
    <w:rsid w:val="00867065"/>
    <w:rsid w:val="008740C5"/>
    <w:rsid w:val="008804E7"/>
    <w:rsid w:val="00880820"/>
    <w:rsid w:val="008809D8"/>
    <w:rsid w:val="00890A3F"/>
    <w:rsid w:val="0089153A"/>
    <w:rsid w:val="008A5563"/>
    <w:rsid w:val="008B1157"/>
    <w:rsid w:val="008B26DA"/>
    <w:rsid w:val="008B770D"/>
    <w:rsid w:val="008C0A45"/>
    <w:rsid w:val="008C2FBB"/>
    <w:rsid w:val="008C6E67"/>
    <w:rsid w:val="008D390B"/>
    <w:rsid w:val="008D7C59"/>
    <w:rsid w:val="008E08A0"/>
    <w:rsid w:val="008E1B2F"/>
    <w:rsid w:val="008E2E8F"/>
    <w:rsid w:val="008F1283"/>
    <w:rsid w:val="008F2430"/>
    <w:rsid w:val="008F3CDD"/>
    <w:rsid w:val="008F63E0"/>
    <w:rsid w:val="00900EA3"/>
    <w:rsid w:val="00902C58"/>
    <w:rsid w:val="00905D6F"/>
    <w:rsid w:val="0090658B"/>
    <w:rsid w:val="00910CE5"/>
    <w:rsid w:val="00910D04"/>
    <w:rsid w:val="0091322F"/>
    <w:rsid w:val="00913259"/>
    <w:rsid w:val="0091405F"/>
    <w:rsid w:val="0091674E"/>
    <w:rsid w:val="00916F5C"/>
    <w:rsid w:val="00917A8E"/>
    <w:rsid w:val="00922099"/>
    <w:rsid w:val="009313F2"/>
    <w:rsid w:val="00935E92"/>
    <w:rsid w:val="00936B73"/>
    <w:rsid w:val="009439D0"/>
    <w:rsid w:val="009469B3"/>
    <w:rsid w:val="00955D06"/>
    <w:rsid w:val="00960894"/>
    <w:rsid w:val="00962D4C"/>
    <w:rsid w:val="009772E3"/>
    <w:rsid w:val="009775EA"/>
    <w:rsid w:val="009840F1"/>
    <w:rsid w:val="00997ABC"/>
    <w:rsid w:val="009B2883"/>
    <w:rsid w:val="009B2B0E"/>
    <w:rsid w:val="009C0E20"/>
    <w:rsid w:val="009C15D3"/>
    <w:rsid w:val="009C27E7"/>
    <w:rsid w:val="009C46BB"/>
    <w:rsid w:val="009D067C"/>
    <w:rsid w:val="009D7082"/>
    <w:rsid w:val="009E5E01"/>
    <w:rsid w:val="009F23E2"/>
    <w:rsid w:val="009F4B11"/>
    <w:rsid w:val="009F52B6"/>
    <w:rsid w:val="009F566C"/>
    <w:rsid w:val="009F72AE"/>
    <w:rsid w:val="00A03086"/>
    <w:rsid w:val="00A042C8"/>
    <w:rsid w:val="00A0644D"/>
    <w:rsid w:val="00A10269"/>
    <w:rsid w:val="00A13C9A"/>
    <w:rsid w:val="00A1772C"/>
    <w:rsid w:val="00A247F9"/>
    <w:rsid w:val="00A3031E"/>
    <w:rsid w:val="00A3250F"/>
    <w:rsid w:val="00A33578"/>
    <w:rsid w:val="00A4067E"/>
    <w:rsid w:val="00A42934"/>
    <w:rsid w:val="00A431C1"/>
    <w:rsid w:val="00A50964"/>
    <w:rsid w:val="00A50BB6"/>
    <w:rsid w:val="00A50FA8"/>
    <w:rsid w:val="00A542ED"/>
    <w:rsid w:val="00A62086"/>
    <w:rsid w:val="00A62FE0"/>
    <w:rsid w:val="00A632F4"/>
    <w:rsid w:val="00A6340D"/>
    <w:rsid w:val="00A70A0E"/>
    <w:rsid w:val="00A77E3C"/>
    <w:rsid w:val="00A81704"/>
    <w:rsid w:val="00A82D14"/>
    <w:rsid w:val="00A8496D"/>
    <w:rsid w:val="00A916D2"/>
    <w:rsid w:val="00A94E63"/>
    <w:rsid w:val="00A97CCD"/>
    <w:rsid w:val="00AA77B9"/>
    <w:rsid w:val="00AB61C0"/>
    <w:rsid w:val="00AC0977"/>
    <w:rsid w:val="00AC6472"/>
    <w:rsid w:val="00AC6899"/>
    <w:rsid w:val="00AD4F5C"/>
    <w:rsid w:val="00AD6FCA"/>
    <w:rsid w:val="00AD7684"/>
    <w:rsid w:val="00AE5550"/>
    <w:rsid w:val="00AE5E46"/>
    <w:rsid w:val="00AF287B"/>
    <w:rsid w:val="00AF52F5"/>
    <w:rsid w:val="00AF6C04"/>
    <w:rsid w:val="00B00AD9"/>
    <w:rsid w:val="00B034C5"/>
    <w:rsid w:val="00B040A6"/>
    <w:rsid w:val="00B04C4C"/>
    <w:rsid w:val="00B07A9D"/>
    <w:rsid w:val="00B12331"/>
    <w:rsid w:val="00B13C9B"/>
    <w:rsid w:val="00B24004"/>
    <w:rsid w:val="00B32940"/>
    <w:rsid w:val="00B32AB1"/>
    <w:rsid w:val="00B34E21"/>
    <w:rsid w:val="00B42DE8"/>
    <w:rsid w:val="00B5232F"/>
    <w:rsid w:val="00B529D4"/>
    <w:rsid w:val="00B56ED7"/>
    <w:rsid w:val="00B6202B"/>
    <w:rsid w:val="00B62943"/>
    <w:rsid w:val="00B65221"/>
    <w:rsid w:val="00B700B3"/>
    <w:rsid w:val="00B712FC"/>
    <w:rsid w:val="00B73499"/>
    <w:rsid w:val="00B7359F"/>
    <w:rsid w:val="00B813E6"/>
    <w:rsid w:val="00B83831"/>
    <w:rsid w:val="00B90270"/>
    <w:rsid w:val="00B9385A"/>
    <w:rsid w:val="00BA1B40"/>
    <w:rsid w:val="00BC6B88"/>
    <w:rsid w:val="00BD489F"/>
    <w:rsid w:val="00BD5FB0"/>
    <w:rsid w:val="00BD7956"/>
    <w:rsid w:val="00BE7B00"/>
    <w:rsid w:val="00BF195E"/>
    <w:rsid w:val="00BF2C4D"/>
    <w:rsid w:val="00BF3C70"/>
    <w:rsid w:val="00BF5D38"/>
    <w:rsid w:val="00C01E13"/>
    <w:rsid w:val="00C039FB"/>
    <w:rsid w:val="00C03ED2"/>
    <w:rsid w:val="00C11E78"/>
    <w:rsid w:val="00C1414C"/>
    <w:rsid w:val="00C17EA0"/>
    <w:rsid w:val="00C202E0"/>
    <w:rsid w:val="00C237EB"/>
    <w:rsid w:val="00C3499D"/>
    <w:rsid w:val="00C361EE"/>
    <w:rsid w:val="00C401B4"/>
    <w:rsid w:val="00C407EE"/>
    <w:rsid w:val="00C418B0"/>
    <w:rsid w:val="00C45257"/>
    <w:rsid w:val="00C60C5B"/>
    <w:rsid w:val="00C6268C"/>
    <w:rsid w:val="00C6295E"/>
    <w:rsid w:val="00C652FE"/>
    <w:rsid w:val="00C700C2"/>
    <w:rsid w:val="00C739A4"/>
    <w:rsid w:val="00C82F61"/>
    <w:rsid w:val="00C83AD5"/>
    <w:rsid w:val="00C949F5"/>
    <w:rsid w:val="00C96B19"/>
    <w:rsid w:val="00CB4EAB"/>
    <w:rsid w:val="00CC1271"/>
    <w:rsid w:val="00CD548B"/>
    <w:rsid w:val="00CD7F85"/>
    <w:rsid w:val="00CE2DBB"/>
    <w:rsid w:val="00CE42B9"/>
    <w:rsid w:val="00CF25E7"/>
    <w:rsid w:val="00CF28F3"/>
    <w:rsid w:val="00CF2DD5"/>
    <w:rsid w:val="00D01604"/>
    <w:rsid w:val="00D13206"/>
    <w:rsid w:val="00D136B5"/>
    <w:rsid w:val="00D1685D"/>
    <w:rsid w:val="00D1739D"/>
    <w:rsid w:val="00D177DC"/>
    <w:rsid w:val="00D20122"/>
    <w:rsid w:val="00D23092"/>
    <w:rsid w:val="00D23924"/>
    <w:rsid w:val="00D33EAD"/>
    <w:rsid w:val="00D42FE5"/>
    <w:rsid w:val="00D43089"/>
    <w:rsid w:val="00D43AC8"/>
    <w:rsid w:val="00D44432"/>
    <w:rsid w:val="00D4532B"/>
    <w:rsid w:val="00D45FAB"/>
    <w:rsid w:val="00D53ADF"/>
    <w:rsid w:val="00D60079"/>
    <w:rsid w:val="00D613F2"/>
    <w:rsid w:val="00D6230B"/>
    <w:rsid w:val="00D677B9"/>
    <w:rsid w:val="00D75E2F"/>
    <w:rsid w:val="00D80B1A"/>
    <w:rsid w:val="00D81168"/>
    <w:rsid w:val="00D811E8"/>
    <w:rsid w:val="00D82B21"/>
    <w:rsid w:val="00D8571C"/>
    <w:rsid w:val="00D97B9D"/>
    <w:rsid w:val="00DB66B4"/>
    <w:rsid w:val="00DD523B"/>
    <w:rsid w:val="00DE2697"/>
    <w:rsid w:val="00DE53A4"/>
    <w:rsid w:val="00DE5969"/>
    <w:rsid w:val="00DE6C55"/>
    <w:rsid w:val="00DF0CE3"/>
    <w:rsid w:val="00DF1102"/>
    <w:rsid w:val="00DF5C0B"/>
    <w:rsid w:val="00DF7787"/>
    <w:rsid w:val="00DF7CC3"/>
    <w:rsid w:val="00E00039"/>
    <w:rsid w:val="00E0168D"/>
    <w:rsid w:val="00E02FAD"/>
    <w:rsid w:val="00E11D13"/>
    <w:rsid w:val="00E11FAF"/>
    <w:rsid w:val="00E12390"/>
    <w:rsid w:val="00E1426B"/>
    <w:rsid w:val="00E1471F"/>
    <w:rsid w:val="00E168ED"/>
    <w:rsid w:val="00E20573"/>
    <w:rsid w:val="00E26014"/>
    <w:rsid w:val="00E36177"/>
    <w:rsid w:val="00E3687D"/>
    <w:rsid w:val="00E40102"/>
    <w:rsid w:val="00E402F6"/>
    <w:rsid w:val="00E41998"/>
    <w:rsid w:val="00E42A3B"/>
    <w:rsid w:val="00E474B5"/>
    <w:rsid w:val="00E47C6E"/>
    <w:rsid w:val="00E527EF"/>
    <w:rsid w:val="00E608EF"/>
    <w:rsid w:val="00E60D31"/>
    <w:rsid w:val="00E71076"/>
    <w:rsid w:val="00E80A2C"/>
    <w:rsid w:val="00E80A54"/>
    <w:rsid w:val="00E816BE"/>
    <w:rsid w:val="00E82162"/>
    <w:rsid w:val="00E82340"/>
    <w:rsid w:val="00E843E2"/>
    <w:rsid w:val="00E84DFF"/>
    <w:rsid w:val="00E8724B"/>
    <w:rsid w:val="00E95797"/>
    <w:rsid w:val="00EA3108"/>
    <w:rsid w:val="00EA6999"/>
    <w:rsid w:val="00EB0566"/>
    <w:rsid w:val="00EC132F"/>
    <w:rsid w:val="00EC510E"/>
    <w:rsid w:val="00EC55BD"/>
    <w:rsid w:val="00EC7F9C"/>
    <w:rsid w:val="00ED32CD"/>
    <w:rsid w:val="00ED763E"/>
    <w:rsid w:val="00EE431F"/>
    <w:rsid w:val="00EE47BD"/>
    <w:rsid w:val="00EE63C1"/>
    <w:rsid w:val="00EE735D"/>
    <w:rsid w:val="00EF0599"/>
    <w:rsid w:val="00EF512B"/>
    <w:rsid w:val="00EF605F"/>
    <w:rsid w:val="00F0116E"/>
    <w:rsid w:val="00F02D7B"/>
    <w:rsid w:val="00F040AC"/>
    <w:rsid w:val="00F057AB"/>
    <w:rsid w:val="00F11827"/>
    <w:rsid w:val="00F201DE"/>
    <w:rsid w:val="00F2260E"/>
    <w:rsid w:val="00F27710"/>
    <w:rsid w:val="00F34C1B"/>
    <w:rsid w:val="00F511C2"/>
    <w:rsid w:val="00F52F3D"/>
    <w:rsid w:val="00F546D2"/>
    <w:rsid w:val="00F60444"/>
    <w:rsid w:val="00F71D99"/>
    <w:rsid w:val="00F71F8D"/>
    <w:rsid w:val="00F74E4C"/>
    <w:rsid w:val="00F7764F"/>
    <w:rsid w:val="00F77D23"/>
    <w:rsid w:val="00F81BDD"/>
    <w:rsid w:val="00F913D4"/>
    <w:rsid w:val="00F95B68"/>
    <w:rsid w:val="00FA12FE"/>
    <w:rsid w:val="00FA2DFB"/>
    <w:rsid w:val="00FB6ECB"/>
    <w:rsid w:val="00FD4AB5"/>
    <w:rsid w:val="00FE6531"/>
    <w:rsid w:val="00FF11CC"/>
    <w:rsid w:val="00FF1D68"/>
    <w:rsid w:val="00FF3FF5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62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6C7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56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55562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55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562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55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562"/>
    <w:rPr>
      <w:rFonts w:ascii="Calibri" w:eastAsia="Calibri" w:hAnsi="Calibri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85556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64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unhideWhenUsed/>
    <w:rsid w:val="00A06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705ECC"/>
  </w:style>
  <w:style w:type="table" w:styleId="Tablaconcuadrcula">
    <w:name w:val="Table Grid"/>
    <w:basedOn w:val="Tablanormal"/>
    <w:uiPriority w:val="59"/>
    <w:rsid w:val="00CF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A6513"/>
    <w:rPr>
      <w:b/>
      <w:bCs/>
    </w:rPr>
  </w:style>
  <w:style w:type="table" w:styleId="Sombreadoclaro-nfasis4">
    <w:name w:val="Light Shading Accent 4"/>
    <w:basedOn w:val="Tablanormal"/>
    <w:uiPriority w:val="60"/>
    <w:rsid w:val="00A13C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2">
    <w:name w:val="Light List Accent 2"/>
    <w:basedOn w:val="Tablanormal"/>
    <w:uiPriority w:val="61"/>
    <w:rsid w:val="00A13C9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4">
    <w:name w:val="Light Grid Accent 4"/>
    <w:basedOn w:val="Tablanormal"/>
    <w:uiPriority w:val="62"/>
    <w:rsid w:val="00A13C9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3">
    <w:name w:val="Light Grid Accent 3"/>
    <w:basedOn w:val="Tablanormal"/>
    <w:uiPriority w:val="62"/>
    <w:rsid w:val="00A13C9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6">
    <w:name w:val="Light Grid Accent 6"/>
    <w:basedOn w:val="Tablanormal"/>
    <w:uiPriority w:val="62"/>
    <w:rsid w:val="00A13C9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media1-nfasis4">
    <w:name w:val="Medium Grid 1 Accent 4"/>
    <w:basedOn w:val="Tablanormal"/>
    <w:uiPriority w:val="67"/>
    <w:rsid w:val="00A13C9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C74D2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62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6C7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56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55562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55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562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55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562"/>
    <w:rPr>
      <w:rFonts w:ascii="Calibri" w:eastAsia="Calibri" w:hAnsi="Calibri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85556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64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unhideWhenUsed/>
    <w:rsid w:val="00A06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705ECC"/>
  </w:style>
  <w:style w:type="table" w:styleId="Tablaconcuadrcula">
    <w:name w:val="Table Grid"/>
    <w:basedOn w:val="Tablanormal"/>
    <w:uiPriority w:val="59"/>
    <w:rsid w:val="00CF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A6513"/>
    <w:rPr>
      <w:b/>
      <w:bCs/>
    </w:rPr>
  </w:style>
  <w:style w:type="table" w:styleId="Sombreadoclaro-nfasis4">
    <w:name w:val="Light Shading Accent 4"/>
    <w:basedOn w:val="Tablanormal"/>
    <w:uiPriority w:val="60"/>
    <w:rsid w:val="00A13C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2">
    <w:name w:val="Light List Accent 2"/>
    <w:basedOn w:val="Tablanormal"/>
    <w:uiPriority w:val="61"/>
    <w:rsid w:val="00A13C9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4">
    <w:name w:val="Light Grid Accent 4"/>
    <w:basedOn w:val="Tablanormal"/>
    <w:uiPriority w:val="62"/>
    <w:rsid w:val="00A13C9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3">
    <w:name w:val="Light Grid Accent 3"/>
    <w:basedOn w:val="Tablanormal"/>
    <w:uiPriority w:val="62"/>
    <w:rsid w:val="00A13C9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6">
    <w:name w:val="Light Grid Accent 6"/>
    <w:basedOn w:val="Tablanormal"/>
    <w:uiPriority w:val="62"/>
    <w:rsid w:val="00A13C9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media1-nfasis4">
    <w:name w:val="Medium Grid 1 Accent 4"/>
    <w:basedOn w:val="Tablanormal"/>
    <w:uiPriority w:val="67"/>
    <w:rsid w:val="00A13C9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C74D2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2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5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8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1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8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9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3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4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1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4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7050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65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7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4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6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3679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8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2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8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6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2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99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9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1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6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8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58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5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2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8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36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08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7866-EED1-4C68-8026-16FAF267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Danny Gigiano Linares Cubides</cp:lastModifiedBy>
  <cp:revision>3</cp:revision>
  <cp:lastPrinted>2014-08-22T20:57:00Z</cp:lastPrinted>
  <dcterms:created xsi:type="dcterms:W3CDTF">2014-09-08T16:56:00Z</dcterms:created>
  <dcterms:modified xsi:type="dcterms:W3CDTF">2014-09-09T15:46:00Z</dcterms:modified>
</cp:coreProperties>
</file>