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9C" w:rsidRDefault="00011404"/>
    <w:p w:rsidR="00B94F2D" w:rsidRDefault="00B94F2D"/>
    <w:p w:rsidR="007C5811" w:rsidRPr="007C5811" w:rsidRDefault="007C5811" w:rsidP="007C5811">
      <w:pPr>
        <w:spacing w:after="0" w:line="240" w:lineRule="auto"/>
        <w:jc w:val="center"/>
        <w:rPr>
          <w:rFonts w:ascii="Arial" w:eastAsia="Calibri" w:hAnsi="Arial" w:cs="Arial"/>
          <w:sz w:val="21"/>
          <w:szCs w:val="21"/>
          <w:lang w:val="es-US"/>
        </w:rPr>
      </w:pPr>
      <w:r w:rsidRPr="007C5811">
        <w:rPr>
          <w:rFonts w:ascii="Arial" w:eastAsia="Calibri" w:hAnsi="Arial" w:cs="Arial"/>
          <w:noProof/>
          <w:lang w:val="es-CO" w:eastAsia="es-CO"/>
        </w:rPr>
        <w:drawing>
          <wp:inline distT="0" distB="0" distL="0" distR="0" wp14:anchorId="514CE861" wp14:editId="0E7BB293">
            <wp:extent cx="2289565" cy="1158987"/>
            <wp:effectExtent l="0" t="0" r="0" b="9525"/>
            <wp:docPr id="1" name="Imagen 1" descr="/Users/claudia.degreiff/Desktop/logoutade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audia.degreiff/Desktop/logoutadeo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9955" cy="1209805"/>
                    </a:xfrm>
                    <a:prstGeom prst="rect">
                      <a:avLst/>
                    </a:prstGeom>
                    <a:noFill/>
                    <a:ln>
                      <a:noFill/>
                    </a:ln>
                  </pic:spPr>
                </pic:pic>
              </a:graphicData>
            </a:graphic>
          </wp:inline>
        </w:drawing>
      </w:r>
    </w:p>
    <w:p w:rsidR="007C5811" w:rsidRPr="007C5811" w:rsidRDefault="007C5811" w:rsidP="007C5811">
      <w:pPr>
        <w:spacing w:after="0" w:line="240" w:lineRule="auto"/>
        <w:jc w:val="center"/>
        <w:rPr>
          <w:rFonts w:ascii="Arial" w:eastAsia="Calibri" w:hAnsi="Arial" w:cs="Arial"/>
          <w:b/>
          <w:sz w:val="21"/>
          <w:szCs w:val="21"/>
          <w:lang w:val="es-US"/>
        </w:rPr>
      </w:pPr>
      <w:r w:rsidRPr="007C5811">
        <w:rPr>
          <w:rFonts w:ascii="Arial" w:eastAsia="Calibri" w:hAnsi="Arial" w:cs="Arial"/>
          <w:b/>
          <w:sz w:val="21"/>
          <w:szCs w:val="21"/>
          <w:lang w:val="es-US"/>
        </w:rPr>
        <w:t>BIENESTAR UNIVERSITARIO</w:t>
      </w:r>
    </w:p>
    <w:p w:rsidR="007C5811" w:rsidRPr="007C5811" w:rsidRDefault="007C5811" w:rsidP="007C5811">
      <w:pPr>
        <w:spacing w:after="0" w:line="240" w:lineRule="auto"/>
        <w:jc w:val="center"/>
        <w:rPr>
          <w:rFonts w:ascii="Arial" w:eastAsia="Calibri" w:hAnsi="Arial" w:cs="Arial"/>
          <w:b/>
          <w:sz w:val="21"/>
          <w:szCs w:val="21"/>
          <w:lang w:val="es-US"/>
        </w:rPr>
      </w:pPr>
      <w:r w:rsidRPr="007C5811">
        <w:rPr>
          <w:rFonts w:ascii="Arial" w:eastAsia="Calibri" w:hAnsi="Arial" w:cs="Arial"/>
          <w:b/>
          <w:sz w:val="21"/>
          <w:szCs w:val="21"/>
          <w:lang w:val="es-US"/>
        </w:rPr>
        <w:t>Centro de Arte y Cultura</w:t>
      </w:r>
    </w:p>
    <w:p w:rsidR="007C5811" w:rsidRPr="007C5811" w:rsidRDefault="007C5811" w:rsidP="007C5811">
      <w:pPr>
        <w:spacing w:after="0" w:line="240" w:lineRule="auto"/>
        <w:rPr>
          <w:rFonts w:ascii="Arial" w:eastAsia="Calibri" w:hAnsi="Arial" w:cs="Arial"/>
          <w:lang w:val="es-US"/>
        </w:rPr>
      </w:pPr>
    </w:p>
    <w:p w:rsidR="007C5811" w:rsidRPr="007C5811" w:rsidRDefault="007C5811" w:rsidP="007C5811">
      <w:pPr>
        <w:spacing w:after="0" w:line="240" w:lineRule="auto"/>
        <w:jc w:val="center"/>
        <w:rPr>
          <w:rFonts w:ascii="Arial" w:eastAsia="Calibri" w:hAnsi="Arial" w:cs="Arial"/>
          <w:b/>
          <w:sz w:val="28"/>
          <w:szCs w:val="28"/>
          <w:lang w:val="es-US"/>
        </w:rPr>
      </w:pPr>
      <w:r>
        <w:rPr>
          <w:rFonts w:ascii="Arial" w:eastAsia="Calibri" w:hAnsi="Arial" w:cs="Arial"/>
          <w:b/>
          <w:sz w:val="28"/>
          <w:szCs w:val="28"/>
          <w:lang w:val="es-US"/>
        </w:rPr>
        <w:t>I</w:t>
      </w:r>
      <w:r w:rsidRPr="007C5811">
        <w:rPr>
          <w:rFonts w:ascii="Arial" w:eastAsia="Calibri" w:hAnsi="Arial" w:cs="Arial"/>
          <w:b/>
          <w:sz w:val="28"/>
          <w:szCs w:val="28"/>
          <w:lang w:val="es-US"/>
        </w:rPr>
        <w:t>V ENCUENTRO DE INTÉRPRETES TADEÍSTAS</w:t>
      </w:r>
      <w:r>
        <w:rPr>
          <w:rFonts w:ascii="Arial" w:eastAsia="Calibri" w:hAnsi="Arial" w:cs="Arial"/>
          <w:b/>
          <w:sz w:val="28"/>
          <w:szCs w:val="28"/>
          <w:lang w:val="es-US"/>
        </w:rPr>
        <w:t xml:space="preserve"> EN DANZA</w:t>
      </w:r>
    </w:p>
    <w:p w:rsidR="007C5811" w:rsidRPr="007C5811" w:rsidRDefault="007C5811" w:rsidP="007C5811">
      <w:pPr>
        <w:spacing w:after="0" w:line="240" w:lineRule="auto"/>
        <w:jc w:val="center"/>
        <w:rPr>
          <w:rFonts w:ascii="Arial" w:eastAsia="Calibri" w:hAnsi="Arial" w:cs="Arial"/>
          <w:sz w:val="28"/>
          <w:szCs w:val="28"/>
          <w:lang w:val="es-US"/>
        </w:rPr>
      </w:pPr>
      <w:r w:rsidRPr="007C5811">
        <w:rPr>
          <w:rFonts w:ascii="Arial" w:eastAsia="Calibri" w:hAnsi="Arial" w:cs="Arial"/>
          <w:sz w:val="28"/>
          <w:szCs w:val="28"/>
          <w:lang w:val="es-US"/>
        </w:rPr>
        <w:t xml:space="preserve">Categoría Solistas </w:t>
      </w:r>
      <w:r w:rsidR="003C288F">
        <w:rPr>
          <w:rFonts w:ascii="Arial" w:eastAsia="Calibri" w:hAnsi="Arial" w:cs="Arial"/>
          <w:sz w:val="28"/>
          <w:szCs w:val="28"/>
          <w:lang w:val="es-US"/>
        </w:rPr>
        <w:t>–</w:t>
      </w:r>
      <w:r>
        <w:rPr>
          <w:rFonts w:ascii="Arial" w:eastAsia="Calibri" w:hAnsi="Arial" w:cs="Arial"/>
          <w:sz w:val="28"/>
          <w:szCs w:val="28"/>
          <w:lang w:val="es-US"/>
        </w:rPr>
        <w:t xml:space="preserve"> Duplas</w:t>
      </w:r>
    </w:p>
    <w:p w:rsidR="007C5811" w:rsidRPr="007C5811" w:rsidRDefault="00011404" w:rsidP="007C5811">
      <w:pPr>
        <w:spacing w:after="0" w:line="240" w:lineRule="auto"/>
        <w:jc w:val="center"/>
        <w:rPr>
          <w:rFonts w:ascii="Arial" w:eastAsia="Calibri" w:hAnsi="Arial" w:cs="Arial"/>
          <w:lang w:val="es-US"/>
        </w:rPr>
      </w:pPr>
      <w:r>
        <w:rPr>
          <w:rFonts w:ascii="Arial" w:eastAsia="Calibri" w:hAnsi="Arial" w:cs="Arial"/>
          <w:sz w:val="28"/>
          <w:szCs w:val="28"/>
          <w:lang w:val="es-US"/>
        </w:rPr>
        <w:t>2023</w:t>
      </w:r>
    </w:p>
    <w:p w:rsidR="007C5811" w:rsidRPr="007C5811" w:rsidRDefault="007C5811" w:rsidP="007C5811">
      <w:pPr>
        <w:spacing w:after="200" w:line="276" w:lineRule="auto"/>
        <w:rPr>
          <w:rFonts w:ascii="Arial" w:eastAsia="Calibri" w:hAnsi="Arial" w:cs="Arial"/>
          <w:lang w:val="es-US"/>
        </w:rPr>
      </w:pPr>
    </w:p>
    <w:p w:rsidR="007C5811" w:rsidRPr="007C5811" w:rsidRDefault="007C5811" w:rsidP="007C5811">
      <w:pPr>
        <w:spacing w:after="200" w:line="276" w:lineRule="auto"/>
        <w:jc w:val="both"/>
        <w:rPr>
          <w:rFonts w:ascii="Arial" w:eastAsia="Calibri" w:hAnsi="Arial" w:cs="Arial"/>
          <w:lang w:val="es-ES"/>
        </w:rPr>
      </w:pPr>
      <w:r w:rsidRPr="007C5811">
        <w:rPr>
          <w:rFonts w:ascii="Arial" w:eastAsia="Calibri" w:hAnsi="Arial" w:cs="Arial"/>
          <w:lang w:val="es-US"/>
        </w:rPr>
        <w:t xml:space="preserve">Con el propósito de </w:t>
      </w:r>
      <w:r w:rsidRPr="007C5811">
        <w:rPr>
          <w:rFonts w:ascii="Arial" w:eastAsia="Calibri" w:hAnsi="Arial" w:cs="Arial"/>
          <w:lang w:val="es-ES"/>
        </w:rPr>
        <w:t xml:space="preserve">promover la expresión y el talento artístico tadeísta emergente, fortalecer espacios creativos de intercambio y afianzar valores que contribuyan al crecimiento personal de la comunidad tadeísta, Bienestar Universitario desde el Centro de Arte y Cultura abre las inscripciones para participar en el IV </w:t>
      </w:r>
      <w:r>
        <w:rPr>
          <w:rFonts w:ascii="Arial" w:eastAsia="Calibri" w:hAnsi="Arial" w:cs="Arial"/>
          <w:lang w:val="es-ES"/>
        </w:rPr>
        <w:t>Encuentro de Intérpretes Tadeístas e</w:t>
      </w:r>
      <w:r w:rsidRPr="007C5811">
        <w:rPr>
          <w:rFonts w:ascii="Arial" w:eastAsia="Calibri" w:hAnsi="Arial" w:cs="Arial"/>
          <w:lang w:val="es-ES"/>
        </w:rPr>
        <w:t>n Danza que se llevará a cabo el presente año.</w:t>
      </w:r>
    </w:p>
    <w:p w:rsidR="007C5811" w:rsidRPr="007C5811" w:rsidRDefault="007C5811" w:rsidP="007C5811">
      <w:pPr>
        <w:spacing w:after="200" w:line="276" w:lineRule="auto"/>
        <w:jc w:val="both"/>
        <w:rPr>
          <w:rFonts w:ascii="Arial" w:eastAsia="Calibri" w:hAnsi="Arial" w:cs="Arial"/>
          <w:lang w:val="es-ES"/>
        </w:rPr>
      </w:pPr>
    </w:p>
    <w:p w:rsidR="007C5811" w:rsidRPr="007C5811" w:rsidRDefault="007C5811" w:rsidP="007C5811">
      <w:pPr>
        <w:spacing w:after="200" w:line="276" w:lineRule="auto"/>
        <w:jc w:val="both"/>
        <w:rPr>
          <w:rFonts w:ascii="Arial" w:eastAsia="Calibri" w:hAnsi="Arial" w:cs="Arial"/>
          <w:b/>
          <w:lang w:val="es-US"/>
        </w:rPr>
      </w:pPr>
      <w:r w:rsidRPr="007C5811">
        <w:rPr>
          <w:rFonts w:ascii="Arial" w:eastAsia="Calibri" w:hAnsi="Arial" w:cs="Arial"/>
          <w:b/>
          <w:lang w:val="es-US"/>
        </w:rPr>
        <w:t>¿QUIÉNES PUEDEN PARTICIPAR?</w:t>
      </w:r>
    </w:p>
    <w:p w:rsidR="007C5811" w:rsidRPr="007C5811" w:rsidRDefault="003C288F" w:rsidP="007C5811">
      <w:pPr>
        <w:numPr>
          <w:ilvl w:val="0"/>
          <w:numId w:val="1"/>
        </w:numPr>
        <w:spacing w:after="200" w:line="276" w:lineRule="auto"/>
        <w:ind w:left="708"/>
        <w:contextualSpacing/>
        <w:jc w:val="both"/>
        <w:rPr>
          <w:rFonts w:ascii="Arial" w:eastAsia="Calibri" w:hAnsi="Arial" w:cs="Arial"/>
          <w:lang w:val="es-US"/>
        </w:rPr>
      </w:pPr>
      <w:r>
        <w:rPr>
          <w:rFonts w:ascii="Arial" w:eastAsia="Calibri" w:hAnsi="Arial" w:cs="Arial"/>
          <w:lang w:val="es-US"/>
        </w:rPr>
        <w:t>M</w:t>
      </w:r>
      <w:r w:rsidR="007C5811" w:rsidRPr="007C5811">
        <w:rPr>
          <w:rFonts w:ascii="Arial" w:eastAsia="Calibri" w:hAnsi="Arial" w:cs="Arial"/>
          <w:lang w:val="es-US"/>
        </w:rPr>
        <w:t>iembros de la comunidad tadeísta (estudiantes, egresados, funcionarios, profesores).</w:t>
      </w:r>
    </w:p>
    <w:p w:rsidR="007C5811" w:rsidRPr="007C5811" w:rsidRDefault="007C5811" w:rsidP="007C5811">
      <w:pPr>
        <w:spacing w:after="200" w:line="276" w:lineRule="auto"/>
        <w:ind w:left="708"/>
        <w:contextualSpacing/>
        <w:jc w:val="both"/>
        <w:rPr>
          <w:rFonts w:ascii="Arial" w:eastAsia="Calibri" w:hAnsi="Arial" w:cs="Arial"/>
          <w:i/>
          <w:lang w:val="es-US"/>
        </w:rPr>
      </w:pPr>
      <w:r w:rsidRPr="007C5811">
        <w:rPr>
          <w:rFonts w:ascii="Arial" w:eastAsia="Calibri" w:hAnsi="Arial" w:cs="Arial"/>
          <w:i/>
          <w:lang w:val="es-US"/>
        </w:rPr>
        <w:t>Se consideran estudiantes a aquellas personas que tengan matrícula académica vigente en la Utadeo dentro de cualquiera de los programas académicos de pregrado y posgrado.</w:t>
      </w:r>
    </w:p>
    <w:p w:rsidR="007C5811" w:rsidRPr="007C5811" w:rsidRDefault="007C5811" w:rsidP="007C5811">
      <w:pPr>
        <w:numPr>
          <w:ilvl w:val="0"/>
          <w:numId w:val="1"/>
        </w:numPr>
        <w:spacing w:after="200" w:line="276" w:lineRule="auto"/>
        <w:contextualSpacing/>
        <w:jc w:val="both"/>
        <w:rPr>
          <w:rFonts w:ascii="Arial" w:eastAsia="Calibri" w:hAnsi="Arial" w:cs="Arial"/>
          <w:lang w:val="es-US"/>
        </w:rPr>
      </w:pPr>
      <w:r w:rsidRPr="007C5811">
        <w:rPr>
          <w:rFonts w:ascii="Arial" w:eastAsia="Calibri" w:hAnsi="Arial" w:cs="Arial"/>
          <w:lang w:val="es-US"/>
        </w:rPr>
        <w:t>Un concursante sólo podrá participar en una categoría.</w:t>
      </w:r>
    </w:p>
    <w:p w:rsidR="007C5811" w:rsidRPr="007C5811" w:rsidRDefault="007C5811" w:rsidP="007C5811">
      <w:pPr>
        <w:spacing w:after="200" w:line="276" w:lineRule="auto"/>
        <w:rPr>
          <w:rFonts w:ascii="Arial" w:eastAsia="Calibri" w:hAnsi="Arial" w:cs="Arial"/>
          <w:lang w:val="es-US"/>
        </w:rPr>
      </w:pPr>
    </w:p>
    <w:p w:rsidR="007C5811" w:rsidRPr="007C5811" w:rsidRDefault="007C5811" w:rsidP="007C5811">
      <w:pPr>
        <w:spacing w:after="200" w:line="276" w:lineRule="auto"/>
        <w:rPr>
          <w:rFonts w:ascii="Arial" w:eastAsia="Calibri" w:hAnsi="Arial" w:cs="Arial"/>
          <w:b/>
          <w:lang w:val="es-ES"/>
        </w:rPr>
      </w:pPr>
      <w:r w:rsidRPr="007C5811">
        <w:rPr>
          <w:rFonts w:ascii="Arial" w:eastAsia="Calibri" w:hAnsi="Arial" w:cs="Arial"/>
          <w:b/>
          <w:lang w:val="es-ES"/>
        </w:rPr>
        <w:t>CATEGORÍAS DE PARTICIPACIÓN</w:t>
      </w:r>
    </w:p>
    <w:p w:rsidR="007C5811" w:rsidRPr="007C5811" w:rsidRDefault="003C288F" w:rsidP="007C5811">
      <w:pPr>
        <w:numPr>
          <w:ilvl w:val="0"/>
          <w:numId w:val="2"/>
        </w:numPr>
        <w:spacing w:after="200" w:line="276" w:lineRule="auto"/>
        <w:contextualSpacing/>
        <w:rPr>
          <w:rFonts w:ascii="Arial" w:eastAsia="Calibri" w:hAnsi="Arial" w:cs="Arial"/>
          <w:lang w:val="es-ES"/>
        </w:rPr>
      </w:pPr>
      <w:r>
        <w:rPr>
          <w:rFonts w:ascii="Arial" w:eastAsia="Calibri" w:hAnsi="Arial" w:cs="Arial"/>
          <w:lang w:val="es-ES"/>
        </w:rPr>
        <w:t>Solista</w:t>
      </w:r>
    </w:p>
    <w:p w:rsidR="007C5811" w:rsidRPr="007C5811" w:rsidRDefault="003C288F" w:rsidP="007C5811">
      <w:pPr>
        <w:numPr>
          <w:ilvl w:val="0"/>
          <w:numId w:val="2"/>
        </w:numPr>
        <w:spacing w:after="200" w:line="276" w:lineRule="auto"/>
        <w:contextualSpacing/>
        <w:rPr>
          <w:rFonts w:ascii="Arial" w:eastAsia="Calibri" w:hAnsi="Arial" w:cs="Arial"/>
          <w:lang w:val="es-ES"/>
        </w:rPr>
      </w:pPr>
      <w:r>
        <w:rPr>
          <w:rFonts w:ascii="Arial" w:eastAsia="Calibri" w:hAnsi="Arial" w:cs="Arial"/>
          <w:lang w:val="es-ES"/>
        </w:rPr>
        <w:t>Dupla</w:t>
      </w:r>
    </w:p>
    <w:p w:rsidR="007C5811" w:rsidRPr="007C5811" w:rsidRDefault="007C5811" w:rsidP="007C5811">
      <w:pPr>
        <w:spacing w:after="200" w:line="276" w:lineRule="auto"/>
        <w:ind w:left="720"/>
        <w:contextualSpacing/>
        <w:rPr>
          <w:rFonts w:ascii="Arial" w:eastAsia="Calibri" w:hAnsi="Arial" w:cs="Arial"/>
          <w:lang w:val="es-ES"/>
        </w:rPr>
      </w:pPr>
    </w:p>
    <w:p w:rsidR="00752FE3"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Los participantes</w:t>
      </w:r>
      <w:r w:rsidR="00752FE3">
        <w:rPr>
          <w:rFonts w:ascii="Arial" w:eastAsia="Calibri" w:hAnsi="Arial" w:cs="Arial"/>
          <w:lang w:val="es-ES"/>
        </w:rPr>
        <w:t xml:space="preserve"> en ambas </w:t>
      </w:r>
      <w:r w:rsidR="00A178AC">
        <w:rPr>
          <w:rFonts w:ascii="Arial" w:eastAsia="Calibri" w:hAnsi="Arial" w:cs="Arial"/>
          <w:lang w:val="es-ES"/>
        </w:rPr>
        <w:t>categorías</w:t>
      </w:r>
      <w:r w:rsidRPr="007C5811">
        <w:rPr>
          <w:rFonts w:ascii="Arial" w:eastAsia="Calibri" w:hAnsi="Arial" w:cs="Arial"/>
          <w:lang w:val="es-ES"/>
        </w:rPr>
        <w:t xml:space="preserve"> presentarán una </w:t>
      </w:r>
      <w:r w:rsidR="003C288F">
        <w:rPr>
          <w:rFonts w:ascii="Arial" w:eastAsia="Calibri" w:hAnsi="Arial" w:cs="Arial"/>
          <w:lang w:val="es-ES"/>
        </w:rPr>
        <w:t xml:space="preserve">coreografía o montaje dancístico </w:t>
      </w:r>
      <w:r w:rsidRPr="007C5811">
        <w:rPr>
          <w:rFonts w:ascii="Arial" w:eastAsia="Calibri" w:hAnsi="Arial" w:cs="Arial"/>
          <w:lang w:val="es-ES"/>
        </w:rPr>
        <w:t xml:space="preserve">de género y tema libre que no exceda los </w:t>
      </w:r>
      <w:r w:rsidR="003C288F">
        <w:rPr>
          <w:rFonts w:ascii="Arial" w:eastAsia="Calibri" w:hAnsi="Arial" w:cs="Arial"/>
          <w:lang w:val="es-ES"/>
        </w:rPr>
        <w:t>cinco (5</w:t>
      </w:r>
      <w:r w:rsidRPr="007C5811">
        <w:rPr>
          <w:rFonts w:ascii="Arial" w:eastAsia="Calibri" w:hAnsi="Arial" w:cs="Arial"/>
          <w:lang w:val="es-ES"/>
        </w:rPr>
        <w:t xml:space="preserve">) minutos de duración. </w:t>
      </w:r>
    </w:p>
    <w:p w:rsidR="00A178AC" w:rsidRDefault="007C5811" w:rsidP="00A178AC">
      <w:pPr>
        <w:spacing w:after="200" w:line="276" w:lineRule="auto"/>
        <w:ind w:left="720"/>
        <w:contextualSpacing/>
        <w:jc w:val="both"/>
        <w:rPr>
          <w:rFonts w:ascii="Arial" w:eastAsia="Calibri" w:hAnsi="Arial" w:cs="Arial"/>
          <w:lang w:val="es-ES"/>
        </w:rPr>
      </w:pPr>
      <w:r w:rsidRPr="007C5811">
        <w:rPr>
          <w:rFonts w:ascii="Arial" w:eastAsia="Calibri" w:hAnsi="Arial" w:cs="Arial"/>
          <w:lang w:val="es-ES"/>
        </w:rPr>
        <w:t>En la Final no se admitirá que dos concursantes interpreten la misma canción</w:t>
      </w:r>
      <w:r w:rsidR="003C288F">
        <w:rPr>
          <w:rFonts w:ascii="Arial" w:eastAsia="Calibri" w:hAnsi="Arial" w:cs="Arial"/>
          <w:lang w:val="es-ES"/>
        </w:rPr>
        <w:t xml:space="preserve"> con una misma coreografía</w:t>
      </w:r>
      <w:r w:rsidRPr="007C5811">
        <w:rPr>
          <w:rFonts w:ascii="Arial" w:eastAsia="Calibri" w:hAnsi="Arial" w:cs="Arial"/>
          <w:lang w:val="es-ES"/>
        </w:rPr>
        <w:t>; se sugiere preparar dos canciones.</w:t>
      </w:r>
    </w:p>
    <w:p w:rsidR="00A178AC" w:rsidRPr="007C5811" w:rsidRDefault="00A178AC" w:rsidP="00A178AC">
      <w:pPr>
        <w:numPr>
          <w:ilvl w:val="0"/>
          <w:numId w:val="3"/>
        </w:numPr>
        <w:spacing w:after="200" w:line="276" w:lineRule="auto"/>
        <w:contextualSpacing/>
        <w:jc w:val="both"/>
        <w:rPr>
          <w:rFonts w:ascii="Arial" w:eastAsia="Calibri" w:hAnsi="Arial" w:cs="Arial"/>
          <w:lang w:val="es-ES"/>
        </w:rPr>
      </w:pPr>
      <w:r>
        <w:rPr>
          <w:rFonts w:ascii="Arial" w:eastAsia="Calibri" w:hAnsi="Arial" w:cs="Arial"/>
          <w:lang w:val="es-ES"/>
        </w:rPr>
        <w:t>En la categoría ‘Dupla’, los dos integrantes pueden ser tadeístas</w:t>
      </w:r>
      <w:r w:rsidR="00227588">
        <w:rPr>
          <w:rFonts w:ascii="Arial" w:eastAsia="Calibri" w:hAnsi="Arial" w:cs="Arial"/>
          <w:lang w:val="es-ES"/>
        </w:rPr>
        <w:t xml:space="preserve"> o un integrante tadeísta y un invitado externo. </w:t>
      </w:r>
    </w:p>
    <w:p w:rsid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lastRenderedPageBreak/>
        <w:t>La Audición se realizará en las instalaciones de la Casa Republicana de forma presencial.</w:t>
      </w:r>
    </w:p>
    <w:p w:rsidR="00A178AC" w:rsidRPr="007C5811" w:rsidRDefault="00A178AC" w:rsidP="007C5811">
      <w:pPr>
        <w:numPr>
          <w:ilvl w:val="0"/>
          <w:numId w:val="3"/>
        </w:numPr>
        <w:spacing w:after="200" w:line="276" w:lineRule="auto"/>
        <w:contextualSpacing/>
        <w:jc w:val="both"/>
        <w:rPr>
          <w:rFonts w:ascii="Arial" w:eastAsia="Calibri" w:hAnsi="Arial" w:cs="Arial"/>
          <w:lang w:val="es-ES"/>
        </w:rPr>
      </w:pPr>
      <w:r>
        <w:rPr>
          <w:rFonts w:ascii="Arial" w:eastAsia="Calibri" w:hAnsi="Arial" w:cs="Arial"/>
          <w:lang w:val="es-ES"/>
        </w:rPr>
        <w:t xml:space="preserve">En la categoría </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Por cada categoría se seleccionarán a los finalistas que participarán en el Encuentro Final.</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El orden de presentación en la Final se realizará por sorteo y el sistema del mismo lo establece el Comité organizador.</w:t>
      </w:r>
    </w:p>
    <w:p w:rsidR="007C5811" w:rsidRPr="007C5811" w:rsidRDefault="007C5811" w:rsidP="007C5811">
      <w:pPr>
        <w:spacing w:after="200" w:line="276" w:lineRule="auto"/>
        <w:rPr>
          <w:rFonts w:ascii="Arial" w:eastAsia="Calibri" w:hAnsi="Arial" w:cs="Arial"/>
          <w:lang w:val="es-ES"/>
        </w:rPr>
      </w:pPr>
    </w:p>
    <w:p w:rsidR="007C5811" w:rsidRPr="007C5811" w:rsidRDefault="007C5811" w:rsidP="007C5811">
      <w:pPr>
        <w:spacing w:after="200" w:line="276" w:lineRule="auto"/>
        <w:rPr>
          <w:rFonts w:ascii="Arial" w:eastAsia="Calibri" w:hAnsi="Arial" w:cs="Arial"/>
          <w:b/>
          <w:lang w:val="es-ES"/>
        </w:rPr>
      </w:pPr>
      <w:r w:rsidRPr="007C5811">
        <w:rPr>
          <w:rFonts w:ascii="Arial" w:eastAsia="Calibri" w:hAnsi="Arial" w:cs="Arial"/>
          <w:b/>
          <w:lang w:val="es-ES"/>
        </w:rPr>
        <w:t>INSCRIPCIONES</w:t>
      </w:r>
    </w:p>
    <w:p w:rsidR="007C5811" w:rsidRPr="007C5811" w:rsidRDefault="007C5811" w:rsidP="007C5811">
      <w:pPr>
        <w:numPr>
          <w:ilvl w:val="0"/>
          <w:numId w:val="4"/>
        </w:numPr>
        <w:spacing w:after="200" w:line="276" w:lineRule="auto"/>
        <w:contextualSpacing/>
        <w:jc w:val="both"/>
        <w:rPr>
          <w:rFonts w:ascii="Arial" w:eastAsia="Calibri" w:hAnsi="Arial" w:cs="Arial"/>
          <w:lang w:val="es-US"/>
        </w:rPr>
      </w:pPr>
      <w:r w:rsidRPr="007C5811">
        <w:rPr>
          <w:rFonts w:ascii="Arial" w:eastAsia="Calibri" w:hAnsi="Arial" w:cs="Arial"/>
          <w:lang w:val="es-US"/>
        </w:rPr>
        <w:t>Las inscripciones se realizarán únicamente mediante el siguiente formulario virtual</w:t>
      </w:r>
      <w:r w:rsidR="00011404">
        <w:rPr>
          <w:rFonts w:ascii="Arial" w:eastAsia="Calibri" w:hAnsi="Arial" w:cs="Arial"/>
          <w:lang w:val="es-US"/>
        </w:rPr>
        <w:t>.</w:t>
      </w:r>
      <w:bookmarkStart w:id="0" w:name="_GoBack"/>
      <w:bookmarkEnd w:id="0"/>
    </w:p>
    <w:p w:rsidR="007C5811" w:rsidRPr="007C5811" w:rsidRDefault="007C5811" w:rsidP="007C5811">
      <w:pPr>
        <w:spacing w:after="200" w:line="276" w:lineRule="auto"/>
        <w:ind w:left="720"/>
        <w:contextualSpacing/>
        <w:jc w:val="both"/>
        <w:rPr>
          <w:rFonts w:ascii="Arial" w:eastAsia="Calibri" w:hAnsi="Arial" w:cs="Arial"/>
          <w:lang w:val="es-US"/>
        </w:rPr>
      </w:pPr>
      <w:r w:rsidRPr="007C5811">
        <w:rPr>
          <w:rFonts w:ascii="Arial" w:eastAsia="Calibri" w:hAnsi="Arial" w:cs="Arial"/>
          <w:color w:val="FF0000"/>
          <w:lang w:val="es-US"/>
        </w:rPr>
        <w:t>Link inscripción</w:t>
      </w:r>
      <w:r w:rsidR="0040165F">
        <w:rPr>
          <w:rFonts w:ascii="Arial" w:eastAsia="Calibri" w:hAnsi="Arial" w:cs="Arial"/>
          <w:color w:val="FF0000"/>
          <w:lang w:val="es-US"/>
        </w:rPr>
        <w:t xml:space="preserve">: </w:t>
      </w:r>
      <w:hyperlink r:id="rId6" w:history="1">
        <w:r w:rsidR="00871D71" w:rsidRPr="002B59DF">
          <w:rPr>
            <w:rStyle w:val="Hipervnculo"/>
            <w:rFonts w:ascii="Arial" w:eastAsia="Calibri" w:hAnsi="Arial" w:cs="Arial"/>
            <w:lang w:val="es-US"/>
          </w:rPr>
          <w:t>https://forms.gle/PPbWrgZHWstgFCyU7</w:t>
        </w:r>
      </w:hyperlink>
      <w:r w:rsidR="003E305E">
        <w:rPr>
          <w:rFonts w:ascii="Arial" w:eastAsia="Calibri" w:hAnsi="Arial" w:cs="Arial"/>
          <w:color w:val="FF0000"/>
          <w:lang w:val="es-US"/>
        </w:rPr>
        <w:t xml:space="preserve"> </w:t>
      </w:r>
      <w:hyperlink r:id="rId7" w:history="1"/>
    </w:p>
    <w:p w:rsidR="007C5811" w:rsidRPr="007C5811" w:rsidRDefault="007C5811" w:rsidP="007C5811">
      <w:pPr>
        <w:spacing w:after="200" w:line="276" w:lineRule="auto"/>
        <w:ind w:left="720"/>
        <w:contextualSpacing/>
        <w:jc w:val="both"/>
        <w:rPr>
          <w:rFonts w:ascii="Arial" w:eastAsia="Calibri" w:hAnsi="Arial" w:cs="Arial"/>
          <w:lang w:val="es-US"/>
        </w:rPr>
      </w:pPr>
    </w:p>
    <w:p w:rsidR="007C5811" w:rsidRPr="007C5811" w:rsidRDefault="007C5811" w:rsidP="007C5811">
      <w:pPr>
        <w:numPr>
          <w:ilvl w:val="0"/>
          <w:numId w:val="4"/>
        </w:numPr>
        <w:spacing w:after="200" w:line="276" w:lineRule="auto"/>
        <w:contextualSpacing/>
        <w:rPr>
          <w:rFonts w:ascii="Arial" w:eastAsia="Calibri" w:hAnsi="Arial" w:cs="Arial"/>
          <w:lang w:val="es-US"/>
        </w:rPr>
      </w:pPr>
      <w:r w:rsidRPr="007C5811">
        <w:rPr>
          <w:rFonts w:ascii="Arial" w:eastAsia="Calibri" w:hAnsi="Arial" w:cs="Arial"/>
          <w:lang w:val="es-US"/>
        </w:rPr>
        <w:t xml:space="preserve">La información que deben reportar en el formulario es: </w:t>
      </w:r>
    </w:p>
    <w:p w:rsidR="007C5811" w:rsidRPr="007C5811" w:rsidRDefault="007C5811" w:rsidP="007C5811">
      <w:pPr>
        <w:spacing w:after="200" w:line="276" w:lineRule="auto"/>
        <w:ind w:left="720"/>
        <w:contextualSpacing/>
        <w:rPr>
          <w:rFonts w:ascii="Arial" w:eastAsia="Calibri" w:hAnsi="Arial" w:cs="Arial"/>
          <w:lang w:val="es-US"/>
        </w:rPr>
      </w:pPr>
      <w:r w:rsidRPr="007C5811">
        <w:rPr>
          <w:rFonts w:ascii="Arial" w:eastAsia="Calibri" w:hAnsi="Arial" w:cs="Arial"/>
          <w:lang w:val="es-US"/>
        </w:rPr>
        <w:t>Datos básicos del artista:</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Nombres y apellidos.</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Número de identificación.</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Correo electrónico.</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Número de celular.</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Vínculo con Utadeo.</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Programa académico/dependencia.</w:t>
      </w:r>
    </w:p>
    <w:p w:rsidR="007C5811" w:rsidRPr="007C5811" w:rsidRDefault="007C5811" w:rsidP="007C5811">
      <w:pPr>
        <w:numPr>
          <w:ilvl w:val="0"/>
          <w:numId w:val="4"/>
        </w:numPr>
        <w:spacing w:after="200" w:line="276" w:lineRule="auto"/>
        <w:contextualSpacing/>
        <w:rPr>
          <w:rFonts w:ascii="Arial" w:eastAsia="Calibri" w:hAnsi="Arial" w:cs="Arial"/>
          <w:lang w:val="es-US"/>
        </w:rPr>
      </w:pPr>
      <w:r w:rsidRPr="007C5811">
        <w:rPr>
          <w:rFonts w:ascii="Arial" w:eastAsia="Calibri" w:hAnsi="Arial" w:cs="Arial"/>
          <w:lang w:val="es-US"/>
        </w:rPr>
        <w:t>Información de la participación:</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Categoría en la que participa.</w:t>
      </w:r>
    </w:p>
    <w:p w:rsidR="007C5811" w:rsidRPr="007C5811" w:rsidRDefault="007C5811" w:rsidP="007C5811">
      <w:pPr>
        <w:numPr>
          <w:ilvl w:val="1"/>
          <w:numId w:val="4"/>
        </w:numPr>
        <w:spacing w:after="200" w:line="276" w:lineRule="auto"/>
        <w:contextualSpacing/>
        <w:rPr>
          <w:rFonts w:ascii="Arial" w:eastAsia="Calibri" w:hAnsi="Arial" w:cs="Arial"/>
          <w:lang w:val="es-US"/>
        </w:rPr>
      </w:pPr>
      <w:r w:rsidRPr="007C5811">
        <w:rPr>
          <w:rFonts w:ascii="Arial" w:eastAsia="Calibri" w:hAnsi="Arial" w:cs="Arial"/>
          <w:lang w:val="es-US"/>
        </w:rPr>
        <w:t>Nombre de la canción y autor.</w:t>
      </w:r>
    </w:p>
    <w:p w:rsidR="007C5811" w:rsidRPr="007C5811" w:rsidRDefault="007C5811" w:rsidP="007C5811">
      <w:pPr>
        <w:numPr>
          <w:ilvl w:val="0"/>
          <w:numId w:val="4"/>
        </w:numPr>
        <w:spacing w:after="200" w:line="276" w:lineRule="auto"/>
        <w:contextualSpacing/>
        <w:jc w:val="both"/>
        <w:rPr>
          <w:rFonts w:ascii="Arial" w:eastAsia="Calibri" w:hAnsi="Arial" w:cs="Arial"/>
          <w:lang w:val="es-US"/>
        </w:rPr>
      </w:pPr>
      <w:r w:rsidRPr="007C5811">
        <w:rPr>
          <w:rFonts w:ascii="Arial" w:eastAsia="Calibri" w:hAnsi="Arial" w:cs="Arial"/>
          <w:lang w:val="es-US"/>
        </w:rPr>
        <w:t xml:space="preserve">La formalización de la inscripción se realiza únicamente mediante el envío del formulario establecido para ello, el cual equivale al compromiso del solista aceptando las condiciones de participación. </w:t>
      </w:r>
    </w:p>
    <w:p w:rsidR="007C5811" w:rsidRPr="007C5811" w:rsidRDefault="007C5811" w:rsidP="007C5811">
      <w:pPr>
        <w:spacing w:after="200" w:line="276" w:lineRule="auto"/>
        <w:rPr>
          <w:rFonts w:ascii="Arial" w:eastAsia="Calibri" w:hAnsi="Arial" w:cs="Arial"/>
          <w:lang w:val="es-US"/>
        </w:rPr>
      </w:pPr>
    </w:p>
    <w:p w:rsidR="007C5811" w:rsidRPr="007C5811" w:rsidRDefault="007C5811" w:rsidP="007C5811">
      <w:pPr>
        <w:spacing w:after="200" w:line="276" w:lineRule="auto"/>
        <w:rPr>
          <w:rFonts w:ascii="Arial" w:eastAsia="Calibri" w:hAnsi="Arial" w:cs="Arial"/>
          <w:lang w:val="es-US"/>
        </w:rPr>
      </w:pPr>
    </w:p>
    <w:p w:rsidR="007C5811" w:rsidRPr="007C5811" w:rsidRDefault="007C5811" w:rsidP="007C5811">
      <w:pPr>
        <w:spacing w:after="200" w:line="276" w:lineRule="auto"/>
        <w:rPr>
          <w:rFonts w:ascii="Arial" w:eastAsia="Calibri" w:hAnsi="Arial" w:cs="Arial"/>
          <w:b/>
          <w:lang w:val="es-US"/>
        </w:rPr>
      </w:pPr>
      <w:r w:rsidRPr="007C5811">
        <w:rPr>
          <w:rFonts w:ascii="Arial" w:eastAsia="Calibri" w:hAnsi="Arial" w:cs="Arial"/>
          <w:b/>
          <w:lang w:val="es-US"/>
        </w:rPr>
        <w:t>EVALUACIÓN Y PREMIACIÓN</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 xml:space="preserve">El Jurado calificador estará conformado por un número impar de expertos en </w:t>
      </w:r>
      <w:r w:rsidR="00752FE3">
        <w:rPr>
          <w:rFonts w:ascii="Arial" w:eastAsia="Calibri" w:hAnsi="Arial" w:cs="Arial"/>
          <w:lang w:val="es-ES"/>
        </w:rPr>
        <w:t>danza</w:t>
      </w:r>
      <w:r w:rsidRPr="007C5811">
        <w:rPr>
          <w:rFonts w:ascii="Arial" w:eastAsia="Calibri" w:hAnsi="Arial" w:cs="Arial"/>
          <w:lang w:val="es-ES"/>
        </w:rPr>
        <w:t>,</w:t>
      </w:r>
      <w:r w:rsidR="00752FE3">
        <w:rPr>
          <w:rFonts w:ascii="Arial" w:eastAsia="Calibri" w:hAnsi="Arial" w:cs="Arial"/>
          <w:lang w:val="es-ES"/>
        </w:rPr>
        <w:t xml:space="preserve"> coreografía y montaje</w:t>
      </w:r>
      <w:r w:rsidRPr="007C5811">
        <w:rPr>
          <w:rFonts w:ascii="Arial" w:eastAsia="Calibri" w:hAnsi="Arial" w:cs="Arial"/>
          <w:lang w:val="es-ES"/>
        </w:rPr>
        <w:t>, con todas las capacidades para escoger autónomamente a los ganadores y será elegido por el comité organizador.</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Es obligación del jurado estar presente de principio a fin, en todas las presentaciones de los participantes en el Encuentro.</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La deliberación de los jurados no podrá ser divulgada públicamente hasta la emisión del fallo final.</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El jurado conservará siempre un trato respetuoso con los participantes, teniendo en cuenta el carácter formativo del evento, y sus comentarios estarán centrados en aspectos pedagógicos y de reconocimiento a las obras e interpretaciones, enfatizando en aspectos que aporten al mejoramiento de cada uno de ellos.</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lastRenderedPageBreak/>
        <w:t xml:space="preserve">Se premiará al mejor participante de cada categoría. </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No se declararán empates, ni puestos desiertos. El fallo del Jurado será inapelable.</w:t>
      </w:r>
    </w:p>
    <w:p w:rsidR="007C5811" w:rsidRPr="007C5811" w:rsidRDefault="007C5811" w:rsidP="007C5811">
      <w:pPr>
        <w:numPr>
          <w:ilvl w:val="0"/>
          <w:numId w:val="3"/>
        </w:numPr>
        <w:spacing w:after="200" w:line="276" w:lineRule="auto"/>
        <w:contextualSpacing/>
        <w:jc w:val="both"/>
        <w:rPr>
          <w:rFonts w:ascii="Arial" w:eastAsia="Calibri" w:hAnsi="Arial" w:cs="Arial"/>
          <w:lang w:val="es-ES"/>
        </w:rPr>
      </w:pPr>
      <w:r w:rsidRPr="007C5811">
        <w:rPr>
          <w:rFonts w:ascii="Arial" w:eastAsia="Calibri" w:hAnsi="Arial" w:cs="Arial"/>
          <w:lang w:val="es-ES"/>
        </w:rPr>
        <w:t>Criterios de Evaluación</w:t>
      </w:r>
    </w:p>
    <w:p w:rsidR="007C5811" w:rsidRPr="007C5811" w:rsidRDefault="007C5811" w:rsidP="007C5811">
      <w:pPr>
        <w:spacing w:after="200" w:line="276" w:lineRule="auto"/>
        <w:ind w:left="720"/>
        <w:contextualSpacing/>
        <w:jc w:val="both"/>
        <w:rPr>
          <w:rFonts w:ascii="Arial" w:eastAsia="Calibri" w:hAnsi="Arial" w:cs="Arial"/>
          <w:lang w:val="es-ES"/>
        </w:rPr>
      </w:pPr>
      <w:r w:rsidRPr="007C5811">
        <w:rPr>
          <w:rFonts w:ascii="Arial" w:eastAsia="Calibri" w:hAnsi="Arial" w:cs="Arial"/>
          <w:lang w:val="es-ES"/>
        </w:rPr>
        <w:t>El jurado calificador evaluará a los participantes teniendo en cuenta los siguientes criterios, los cuales sumarán como máximo 100 puntos.</w:t>
      </w:r>
    </w:p>
    <w:p w:rsidR="007C5811" w:rsidRPr="007C5811" w:rsidRDefault="007C5811" w:rsidP="007C5811">
      <w:pPr>
        <w:spacing w:after="200" w:line="276" w:lineRule="auto"/>
        <w:ind w:left="720"/>
        <w:contextualSpacing/>
        <w:jc w:val="both"/>
        <w:rPr>
          <w:rFonts w:ascii="Arial" w:eastAsia="Calibri" w:hAnsi="Arial" w:cs="Arial"/>
          <w:lang w:val="es-US"/>
        </w:rPr>
      </w:pPr>
    </w:p>
    <w:p w:rsidR="007C5811" w:rsidRPr="007C5811" w:rsidRDefault="0044493A" w:rsidP="007C5811">
      <w:pPr>
        <w:spacing w:after="200" w:line="276" w:lineRule="auto"/>
        <w:ind w:left="720"/>
        <w:contextualSpacing/>
        <w:jc w:val="both"/>
        <w:rPr>
          <w:rFonts w:ascii="Arial" w:eastAsia="Calibri" w:hAnsi="Arial" w:cs="Arial"/>
          <w:lang w:val="es-US"/>
        </w:rPr>
      </w:pPr>
      <w:r>
        <w:rPr>
          <w:rFonts w:ascii="Arial" w:eastAsia="Calibri" w:hAnsi="Arial" w:cs="Arial"/>
          <w:lang w:val="es-US"/>
        </w:rPr>
        <w:t>INTÉRPRETE SOLISTA</w:t>
      </w:r>
    </w:p>
    <w:tbl>
      <w:tblPr>
        <w:tblStyle w:val="Tablaconcuadrcula1"/>
        <w:tblW w:w="0" w:type="auto"/>
        <w:jc w:val="center"/>
        <w:tblLook w:val="04A0" w:firstRow="1" w:lastRow="0" w:firstColumn="1" w:lastColumn="0" w:noHBand="0" w:noVBand="1"/>
      </w:tblPr>
      <w:tblGrid>
        <w:gridCol w:w="7746"/>
        <w:gridCol w:w="922"/>
      </w:tblGrid>
      <w:tr w:rsidR="007C5811" w:rsidRPr="007C5811" w:rsidTr="00827F80">
        <w:trPr>
          <w:jc w:val="center"/>
        </w:trPr>
        <w:tc>
          <w:tcPr>
            <w:tcW w:w="0" w:type="auto"/>
            <w:shd w:val="clear" w:color="auto" w:fill="0070C0"/>
            <w:vAlign w:val="center"/>
          </w:tcPr>
          <w:p w:rsidR="007C5811" w:rsidRPr="007C5811" w:rsidRDefault="007C5811" w:rsidP="007C5811">
            <w:pPr>
              <w:jc w:val="center"/>
              <w:rPr>
                <w:rFonts w:ascii="Calibri" w:eastAsia="Calibri" w:hAnsi="Calibri" w:cs="Times New Roman"/>
                <w:b/>
                <w:color w:val="FFFFFF"/>
                <w:lang w:val="es-ES"/>
              </w:rPr>
            </w:pPr>
            <w:r w:rsidRPr="007C5811">
              <w:rPr>
                <w:rFonts w:ascii="Calibri" w:eastAsia="Calibri" w:hAnsi="Calibri" w:cs="Times New Roman"/>
                <w:b/>
                <w:color w:val="FFFFFF"/>
                <w:lang w:val="es-ES"/>
              </w:rPr>
              <w:t>Criterios de evaluación</w:t>
            </w:r>
          </w:p>
        </w:tc>
        <w:tc>
          <w:tcPr>
            <w:tcW w:w="0" w:type="auto"/>
            <w:shd w:val="clear" w:color="auto" w:fill="0070C0"/>
            <w:vAlign w:val="center"/>
          </w:tcPr>
          <w:p w:rsidR="007C5811" w:rsidRPr="007C5811" w:rsidRDefault="007C5811" w:rsidP="007C5811">
            <w:pPr>
              <w:jc w:val="center"/>
              <w:rPr>
                <w:rFonts w:ascii="Calibri" w:eastAsia="Calibri" w:hAnsi="Calibri" w:cs="Times New Roman"/>
                <w:b/>
                <w:color w:val="FFFFFF"/>
                <w:lang w:val="es-ES"/>
              </w:rPr>
            </w:pPr>
            <w:r w:rsidRPr="007C5811">
              <w:rPr>
                <w:rFonts w:ascii="Calibri" w:eastAsia="Calibri" w:hAnsi="Calibri" w:cs="Times New Roman"/>
                <w:b/>
                <w:color w:val="FFFFFF"/>
                <w:lang w:val="es-ES"/>
              </w:rPr>
              <w:t>Puntaje</w:t>
            </w:r>
          </w:p>
        </w:tc>
      </w:tr>
      <w:tr w:rsidR="007C5811" w:rsidRPr="007C5811" w:rsidTr="00827F80">
        <w:trPr>
          <w:jc w:val="center"/>
        </w:trPr>
        <w:tc>
          <w:tcPr>
            <w:tcW w:w="0" w:type="auto"/>
            <w:vAlign w:val="center"/>
          </w:tcPr>
          <w:p w:rsidR="007C5811" w:rsidRPr="007C5811" w:rsidRDefault="0044493A" w:rsidP="0044493A">
            <w:pPr>
              <w:rPr>
                <w:rFonts w:ascii="Calibri" w:eastAsia="Calibri" w:hAnsi="Calibri" w:cs="Times New Roman"/>
                <w:lang w:val="es-ES"/>
              </w:rPr>
            </w:pPr>
            <w:r w:rsidRPr="0044493A">
              <w:rPr>
                <w:rFonts w:ascii="Calibri" w:eastAsia="Calibri" w:hAnsi="Calibri" w:cs="Times New Roman"/>
                <w:lang w:val="es-ES"/>
              </w:rPr>
              <w:t>Coherencia y autenticidad entre la investigación de la danza con la puesta en escena</w:t>
            </w:r>
          </w:p>
        </w:tc>
        <w:tc>
          <w:tcPr>
            <w:tcW w:w="0" w:type="auto"/>
            <w:vAlign w:val="center"/>
          </w:tcPr>
          <w:p w:rsidR="007C5811" w:rsidRPr="007C5811" w:rsidRDefault="00B83F51" w:rsidP="007C5811">
            <w:pPr>
              <w:jc w:val="center"/>
              <w:rPr>
                <w:rFonts w:ascii="Calibri" w:eastAsia="Calibri" w:hAnsi="Calibri" w:cs="Times New Roman"/>
                <w:lang w:val="es-ES"/>
              </w:rPr>
            </w:pPr>
            <w:r>
              <w:rPr>
                <w:rFonts w:ascii="Calibri" w:eastAsia="Calibri" w:hAnsi="Calibri" w:cs="Times New Roman"/>
                <w:lang w:val="es-ES"/>
              </w:rPr>
              <w:t>2</w:t>
            </w:r>
            <w:r w:rsidR="007C5811" w:rsidRPr="007C5811">
              <w:rPr>
                <w:rFonts w:ascii="Calibri" w:eastAsia="Calibri" w:hAnsi="Calibri" w:cs="Times New Roman"/>
                <w:lang w:val="es-ES"/>
              </w:rPr>
              <w:t>0</w:t>
            </w:r>
          </w:p>
        </w:tc>
      </w:tr>
      <w:tr w:rsidR="007C5811" w:rsidRPr="007C5811" w:rsidTr="00827F80">
        <w:trPr>
          <w:jc w:val="center"/>
        </w:trPr>
        <w:tc>
          <w:tcPr>
            <w:tcW w:w="0" w:type="auto"/>
            <w:vAlign w:val="center"/>
          </w:tcPr>
          <w:p w:rsidR="007C5811" w:rsidRPr="007C5811" w:rsidRDefault="0044493A" w:rsidP="0044493A">
            <w:pPr>
              <w:rPr>
                <w:rFonts w:ascii="Calibri" w:eastAsia="Calibri" w:hAnsi="Calibri" w:cs="Times New Roman"/>
                <w:lang w:val="es-ES"/>
              </w:rPr>
            </w:pPr>
            <w:r w:rsidRPr="0044493A">
              <w:rPr>
                <w:rFonts w:ascii="Calibri" w:eastAsia="Calibri" w:hAnsi="Calibri" w:cs="Times New Roman"/>
                <w:lang w:val="es-ES"/>
              </w:rPr>
              <w:t xml:space="preserve">Expresión corporal y armonía </w:t>
            </w:r>
            <w:r w:rsidR="00B83F51">
              <w:rPr>
                <w:rFonts w:ascii="Calibri" w:eastAsia="Calibri" w:hAnsi="Calibri" w:cs="Times New Roman"/>
                <w:lang w:val="es-ES"/>
              </w:rPr>
              <w:t>del movimiento e interpretación</w:t>
            </w:r>
          </w:p>
        </w:tc>
        <w:tc>
          <w:tcPr>
            <w:tcW w:w="0" w:type="auto"/>
            <w:vAlign w:val="center"/>
          </w:tcPr>
          <w:p w:rsidR="007C5811" w:rsidRPr="007C5811" w:rsidRDefault="00B83F51" w:rsidP="007C5811">
            <w:pPr>
              <w:jc w:val="center"/>
              <w:rPr>
                <w:rFonts w:ascii="Calibri" w:eastAsia="Calibri" w:hAnsi="Calibri" w:cs="Times New Roman"/>
                <w:lang w:val="es-ES"/>
              </w:rPr>
            </w:pPr>
            <w:r>
              <w:rPr>
                <w:rFonts w:ascii="Calibri" w:eastAsia="Calibri" w:hAnsi="Calibri" w:cs="Times New Roman"/>
                <w:lang w:val="es-ES"/>
              </w:rPr>
              <w:t>2</w:t>
            </w:r>
            <w:r w:rsidR="007C5811" w:rsidRPr="007C5811">
              <w:rPr>
                <w:rFonts w:ascii="Calibri" w:eastAsia="Calibri" w:hAnsi="Calibri" w:cs="Times New Roman"/>
                <w:lang w:val="es-ES"/>
              </w:rPr>
              <w:t>0</w:t>
            </w:r>
          </w:p>
        </w:tc>
      </w:tr>
      <w:tr w:rsidR="007C5811" w:rsidRPr="007C5811" w:rsidTr="00827F80">
        <w:trPr>
          <w:jc w:val="center"/>
        </w:trPr>
        <w:tc>
          <w:tcPr>
            <w:tcW w:w="0" w:type="auto"/>
            <w:vAlign w:val="center"/>
          </w:tcPr>
          <w:p w:rsidR="007C5811" w:rsidRPr="007C5811" w:rsidRDefault="0044493A" w:rsidP="0044493A">
            <w:pPr>
              <w:rPr>
                <w:rFonts w:ascii="Calibri" w:eastAsia="Calibri" w:hAnsi="Calibri" w:cs="Times New Roman"/>
                <w:lang w:val="es-ES"/>
              </w:rPr>
            </w:pPr>
            <w:r w:rsidRPr="0044493A">
              <w:rPr>
                <w:rFonts w:ascii="Calibri" w:eastAsia="Calibri" w:hAnsi="Calibri" w:cs="Times New Roman"/>
                <w:lang w:val="es-ES"/>
              </w:rPr>
              <w:t>Relación entre la danza y sus aspectos musicales</w:t>
            </w:r>
          </w:p>
        </w:tc>
        <w:tc>
          <w:tcPr>
            <w:tcW w:w="0" w:type="auto"/>
            <w:vAlign w:val="center"/>
          </w:tcPr>
          <w:p w:rsidR="007C5811" w:rsidRPr="007C5811" w:rsidRDefault="007C5811" w:rsidP="007C5811">
            <w:pPr>
              <w:jc w:val="center"/>
              <w:rPr>
                <w:rFonts w:ascii="Calibri" w:eastAsia="Calibri" w:hAnsi="Calibri" w:cs="Times New Roman"/>
                <w:lang w:val="es-ES"/>
              </w:rPr>
            </w:pPr>
            <w:r w:rsidRPr="007C5811">
              <w:rPr>
                <w:rFonts w:ascii="Calibri" w:eastAsia="Calibri" w:hAnsi="Calibri" w:cs="Times New Roman"/>
                <w:lang w:val="es-ES"/>
              </w:rPr>
              <w:t>20</w:t>
            </w:r>
          </w:p>
        </w:tc>
      </w:tr>
      <w:tr w:rsidR="007C5811" w:rsidRPr="007C5811" w:rsidTr="00827F80">
        <w:trPr>
          <w:jc w:val="center"/>
        </w:trPr>
        <w:tc>
          <w:tcPr>
            <w:tcW w:w="0" w:type="auto"/>
            <w:vAlign w:val="center"/>
          </w:tcPr>
          <w:p w:rsidR="007C5811" w:rsidRPr="007C5811" w:rsidRDefault="0044493A" w:rsidP="0044493A">
            <w:pPr>
              <w:rPr>
                <w:rFonts w:ascii="Calibri" w:eastAsia="Calibri" w:hAnsi="Calibri" w:cs="Times New Roman"/>
                <w:lang w:val="es-ES"/>
              </w:rPr>
            </w:pPr>
            <w:r w:rsidRPr="0044493A">
              <w:rPr>
                <w:rFonts w:ascii="Calibri" w:eastAsia="Calibri" w:hAnsi="Calibri" w:cs="Times New Roman"/>
                <w:lang w:val="es-ES"/>
              </w:rPr>
              <w:t xml:space="preserve">Composición armónica de </w:t>
            </w:r>
            <w:r w:rsidR="00B83F51">
              <w:rPr>
                <w:rFonts w:ascii="Calibri" w:eastAsia="Calibri" w:hAnsi="Calibri" w:cs="Times New Roman"/>
                <w:lang w:val="es-ES"/>
              </w:rPr>
              <w:t xml:space="preserve">los </w:t>
            </w:r>
            <w:r w:rsidRPr="0044493A">
              <w:rPr>
                <w:rFonts w:ascii="Calibri" w:eastAsia="Calibri" w:hAnsi="Calibri" w:cs="Times New Roman"/>
                <w:lang w:val="es-ES"/>
              </w:rPr>
              <w:t>elementos en el montaje</w:t>
            </w:r>
            <w:r w:rsidR="00D573B4">
              <w:rPr>
                <w:rFonts w:ascii="Calibri" w:eastAsia="Calibri" w:hAnsi="Calibri" w:cs="Times New Roman"/>
                <w:lang w:val="es-ES"/>
              </w:rPr>
              <w:t xml:space="preserve"> (Vestuario – Escenografía)</w:t>
            </w:r>
          </w:p>
        </w:tc>
        <w:tc>
          <w:tcPr>
            <w:tcW w:w="0" w:type="auto"/>
            <w:vAlign w:val="center"/>
          </w:tcPr>
          <w:p w:rsidR="007C5811" w:rsidRPr="007C5811" w:rsidRDefault="007C5811" w:rsidP="007C5811">
            <w:pPr>
              <w:jc w:val="center"/>
              <w:rPr>
                <w:rFonts w:ascii="Calibri" w:eastAsia="Calibri" w:hAnsi="Calibri" w:cs="Times New Roman"/>
                <w:lang w:val="es-ES"/>
              </w:rPr>
            </w:pPr>
            <w:r w:rsidRPr="007C5811">
              <w:rPr>
                <w:rFonts w:ascii="Calibri" w:eastAsia="Calibri" w:hAnsi="Calibri" w:cs="Times New Roman"/>
                <w:lang w:val="es-ES"/>
              </w:rPr>
              <w:t>20</w:t>
            </w:r>
          </w:p>
        </w:tc>
      </w:tr>
      <w:tr w:rsidR="0044493A" w:rsidRPr="007C5811" w:rsidTr="00827F80">
        <w:trPr>
          <w:jc w:val="center"/>
        </w:trPr>
        <w:tc>
          <w:tcPr>
            <w:tcW w:w="0" w:type="auto"/>
            <w:vAlign w:val="center"/>
          </w:tcPr>
          <w:p w:rsidR="0044493A" w:rsidRPr="0044493A" w:rsidRDefault="0044493A" w:rsidP="0044493A">
            <w:pPr>
              <w:rPr>
                <w:rFonts w:ascii="Calibri" w:eastAsia="Calibri" w:hAnsi="Calibri" w:cs="Times New Roman"/>
                <w:lang w:val="es-ES"/>
              </w:rPr>
            </w:pPr>
            <w:r w:rsidRPr="0044493A">
              <w:rPr>
                <w:rFonts w:ascii="Calibri" w:eastAsia="Calibri" w:hAnsi="Calibri" w:cs="Times New Roman"/>
                <w:lang w:val="es-ES"/>
              </w:rPr>
              <w:t>Interacción con el escenario. Contexto, p</w:t>
            </w:r>
            <w:r w:rsidR="00B83F51">
              <w:rPr>
                <w:rFonts w:ascii="Calibri" w:eastAsia="Calibri" w:hAnsi="Calibri" w:cs="Times New Roman"/>
                <w:lang w:val="es-ES"/>
              </w:rPr>
              <w:t>untualidad y manejo del público</w:t>
            </w:r>
          </w:p>
        </w:tc>
        <w:tc>
          <w:tcPr>
            <w:tcW w:w="0" w:type="auto"/>
            <w:vAlign w:val="center"/>
          </w:tcPr>
          <w:p w:rsidR="0044493A" w:rsidRPr="007C5811" w:rsidRDefault="00B83F51" w:rsidP="007C5811">
            <w:pPr>
              <w:jc w:val="center"/>
              <w:rPr>
                <w:rFonts w:ascii="Calibri" w:eastAsia="Calibri" w:hAnsi="Calibri" w:cs="Times New Roman"/>
                <w:lang w:val="es-ES"/>
              </w:rPr>
            </w:pPr>
            <w:r>
              <w:rPr>
                <w:rFonts w:ascii="Calibri" w:eastAsia="Calibri" w:hAnsi="Calibri" w:cs="Times New Roman"/>
                <w:lang w:val="es-ES"/>
              </w:rPr>
              <w:t>20</w:t>
            </w:r>
          </w:p>
        </w:tc>
      </w:tr>
    </w:tbl>
    <w:p w:rsidR="007C5811" w:rsidRPr="007C5811" w:rsidRDefault="007C5811" w:rsidP="007C5811">
      <w:pPr>
        <w:spacing w:after="200" w:line="276" w:lineRule="auto"/>
        <w:rPr>
          <w:rFonts w:ascii="Arial" w:eastAsia="Calibri" w:hAnsi="Arial" w:cs="Arial"/>
          <w:lang w:val="es-US"/>
        </w:rPr>
      </w:pPr>
    </w:p>
    <w:p w:rsidR="007C5811" w:rsidRPr="007C5811" w:rsidRDefault="0044493A" w:rsidP="007C5811">
      <w:pPr>
        <w:spacing w:after="200" w:line="276" w:lineRule="auto"/>
        <w:ind w:left="720"/>
        <w:contextualSpacing/>
        <w:jc w:val="both"/>
        <w:rPr>
          <w:rFonts w:ascii="Arial" w:eastAsia="Calibri" w:hAnsi="Arial" w:cs="Arial"/>
          <w:lang w:val="es-US"/>
        </w:rPr>
      </w:pPr>
      <w:r>
        <w:rPr>
          <w:rFonts w:ascii="Arial" w:eastAsia="Calibri" w:hAnsi="Arial" w:cs="Arial"/>
          <w:lang w:val="es-US"/>
        </w:rPr>
        <w:t>DUPLA</w:t>
      </w:r>
    </w:p>
    <w:tbl>
      <w:tblPr>
        <w:tblStyle w:val="Tablaconcuadrcula1"/>
        <w:tblW w:w="0" w:type="auto"/>
        <w:jc w:val="center"/>
        <w:tblLook w:val="04A0" w:firstRow="1" w:lastRow="0" w:firstColumn="1" w:lastColumn="0" w:noHBand="0" w:noVBand="1"/>
      </w:tblPr>
      <w:tblGrid>
        <w:gridCol w:w="7746"/>
        <w:gridCol w:w="922"/>
      </w:tblGrid>
      <w:tr w:rsidR="00D529F1" w:rsidRPr="007C5811" w:rsidTr="00827F80">
        <w:trPr>
          <w:jc w:val="center"/>
        </w:trPr>
        <w:tc>
          <w:tcPr>
            <w:tcW w:w="0" w:type="auto"/>
            <w:shd w:val="clear" w:color="auto" w:fill="0070C0"/>
            <w:vAlign w:val="center"/>
          </w:tcPr>
          <w:p w:rsidR="00D529F1" w:rsidRPr="007C5811" w:rsidRDefault="00D529F1" w:rsidP="00827F80">
            <w:pPr>
              <w:jc w:val="center"/>
              <w:rPr>
                <w:rFonts w:ascii="Calibri" w:eastAsia="Calibri" w:hAnsi="Calibri" w:cs="Times New Roman"/>
                <w:b/>
                <w:color w:val="FFFFFF"/>
                <w:lang w:val="es-ES"/>
              </w:rPr>
            </w:pPr>
            <w:r w:rsidRPr="007C5811">
              <w:rPr>
                <w:rFonts w:ascii="Calibri" w:eastAsia="Calibri" w:hAnsi="Calibri" w:cs="Times New Roman"/>
                <w:b/>
                <w:color w:val="FFFFFF"/>
                <w:lang w:val="es-ES"/>
              </w:rPr>
              <w:t>Criterios de evaluación</w:t>
            </w:r>
          </w:p>
        </w:tc>
        <w:tc>
          <w:tcPr>
            <w:tcW w:w="0" w:type="auto"/>
            <w:shd w:val="clear" w:color="auto" w:fill="0070C0"/>
            <w:vAlign w:val="center"/>
          </w:tcPr>
          <w:p w:rsidR="00D529F1" w:rsidRPr="007C5811" w:rsidRDefault="00D529F1" w:rsidP="00827F80">
            <w:pPr>
              <w:jc w:val="center"/>
              <w:rPr>
                <w:rFonts w:ascii="Calibri" w:eastAsia="Calibri" w:hAnsi="Calibri" w:cs="Times New Roman"/>
                <w:b/>
                <w:color w:val="FFFFFF"/>
                <w:lang w:val="es-ES"/>
              </w:rPr>
            </w:pPr>
            <w:r w:rsidRPr="007C5811">
              <w:rPr>
                <w:rFonts w:ascii="Calibri" w:eastAsia="Calibri" w:hAnsi="Calibri" w:cs="Times New Roman"/>
                <w:b/>
                <w:color w:val="FFFFFF"/>
                <w:lang w:val="es-ES"/>
              </w:rPr>
              <w:t>Puntaje</w:t>
            </w:r>
          </w:p>
        </w:tc>
      </w:tr>
      <w:tr w:rsidR="00D529F1" w:rsidRPr="007C5811" w:rsidTr="00827F80">
        <w:trPr>
          <w:jc w:val="center"/>
        </w:trPr>
        <w:tc>
          <w:tcPr>
            <w:tcW w:w="0" w:type="auto"/>
            <w:vAlign w:val="center"/>
          </w:tcPr>
          <w:p w:rsidR="00D529F1" w:rsidRPr="007C5811" w:rsidRDefault="00D529F1" w:rsidP="00827F80">
            <w:pPr>
              <w:rPr>
                <w:rFonts w:ascii="Calibri" w:eastAsia="Calibri" w:hAnsi="Calibri" w:cs="Times New Roman"/>
                <w:lang w:val="es-ES"/>
              </w:rPr>
            </w:pPr>
            <w:r w:rsidRPr="0044493A">
              <w:rPr>
                <w:rFonts w:ascii="Calibri" w:eastAsia="Calibri" w:hAnsi="Calibri" w:cs="Times New Roman"/>
                <w:lang w:val="es-ES"/>
              </w:rPr>
              <w:t>Coherencia y autenticidad entre la investigación de la danza con la puesta en escena</w:t>
            </w:r>
          </w:p>
        </w:tc>
        <w:tc>
          <w:tcPr>
            <w:tcW w:w="0" w:type="auto"/>
            <w:vAlign w:val="center"/>
          </w:tcPr>
          <w:p w:rsidR="00D529F1" w:rsidRPr="007C5811" w:rsidRDefault="00D529F1" w:rsidP="00827F80">
            <w:pPr>
              <w:jc w:val="center"/>
              <w:rPr>
                <w:rFonts w:ascii="Calibri" w:eastAsia="Calibri" w:hAnsi="Calibri" w:cs="Times New Roman"/>
                <w:lang w:val="es-ES"/>
              </w:rPr>
            </w:pPr>
            <w:r>
              <w:rPr>
                <w:rFonts w:ascii="Calibri" w:eastAsia="Calibri" w:hAnsi="Calibri" w:cs="Times New Roman"/>
                <w:lang w:val="es-ES"/>
              </w:rPr>
              <w:t>2</w:t>
            </w:r>
            <w:r w:rsidRPr="007C5811">
              <w:rPr>
                <w:rFonts w:ascii="Calibri" w:eastAsia="Calibri" w:hAnsi="Calibri" w:cs="Times New Roman"/>
                <w:lang w:val="es-ES"/>
              </w:rPr>
              <w:t>0</w:t>
            </w:r>
          </w:p>
        </w:tc>
      </w:tr>
      <w:tr w:rsidR="00D529F1" w:rsidRPr="007C5811" w:rsidTr="00827F80">
        <w:trPr>
          <w:jc w:val="center"/>
        </w:trPr>
        <w:tc>
          <w:tcPr>
            <w:tcW w:w="0" w:type="auto"/>
            <w:vAlign w:val="center"/>
          </w:tcPr>
          <w:p w:rsidR="00D529F1" w:rsidRPr="007C5811" w:rsidRDefault="00D529F1" w:rsidP="00827F80">
            <w:pPr>
              <w:rPr>
                <w:rFonts w:ascii="Calibri" w:eastAsia="Calibri" w:hAnsi="Calibri" w:cs="Times New Roman"/>
                <w:lang w:val="es-ES"/>
              </w:rPr>
            </w:pPr>
            <w:r>
              <w:rPr>
                <w:rFonts w:ascii="Calibri" w:eastAsia="Calibri" w:hAnsi="Calibri" w:cs="Times New Roman"/>
                <w:lang w:val="es-ES"/>
              </w:rPr>
              <w:t>Expresión corporal,</w:t>
            </w:r>
            <w:r w:rsidRPr="0044493A">
              <w:rPr>
                <w:rFonts w:ascii="Calibri" w:eastAsia="Calibri" w:hAnsi="Calibri" w:cs="Times New Roman"/>
                <w:lang w:val="es-ES"/>
              </w:rPr>
              <w:t xml:space="preserve"> armonía </w:t>
            </w:r>
            <w:r>
              <w:rPr>
                <w:rFonts w:ascii="Calibri" w:eastAsia="Calibri" w:hAnsi="Calibri" w:cs="Times New Roman"/>
                <w:lang w:val="es-ES"/>
              </w:rPr>
              <w:t>y coordinación del movimiento e interpretación</w:t>
            </w:r>
          </w:p>
        </w:tc>
        <w:tc>
          <w:tcPr>
            <w:tcW w:w="0" w:type="auto"/>
            <w:vAlign w:val="center"/>
          </w:tcPr>
          <w:p w:rsidR="00D529F1" w:rsidRPr="007C5811" w:rsidRDefault="00D529F1" w:rsidP="00827F80">
            <w:pPr>
              <w:jc w:val="center"/>
              <w:rPr>
                <w:rFonts w:ascii="Calibri" w:eastAsia="Calibri" w:hAnsi="Calibri" w:cs="Times New Roman"/>
                <w:lang w:val="es-ES"/>
              </w:rPr>
            </w:pPr>
            <w:r>
              <w:rPr>
                <w:rFonts w:ascii="Calibri" w:eastAsia="Calibri" w:hAnsi="Calibri" w:cs="Times New Roman"/>
                <w:lang w:val="es-ES"/>
              </w:rPr>
              <w:t>2</w:t>
            </w:r>
            <w:r w:rsidRPr="007C5811">
              <w:rPr>
                <w:rFonts w:ascii="Calibri" w:eastAsia="Calibri" w:hAnsi="Calibri" w:cs="Times New Roman"/>
                <w:lang w:val="es-ES"/>
              </w:rPr>
              <w:t>0</w:t>
            </w:r>
          </w:p>
        </w:tc>
      </w:tr>
      <w:tr w:rsidR="00D529F1" w:rsidRPr="007C5811" w:rsidTr="00827F80">
        <w:trPr>
          <w:jc w:val="center"/>
        </w:trPr>
        <w:tc>
          <w:tcPr>
            <w:tcW w:w="0" w:type="auto"/>
            <w:vAlign w:val="center"/>
          </w:tcPr>
          <w:p w:rsidR="00D529F1" w:rsidRPr="007C5811" w:rsidRDefault="00D529F1" w:rsidP="00827F80">
            <w:pPr>
              <w:rPr>
                <w:rFonts w:ascii="Calibri" w:eastAsia="Calibri" w:hAnsi="Calibri" w:cs="Times New Roman"/>
                <w:lang w:val="es-ES"/>
              </w:rPr>
            </w:pPr>
            <w:r w:rsidRPr="0044493A">
              <w:rPr>
                <w:rFonts w:ascii="Calibri" w:eastAsia="Calibri" w:hAnsi="Calibri" w:cs="Times New Roman"/>
                <w:lang w:val="es-ES"/>
              </w:rPr>
              <w:t>Relación entre la danza y sus aspectos musicales</w:t>
            </w:r>
          </w:p>
        </w:tc>
        <w:tc>
          <w:tcPr>
            <w:tcW w:w="0" w:type="auto"/>
            <w:vAlign w:val="center"/>
          </w:tcPr>
          <w:p w:rsidR="00D529F1" w:rsidRPr="007C5811" w:rsidRDefault="00D529F1" w:rsidP="00827F80">
            <w:pPr>
              <w:jc w:val="center"/>
              <w:rPr>
                <w:rFonts w:ascii="Calibri" w:eastAsia="Calibri" w:hAnsi="Calibri" w:cs="Times New Roman"/>
                <w:lang w:val="es-ES"/>
              </w:rPr>
            </w:pPr>
            <w:r w:rsidRPr="007C5811">
              <w:rPr>
                <w:rFonts w:ascii="Calibri" w:eastAsia="Calibri" w:hAnsi="Calibri" w:cs="Times New Roman"/>
                <w:lang w:val="es-ES"/>
              </w:rPr>
              <w:t>20</w:t>
            </w:r>
          </w:p>
        </w:tc>
      </w:tr>
      <w:tr w:rsidR="00D529F1" w:rsidRPr="007C5811" w:rsidTr="00827F80">
        <w:trPr>
          <w:jc w:val="center"/>
        </w:trPr>
        <w:tc>
          <w:tcPr>
            <w:tcW w:w="0" w:type="auto"/>
            <w:vAlign w:val="center"/>
          </w:tcPr>
          <w:p w:rsidR="00D529F1" w:rsidRPr="007C5811" w:rsidRDefault="00D529F1" w:rsidP="00827F80">
            <w:pPr>
              <w:rPr>
                <w:rFonts w:ascii="Calibri" w:eastAsia="Calibri" w:hAnsi="Calibri" w:cs="Times New Roman"/>
                <w:lang w:val="es-ES"/>
              </w:rPr>
            </w:pPr>
            <w:r w:rsidRPr="0044493A">
              <w:rPr>
                <w:rFonts w:ascii="Calibri" w:eastAsia="Calibri" w:hAnsi="Calibri" w:cs="Times New Roman"/>
                <w:lang w:val="es-ES"/>
              </w:rPr>
              <w:t xml:space="preserve">Composición armónica de </w:t>
            </w:r>
            <w:r>
              <w:rPr>
                <w:rFonts w:ascii="Calibri" w:eastAsia="Calibri" w:hAnsi="Calibri" w:cs="Times New Roman"/>
                <w:lang w:val="es-ES"/>
              </w:rPr>
              <w:t xml:space="preserve">los </w:t>
            </w:r>
            <w:r w:rsidRPr="0044493A">
              <w:rPr>
                <w:rFonts w:ascii="Calibri" w:eastAsia="Calibri" w:hAnsi="Calibri" w:cs="Times New Roman"/>
                <w:lang w:val="es-ES"/>
              </w:rPr>
              <w:t>elementos en el montaje</w:t>
            </w:r>
            <w:r w:rsidR="00D573B4">
              <w:rPr>
                <w:rFonts w:ascii="Calibri" w:eastAsia="Calibri" w:hAnsi="Calibri" w:cs="Times New Roman"/>
                <w:lang w:val="es-ES"/>
              </w:rPr>
              <w:t xml:space="preserve"> (Vestuario – Escenografía)</w:t>
            </w:r>
          </w:p>
        </w:tc>
        <w:tc>
          <w:tcPr>
            <w:tcW w:w="0" w:type="auto"/>
            <w:vAlign w:val="center"/>
          </w:tcPr>
          <w:p w:rsidR="00D529F1" w:rsidRPr="007C5811" w:rsidRDefault="00D529F1" w:rsidP="00827F80">
            <w:pPr>
              <w:jc w:val="center"/>
              <w:rPr>
                <w:rFonts w:ascii="Calibri" w:eastAsia="Calibri" w:hAnsi="Calibri" w:cs="Times New Roman"/>
                <w:lang w:val="es-ES"/>
              </w:rPr>
            </w:pPr>
            <w:r w:rsidRPr="007C5811">
              <w:rPr>
                <w:rFonts w:ascii="Calibri" w:eastAsia="Calibri" w:hAnsi="Calibri" w:cs="Times New Roman"/>
                <w:lang w:val="es-ES"/>
              </w:rPr>
              <w:t>20</w:t>
            </w:r>
          </w:p>
        </w:tc>
      </w:tr>
      <w:tr w:rsidR="00D529F1" w:rsidRPr="007C5811" w:rsidTr="00827F80">
        <w:trPr>
          <w:jc w:val="center"/>
        </w:trPr>
        <w:tc>
          <w:tcPr>
            <w:tcW w:w="0" w:type="auto"/>
            <w:vAlign w:val="center"/>
          </w:tcPr>
          <w:p w:rsidR="00D529F1" w:rsidRPr="0044493A" w:rsidRDefault="00D529F1" w:rsidP="00827F80">
            <w:pPr>
              <w:rPr>
                <w:rFonts w:ascii="Calibri" w:eastAsia="Calibri" w:hAnsi="Calibri" w:cs="Times New Roman"/>
                <w:lang w:val="es-ES"/>
              </w:rPr>
            </w:pPr>
            <w:r w:rsidRPr="0044493A">
              <w:rPr>
                <w:rFonts w:ascii="Calibri" w:eastAsia="Calibri" w:hAnsi="Calibri" w:cs="Times New Roman"/>
                <w:lang w:val="es-ES"/>
              </w:rPr>
              <w:t>Interacción con el escenario. Contexto, p</w:t>
            </w:r>
            <w:r>
              <w:rPr>
                <w:rFonts w:ascii="Calibri" w:eastAsia="Calibri" w:hAnsi="Calibri" w:cs="Times New Roman"/>
                <w:lang w:val="es-ES"/>
              </w:rPr>
              <w:t>untualidad y manejo del público</w:t>
            </w:r>
          </w:p>
        </w:tc>
        <w:tc>
          <w:tcPr>
            <w:tcW w:w="0" w:type="auto"/>
            <w:vAlign w:val="center"/>
          </w:tcPr>
          <w:p w:rsidR="00D529F1" w:rsidRPr="007C5811" w:rsidRDefault="00D529F1" w:rsidP="00827F80">
            <w:pPr>
              <w:jc w:val="center"/>
              <w:rPr>
                <w:rFonts w:ascii="Calibri" w:eastAsia="Calibri" w:hAnsi="Calibri" w:cs="Times New Roman"/>
                <w:lang w:val="es-ES"/>
              </w:rPr>
            </w:pPr>
            <w:r>
              <w:rPr>
                <w:rFonts w:ascii="Calibri" w:eastAsia="Calibri" w:hAnsi="Calibri" w:cs="Times New Roman"/>
                <w:lang w:val="es-ES"/>
              </w:rPr>
              <w:t>20</w:t>
            </w:r>
          </w:p>
        </w:tc>
      </w:tr>
    </w:tbl>
    <w:p w:rsidR="007C5811" w:rsidRPr="007C5811" w:rsidRDefault="007C5811" w:rsidP="007C5811">
      <w:pPr>
        <w:spacing w:after="200" w:line="276" w:lineRule="auto"/>
        <w:rPr>
          <w:rFonts w:ascii="Arial" w:eastAsia="Calibri" w:hAnsi="Arial" w:cs="Arial"/>
          <w:lang w:val="es-US"/>
        </w:rPr>
      </w:pPr>
    </w:p>
    <w:p w:rsidR="007C5811" w:rsidRPr="007C5811" w:rsidRDefault="007C5811" w:rsidP="007C5811">
      <w:pPr>
        <w:spacing w:after="200" w:line="276" w:lineRule="auto"/>
        <w:rPr>
          <w:rFonts w:ascii="Arial" w:eastAsia="Calibri" w:hAnsi="Arial" w:cs="Arial"/>
          <w:b/>
          <w:lang w:val="es-US"/>
        </w:rPr>
      </w:pPr>
      <w:r w:rsidRPr="007C5811">
        <w:rPr>
          <w:rFonts w:ascii="Arial" w:eastAsia="Calibri" w:hAnsi="Arial" w:cs="Arial"/>
          <w:b/>
          <w:lang w:val="es-US"/>
        </w:rPr>
        <w:t>CRONOGRAMA</w:t>
      </w:r>
    </w:p>
    <w:tbl>
      <w:tblPr>
        <w:tblStyle w:val="Tablaconcuadrcula1"/>
        <w:tblW w:w="0" w:type="auto"/>
        <w:jc w:val="center"/>
        <w:tblLook w:val="04A0" w:firstRow="1" w:lastRow="0" w:firstColumn="1" w:lastColumn="0" w:noHBand="0" w:noVBand="1"/>
      </w:tblPr>
      <w:tblGrid>
        <w:gridCol w:w="2939"/>
        <w:gridCol w:w="1211"/>
        <w:gridCol w:w="1385"/>
      </w:tblGrid>
      <w:tr w:rsidR="00A1074A" w:rsidRPr="00A1074A" w:rsidTr="004E0CE2">
        <w:trPr>
          <w:trHeight w:val="303"/>
          <w:jc w:val="center"/>
        </w:trPr>
        <w:tc>
          <w:tcPr>
            <w:tcW w:w="0" w:type="auto"/>
            <w:shd w:val="clear" w:color="auto" w:fill="0070C0"/>
          </w:tcPr>
          <w:p w:rsidR="00A1074A" w:rsidRPr="00A1074A" w:rsidRDefault="00A1074A" w:rsidP="00A1074A">
            <w:pPr>
              <w:rPr>
                <w:b/>
                <w:color w:val="FFFFFF" w:themeColor="background1"/>
              </w:rPr>
            </w:pPr>
            <w:r w:rsidRPr="00A1074A">
              <w:rPr>
                <w:b/>
                <w:color w:val="FFFFFF" w:themeColor="background1"/>
              </w:rPr>
              <w:t>Actividad</w:t>
            </w:r>
          </w:p>
        </w:tc>
        <w:tc>
          <w:tcPr>
            <w:tcW w:w="0" w:type="auto"/>
            <w:shd w:val="clear" w:color="auto" w:fill="0070C0"/>
          </w:tcPr>
          <w:p w:rsidR="00A1074A" w:rsidRPr="00A1074A" w:rsidRDefault="00A1074A" w:rsidP="00A1074A">
            <w:pPr>
              <w:rPr>
                <w:b/>
                <w:color w:val="FFFFFF" w:themeColor="background1"/>
              </w:rPr>
            </w:pPr>
            <w:r w:rsidRPr="00A1074A">
              <w:rPr>
                <w:b/>
                <w:color w:val="FFFFFF" w:themeColor="background1"/>
              </w:rPr>
              <w:t>Fecha</w:t>
            </w:r>
          </w:p>
        </w:tc>
        <w:tc>
          <w:tcPr>
            <w:tcW w:w="0" w:type="auto"/>
            <w:shd w:val="clear" w:color="auto" w:fill="0070C0"/>
          </w:tcPr>
          <w:p w:rsidR="00A1074A" w:rsidRPr="00A1074A" w:rsidRDefault="00A1074A" w:rsidP="00A1074A">
            <w:pPr>
              <w:rPr>
                <w:b/>
                <w:color w:val="FFFFFF" w:themeColor="background1"/>
              </w:rPr>
            </w:pPr>
            <w:r w:rsidRPr="00A1074A">
              <w:rPr>
                <w:b/>
                <w:color w:val="FFFFFF" w:themeColor="background1"/>
              </w:rPr>
              <w:t>Lugar</w:t>
            </w:r>
          </w:p>
        </w:tc>
      </w:tr>
      <w:tr w:rsidR="00A1074A" w:rsidRPr="007C5811" w:rsidTr="004E0CE2">
        <w:trPr>
          <w:trHeight w:val="303"/>
          <w:jc w:val="center"/>
        </w:trPr>
        <w:tc>
          <w:tcPr>
            <w:tcW w:w="0" w:type="auto"/>
          </w:tcPr>
          <w:p w:rsidR="00A1074A" w:rsidRPr="00D845CF" w:rsidRDefault="00A1074A" w:rsidP="00A1074A">
            <w:r w:rsidRPr="00D845CF">
              <w:t>Inscripciones</w:t>
            </w:r>
          </w:p>
        </w:tc>
        <w:tc>
          <w:tcPr>
            <w:tcW w:w="0" w:type="auto"/>
          </w:tcPr>
          <w:p w:rsidR="00A1074A" w:rsidRPr="00D845CF" w:rsidRDefault="00A1074A" w:rsidP="00A1074A">
            <w:r w:rsidRPr="00D845CF">
              <w:t>Desde julio</w:t>
            </w:r>
          </w:p>
        </w:tc>
        <w:tc>
          <w:tcPr>
            <w:tcW w:w="0" w:type="auto"/>
          </w:tcPr>
          <w:p w:rsidR="00A1074A" w:rsidRPr="00D845CF" w:rsidRDefault="00A1074A" w:rsidP="00A1074A">
            <w:r w:rsidRPr="00D845CF">
              <w:t>Virtual</w:t>
            </w:r>
          </w:p>
        </w:tc>
      </w:tr>
      <w:tr w:rsidR="00A1074A" w:rsidRPr="007C5811" w:rsidTr="004E0CE2">
        <w:trPr>
          <w:trHeight w:val="303"/>
          <w:jc w:val="center"/>
        </w:trPr>
        <w:tc>
          <w:tcPr>
            <w:tcW w:w="0" w:type="auto"/>
          </w:tcPr>
          <w:p w:rsidR="00A1074A" w:rsidRPr="00D845CF" w:rsidRDefault="00A1074A" w:rsidP="00A1074A">
            <w:r w:rsidRPr="00D845CF">
              <w:t>Final Encuentro de Intérpretes</w:t>
            </w:r>
          </w:p>
        </w:tc>
        <w:tc>
          <w:tcPr>
            <w:tcW w:w="0" w:type="auto"/>
          </w:tcPr>
          <w:p w:rsidR="00A1074A" w:rsidRPr="00D845CF" w:rsidRDefault="00A1074A" w:rsidP="00A1074A">
            <w:r w:rsidRPr="00D845CF">
              <w:t xml:space="preserve">Noviembre </w:t>
            </w:r>
          </w:p>
        </w:tc>
        <w:tc>
          <w:tcPr>
            <w:tcW w:w="0" w:type="auto"/>
          </w:tcPr>
          <w:p w:rsidR="00A1074A" w:rsidRDefault="00A1074A" w:rsidP="00A1074A">
            <w:r w:rsidRPr="00D845CF">
              <w:t>Aula Máxima</w:t>
            </w:r>
          </w:p>
        </w:tc>
      </w:tr>
    </w:tbl>
    <w:p w:rsidR="007C5811" w:rsidRPr="007C5811" w:rsidRDefault="007C5811" w:rsidP="007C5811">
      <w:pPr>
        <w:spacing w:after="200" w:line="276" w:lineRule="auto"/>
        <w:rPr>
          <w:rFonts w:ascii="Arial" w:eastAsia="Calibri" w:hAnsi="Arial" w:cs="Arial"/>
          <w:lang w:val="es-US"/>
        </w:rPr>
      </w:pPr>
    </w:p>
    <w:p w:rsidR="007C5811" w:rsidRPr="007C5811" w:rsidRDefault="007C5811" w:rsidP="007C5811">
      <w:pPr>
        <w:spacing w:after="200" w:line="276" w:lineRule="auto"/>
        <w:rPr>
          <w:rFonts w:ascii="Arial" w:eastAsia="Calibri" w:hAnsi="Arial" w:cs="Arial"/>
          <w:b/>
          <w:lang w:val="es-US"/>
        </w:rPr>
      </w:pPr>
    </w:p>
    <w:p w:rsidR="007C5811" w:rsidRPr="007C5811" w:rsidRDefault="007C5811" w:rsidP="007C5811">
      <w:pPr>
        <w:spacing w:after="200" w:line="276" w:lineRule="auto"/>
        <w:rPr>
          <w:rFonts w:ascii="Arial" w:eastAsia="Calibri" w:hAnsi="Arial" w:cs="Arial"/>
          <w:b/>
          <w:lang w:val="es-US"/>
        </w:rPr>
      </w:pPr>
      <w:r w:rsidRPr="007C5811">
        <w:rPr>
          <w:rFonts w:ascii="Arial" w:eastAsia="Calibri" w:hAnsi="Arial" w:cs="Arial"/>
          <w:b/>
          <w:lang w:val="es-US"/>
        </w:rPr>
        <w:t>DERECHOS DE AUTOR - MATERIAL AUDIOVISUAL</w:t>
      </w:r>
    </w:p>
    <w:p w:rsidR="007C5811" w:rsidRPr="007C5811" w:rsidRDefault="007C5811" w:rsidP="007C5811">
      <w:pPr>
        <w:spacing w:after="200" w:line="276" w:lineRule="auto"/>
        <w:jc w:val="both"/>
        <w:rPr>
          <w:rFonts w:ascii="Arial" w:eastAsia="Calibri" w:hAnsi="Arial" w:cs="Arial"/>
          <w:lang w:val="es-US"/>
        </w:rPr>
      </w:pPr>
      <w:r w:rsidRPr="007C5811">
        <w:rPr>
          <w:rFonts w:ascii="Arial" w:eastAsia="Calibri" w:hAnsi="Arial" w:cs="Arial"/>
          <w:lang w:val="es-US"/>
        </w:rPr>
        <w:t>Los participantes, con su inscripción aceptan y autorizan al Centro de Arte y Cultura de la Universidad Jorge Tadeo Lozano, para realizar el registro audiovisual y fotográfico del evento, con fines de promover sus propuestas artísticas y difundirlos en los medios de comunicación de la Universidad, al igual que para ser incluidos en los informes de gestión (De conformidad con lo establecido en el artículo 61 de la Constitución Política, la Ley 23 de 1982 y Ley 44 de 1993).</w:t>
      </w:r>
    </w:p>
    <w:sectPr w:rsidR="007C5811" w:rsidRPr="007C58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8D1"/>
    <w:multiLevelType w:val="hybridMultilevel"/>
    <w:tmpl w:val="A9F465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067B9D"/>
    <w:multiLevelType w:val="hybridMultilevel"/>
    <w:tmpl w:val="336ACD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B978A5"/>
    <w:multiLevelType w:val="hybridMultilevel"/>
    <w:tmpl w:val="D2E4F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3704EF"/>
    <w:multiLevelType w:val="hybridMultilevel"/>
    <w:tmpl w:val="ACE42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2D"/>
    <w:rsid w:val="00011404"/>
    <w:rsid w:val="000E7312"/>
    <w:rsid w:val="0014629A"/>
    <w:rsid w:val="00227588"/>
    <w:rsid w:val="00396047"/>
    <w:rsid w:val="003C288F"/>
    <w:rsid w:val="003E305E"/>
    <w:rsid w:val="0040165F"/>
    <w:rsid w:val="0044493A"/>
    <w:rsid w:val="00752FE3"/>
    <w:rsid w:val="007C5811"/>
    <w:rsid w:val="007F52F4"/>
    <w:rsid w:val="00871D71"/>
    <w:rsid w:val="0091713F"/>
    <w:rsid w:val="00A1074A"/>
    <w:rsid w:val="00A178AC"/>
    <w:rsid w:val="00A46FDB"/>
    <w:rsid w:val="00B83F51"/>
    <w:rsid w:val="00B94F2D"/>
    <w:rsid w:val="00D529F1"/>
    <w:rsid w:val="00D573B4"/>
    <w:rsid w:val="00D71777"/>
    <w:rsid w:val="00E435FF"/>
    <w:rsid w:val="00EB76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3D9C9-E917-4406-B471-396F574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629A"/>
    <w:rPr>
      <w:color w:val="0563C1" w:themeColor="hyperlink"/>
      <w:u w:val="single"/>
    </w:rPr>
  </w:style>
  <w:style w:type="character" w:styleId="Hipervnculovisitado">
    <w:name w:val="FollowedHyperlink"/>
    <w:basedOn w:val="Fuentedeprrafopredeter"/>
    <w:uiPriority w:val="99"/>
    <w:semiHidden/>
    <w:unhideWhenUsed/>
    <w:rsid w:val="007C5811"/>
    <w:rPr>
      <w:color w:val="954F72" w:themeColor="followedHyperlink"/>
      <w:u w:val="single"/>
    </w:rPr>
  </w:style>
  <w:style w:type="table" w:customStyle="1" w:styleId="Tablaconcuadrcula1">
    <w:name w:val="Tabla con cuadrícula1"/>
    <w:basedOn w:val="Tablanormal"/>
    <w:next w:val="Tablaconcuadrcula"/>
    <w:uiPriority w:val="59"/>
    <w:rsid w:val="007C581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C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99368">
      <w:bodyDiv w:val="1"/>
      <w:marLeft w:val="0"/>
      <w:marRight w:val="0"/>
      <w:marTop w:val="0"/>
      <w:marBottom w:val="0"/>
      <w:divBdr>
        <w:top w:val="none" w:sz="0" w:space="0" w:color="auto"/>
        <w:left w:val="none" w:sz="0" w:space="0" w:color="auto"/>
        <w:bottom w:val="none" w:sz="0" w:space="0" w:color="auto"/>
        <w:right w:val="none" w:sz="0" w:space="0" w:color="auto"/>
      </w:divBdr>
      <w:divsChild>
        <w:div w:id="1579704648">
          <w:marLeft w:val="0"/>
          <w:marRight w:val="0"/>
          <w:marTop w:val="0"/>
          <w:marBottom w:val="0"/>
          <w:divBdr>
            <w:top w:val="none" w:sz="0" w:space="0" w:color="auto"/>
            <w:left w:val="none" w:sz="0" w:space="0" w:color="auto"/>
            <w:bottom w:val="none" w:sz="0" w:space="0" w:color="auto"/>
            <w:right w:val="none" w:sz="0" w:space="0" w:color="auto"/>
          </w:divBdr>
          <w:divsChild>
            <w:div w:id="1627157127">
              <w:marLeft w:val="0"/>
              <w:marRight w:val="0"/>
              <w:marTop w:val="0"/>
              <w:marBottom w:val="0"/>
              <w:divBdr>
                <w:top w:val="none" w:sz="0" w:space="0" w:color="auto"/>
                <w:left w:val="none" w:sz="0" w:space="0" w:color="auto"/>
                <w:bottom w:val="none" w:sz="0" w:space="0" w:color="auto"/>
                <w:right w:val="none" w:sz="0" w:space="0" w:color="auto"/>
              </w:divBdr>
              <w:divsChild>
                <w:div w:id="1695575824">
                  <w:marLeft w:val="0"/>
                  <w:marRight w:val="0"/>
                  <w:marTop w:val="150"/>
                  <w:marBottom w:val="0"/>
                  <w:divBdr>
                    <w:top w:val="none" w:sz="0" w:space="0" w:color="auto"/>
                    <w:left w:val="none" w:sz="0" w:space="0" w:color="auto"/>
                    <w:bottom w:val="none" w:sz="0" w:space="0" w:color="auto"/>
                    <w:right w:val="none" w:sz="0" w:space="0" w:color="auto"/>
                  </w:divBdr>
                  <w:divsChild>
                    <w:div w:id="1370109281">
                      <w:marLeft w:val="750"/>
                      <w:marRight w:val="750"/>
                      <w:marTop w:val="0"/>
                      <w:marBottom w:val="750"/>
                      <w:divBdr>
                        <w:top w:val="none" w:sz="0" w:space="0" w:color="auto"/>
                        <w:left w:val="none" w:sz="0" w:space="0" w:color="auto"/>
                        <w:bottom w:val="none" w:sz="0" w:space="0" w:color="auto"/>
                        <w:right w:val="none" w:sz="0" w:space="0" w:color="auto"/>
                      </w:divBdr>
                      <w:divsChild>
                        <w:div w:id="128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lIjqT6WhtXN0a5U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PPbWrgZHWstgFCyU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Diaz Alvarez</dc:creator>
  <cp:keywords/>
  <dc:description/>
  <cp:lastModifiedBy>Guillermo Diaz Alvarez</cp:lastModifiedBy>
  <cp:revision>15</cp:revision>
  <dcterms:created xsi:type="dcterms:W3CDTF">2022-05-27T22:04:00Z</dcterms:created>
  <dcterms:modified xsi:type="dcterms:W3CDTF">2023-01-12T19:39:00Z</dcterms:modified>
</cp:coreProperties>
</file>